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after="240" w:line="240" w:lineRule="auto"/>
        <w:ind w:left="0"/>
        <w:rPr>
          <w:rFonts w:ascii="微软雅黑" w:hAnsi="微软雅黑" w:eastAsia="微软雅黑"/>
          <w:spacing w:val="0"/>
          <w:sz w:val="52"/>
          <w:szCs w:val="52"/>
          <w:shd w:val="pct10" w:color="auto" w:fill="FFFFFF"/>
        </w:rPr>
      </w:pPr>
      <w:r>
        <w:rPr>
          <w:rFonts w:hint="eastAsia" w:ascii="微软雅黑" w:hAnsi="微软雅黑" w:eastAsia="微软雅黑"/>
          <w:spacing w:val="0"/>
          <w:sz w:val="52"/>
          <w:szCs w:val="52"/>
          <w:shd w:val="pct10" w:color="auto" w:fill="FFFFFF"/>
        </w:rPr>
        <w:t xml:space="preserve">采价单 </w:t>
      </w:r>
      <w:r>
        <w:rPr>
          <w:rFonts w:ascii="微软雅黑" w:hAnsi="微软雅黑" w:eastAsia="微软雅黑"/>
          <w:spacing w:val="0"/>
          <w:sz w:val="52"/>
          <w:szCs w:val="52"/>
          <w:shd w:val="pct10" w:color="auto" w:fill="FFFFFF"/>
        </w:rPr>
        <w:t xml:space="preserve">                         </w:t>
      </w:r>
    </w:p>
    <w:tbl>
      <w:tblPr>
        <w:tblStyle w:val="8"/>
        <w:tblW w:w="8145" w:type="dxa"/>
        <w:tblInd w:w="58" w:type="dxa"/>
        <w:tblLayout w:type="fixed"/>
        <w:tblCellMar>
          <w:top w:w="0" w:type="dxa"/>
          <w:left w:w="0" w:type="dxa"/>
          <w:bottom w:w="0" w:type="dxa"/>
          <w:right w:w="0" w:type="dxa"/>
        </w:tblCellMar>
      </w:tblPr>
      <w:tblGrid>
        <w:gridCol w:w="1245"/>
        <w:gridCol w:w="3105"/>
        <w:gridCol w:w="885"/>
        <w:gridCol w:w="2910"/>
      </w:tblGrid>
      <w:tr>
        <w:tblPrEx>
          <w:tblCellMar>
            <w:top w:w="0" w:type="dxa"/>
            <w:left w:w="0" w:type="dxa"/>
            <w:bottom w:w="0" w:type="dxa"/>
            <w:right w:w="0" w:type="dxa"/>
          </w:tblCellMar>
        </w:tblPrEx>
        <w:tc>
          <w:tcPr>
            <w:tcW w:w="1245" w:type="dxa"/>
            <w:vAlign w:val="center"/>
          </w:tcPr>
          <w:p>
            <w:pPr>
              <w:pStyle w:val="15"/>
              <w:ind w:right="-278" w:rightChars="-139"/>
              <w:jc w:val="both"/>
              <w:rPr>
                <w:rStyle w:val="14"/>
                <w:rFonts w:ascii="微软雅黑" w:hAnsi="微软雅黑" w:eastAsia="微软雅黑"/>
                <w:sz w:val="24"/>
              </w:rPr>
            </w:pPr>
            <w:r>
              <w:rPr>
                <w:rStyle w:val="14"/>
                <w:rFonts w:hint="eastAsia" w:ascii="微软雅黑" w:hAnsi="微软雅黑" w:eastAsia="微软雅黑"/>
                <w:sz w:val="24"/>
              </w:rPr>
              <w:t>报价单位：</w:t>
            </w:r>
          </w:p>
        </w:tc>
        <w:tc>
          <w:tcPr>
            <w:tcW w:w="3105" w:type="dxa"/>
            <w:tcBorders>
              <w:bottom w:val="single" w:color="auto" w:sz="4" w:space="0"/>
            </w:tcBorders>
            <w:vAlign w:val="center"/>
          </w:tcPr>
          <w:p>
            <w:pPr>
              <w:pStyle w:val="15"/>
              <w:jc w:val="both"/>
              <w:rPr>
                <w:sz w:val="21"/>
              </w:rPr>
            </w:pPr>
          </w:p>
        </w:tc>
        <w:tc>
          <w:tcPr>
            <w:tcW w:w="885" w:type="dxa"/>
            <w:vAlign w:val="center"/>
          </w:tcPr>
          <w:p>
            <w:pPr>
              <w:pStyle w:val="15"/>
              <w:jc w:val="both"/>
              <w:rPr>
                <w:rFonts w:ascii="微软雅黑" w:hAnsi="微软雅黑" w:eastAsia="微软雅黑"/>
                <w:sz w:val="24"/>
              </w:rPr>
            </w:pPr>
            <w:r>
              <w:rPr>
                <w:rStyle w:val="14"/>
                <w:rFonts w:hint="eastAsia" w:ascii="微软雅黑" w:hAnsi="微软雅黑" w:eastAsia="微软雅黑"/>
                <w:sz w:val="24"/>
              </w:rPr>
              <w:t>联系人：</w:t>
            </w:r>
          </w:p>
        </w:tc>
        <w:tc>
          <w:tcPr>
            <w:tcW w:w="2910" w:type="dxa"/>
            <w:tcBorders>
              <w:bottom w:val="single" w:color="auto" w:sz="4" w:space="0"/>
            </w:tcBorders>
            <w:vAlign w:val="center"/>
          </w:tcPr>
          <w:p>
            <w:pPr>
              <w:pStyle w:val="15"/>
              <w:ind w:firstLine="290" w:firstLineChars="121"/>
              <w:jc w:val="both"/>
              <w:rPr>
                <w:sz w:val="24"/>
              </w:rPr>
            </w:pPr>
          </w:p>
        </w:tc>
      </w:tr>
      <w:tr>
        <w:tblPrEx>
          <w:tblCellMar>
            <w:top w:w="0" w:type="dxa"/>
            <w:left w:w="0" w:type="dxa"/>
            <w:bottom w:w="0" w:type="dxa"/>
            <w:right w:w="0" w:type="dxa"/>
          </w:tblCellMar>
        </w:tblPrEx>
        <w:tc>
          <w:tcPr>
            <w:tcW w:w="1245" w:type="dxa"/>
            <w:vAlign w:val="center"/>
          </w:tcPr>
          <w:p>
            <w:pPr>
              <w:pStyle w:val="15"/>
              <w:ind w:right="-178" w:rightChars="-89"/>
              <w:jc w:val="both"/>
              <w:rPr>
                <w:rStyle w:val="14"/>
                <w:rFonts w:ascii="微软雅黑" w:hAnsi="微软雅黑" w:eastAsia="微软雅黑"/>
                <w:sz w:val="24"/>
              </w:rPr>
            </w:pPr>
            <w:r>
              <w:rPr>
                <w:rStyle w:val="14"/>
                <w:rFonts w:hint="eastAsia" w:ascii="微软雅黑" w:hAnsi="微软雅黑" w:eastAsia="微软雅黑"/>
                <w:sz w:val="24"/>
              </w:rPr>
              <w:t>联系电话：</w:t>
            </w:r>
          </w:p>
        </w:tc>
        <w:tc>
          <w:tcPr>
            <w:tcW w:w="3105" w:type="dxa"/>
            <w:tcBorders>
              <w:top w:val="single" w:color="auto" w:sz="4" w:space="0"/>
              <w:bottom w:val="single" w:color="auto" w:sz="4" w:space="0"/>
            </w:tcBorders>
            <w:vAlign w:val="center"/>
          </w:tcPr>
          <w:p>
            <w:pPr>
              <w:pStyle w:val="15"/>
              <w:jc w:val="both"/>
              <w:rPr>
                <w:sz w:val="21"/>
              </w:rPr>
            </w:pPr>
          </w:p>
        </w:tc>
        <w:tc>
          <w:tcPr>
            <w:tcW w:w="885" w:type="dxa"/>
            <w:vAlign w:val="center"/>
          </w:tcPr>
          <w:p>
            <w:pPr>
              <w:pStyle w:val="15"/>
              <w:jc w:val="both"/>
              <w:rPr>
                <w:rFonts w:ascii="微软雅黑" w:hAnsi="微软雅黑" w:eastAsia="微软雅黑"/>
                <w:sz w:val="24"/>
              </w:rPr>
            </w:pPr>
            <w:r>
              <w:rPr>
                <w:rStyle w:val="14"/>
                <w:rFonts w:hint="eastAsia" w:ascii="微软雅黑" w:hAnsi="微软雅黑" w:eastAsia="微软雅黑"/>
                <w:sz w:val="24"/>
              </w:rPr>
              <w:t>日期：</w:t>
            </w:r>
          </w:p>
        </w:tc>
        <w:tc>
          <w:tcPr>
            <w:tcW w:w="2910" w:type="dxa"/>
            <w:tcBorders>
              <w:top w:val="single" w:color="auto" w:sz="4" w:space="0"/>
              <w:bottom w:val="single" w:color="auto" w:sz="4" w:space="0"/>
            </w:tcBorders>
            <w:vAlign w:val="center"/>
          </w:tcPr>
          <w:p>
            <w:pPr>
              <w:pStyle w:val="15"/>
              <w:ind w:firstLine="290" w:firstLineChars="121"/>
              <w:jc w:val="both"/>
              <w:rPr>
                <w:sz w:val="24"/>
                <w:lang w:val="en-US"/>
              </w:rPr>
            </w:pPr>
          </w:p>
        </w:tc>
      </w:tr>
      <w:tr>
        <w:tblPrEx>
          <w:tblCellMar>
            <w:top w:w="0" w:type="dxa"/>
            <w:left w:w="0" w:type="dxa"/>
            <w:bottom w:w="0" w:type="dxa"/>
            <w:right w:w="0" w:type="dxa"/>
          </w:tblCellMar>
        </w:tblPrEx>
        <w:tc>
          <w:tcPr>
            <w:tcW w:w="1245" w:type="dxa"/>
            <w:vAlign w:val="center"/>
          </w:tcPr>
          <w:p>
            <w:pPr>
              <w:pStyle w:val="15"/>
              <w:jc w:val="both"/>
              <w:rPr>
                <w:rStyle w:val="14"/>
                <w:rFonts w:ascii="微软雅黑" w:hAnsi="微软雅黑" w:eastAsia="微软雅黑"/>
                <w:sz w:val="24"/>
              </w:rPr>
            </w:pPr>
            <w:r>
              <w:rPr>
                <w:rStyle w:val="14"/>
                <w:rFonts w:hint="eastAsia" w:ascii="微软雅黑" w:hAnsi="微软雅黑" w:eastAsia="微软雅黑"/>
                <w:sz w:val="24"/>
              </w:rPr>
              <w:t>主题：</w:t>
            </w:r>
          </w:p>
        </w:tc>
        <w:tc>
          <w:tcPr>
            <w:tcW w:w="3105" w:type="dxa"/>
            <w:tcBorders>
              <w:top w:val="single" w:color="auto" w:sz="4" w:space="0"/>
              <w:bottom w:val="single" w:color="auto" w:sz="4" w:space="0"/>
            </w:tcBorders>
            <w:vAlign w:val="center"/>
          </w:tcPr>
          <w:p>
            <w:pPr>
              <w:pStyle w:val="15"/>
              <w:ind w:firstLine="240" w:firstLineChars="100"/>
              <w:jc w:val="both"/>
              <w:rPr>
                <w:sz w:val="24"/>
                <w:szCs w:val="24"/>
              </w:rPr>
            </w:pPr>
            <w:r>
              <w:rPr>
                <w:rFonts w:hint="eastAsia"/>
                <w:sz w:val="24"/>
                <w:szCs w:val="24"/>
                <w:lang w:eastAsia="zh-CN"/>
              </w:rPr>
              <w:t>电钢琴系统及配套设备</w:t>
            </w:r>
          </w:p>
        </w:tc>
        <w:tc>
          <w:tcPr>
            <w:tcW w:w="885" w:type="dxa"/>
            <w:vAlign w:val="center"/>
          </w:tcPr>
          <w:p>
            <w:pPr>
              <w:pStyle w:val="15"/>
              <w:jc w:val="both"/>
              <w:rPr>
                <w:rFonts w:ascii="微软雅黑" w:hAnsi="微软雅黑" w:eastAsia="微软雅黑"/>
                <w:sz w:val="24"/>
              </w:rPr>
            </w:pPr>
            <w:r>
              <w:rPr>
                <w:rStyle w:val="14"/>
                <w:rFonts w:hint="eastAsia" w:ascii="微软雅黑" w:hAnsi="微软雅黑" w:eastAsia="微软雅黑"/>
                <w:sz w:val="24"/>
              </w:rPr>
              <w:t>页数：</w:t>
            </w:r>
          </w:p>
        </w:tc>
        <w:tc>
          <w:tcPr>
            <w:tcW w:w="2910" w:type="dxa"/>
            <w:tcBorders>
              <w:top w:val="single" w:color="auto" w:sz="4" w:space="0"/>
              <w:bottom w:val="single" w:color="auto" w:sz="4" w:space="0"/>
            </w:tcBorders>
            <w:vAlign w:val="center"/>
          </w:tcPr>
          <w:p>
            <w:pPr>
              <w:pStyle w:val="15"/>
              <w:ind w:firstLine="290" w:firstLineChars="121"/>
              <w:jc w:val="both"/>
              <w:rPr>
                <w:rFonts w:hint="eastAsia" w:eastAsia="宋体"/>
                <w:sz w:val="24"/>
                <w:lang w:val="en-US" w:eastAsia="zh-CN"/>
              </w:rPr>
            </w:pPr>
            <w:r>
              <w:rPr>
                <w:rFonts w:hint="eastAsia"/>
                <w:sz w:val="24"/>
                <w:lang w:val="en-US" w:eastAsia="zh-CN"/>
              </w:rPr>
              <w:t xml:space="preserve"> </w:t>
            </w:r>
          </w:p>
        </w:tc>
      </w:tr>
    </w:tbl>
    <w:tbl>
      <w:tblPr>
        <w:tblStyle w:val="9"/>
        <w:tblpPr w:leftFromText="180" w:rightFromText="180" w:vertAnchor="text" w:horzAnchor="margin" w:tblpXSpec="center" w:tblpY="724"/>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14"/>
        <w:gridCol w:w="4597"/>
        <w:gridCol w:w="769"/>
        <w:gridCol w:w="827"/>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04" w:type="dxa"/>
            <w:vAlign w:val="center"/>
          </w:tcPr>
          <w:p>
            <w:pPr>
              <w:pStyle w:val="7"/>
              <w:widowControl w:val="0"/>
              <w:jc w:val="center"/>
              <w:rPr>
                <w:rStyle w:val="11"/>
                <w:b w:val="0"/>
                <w:szCs w:val="18"/>
              </w:rPr>
            </w:pPr>
            <w:r>
              <w:rPr>
                <w:rStyle w:val="11"/>
                <w:rFonts w:hint="eastAsia"/>
                <w:szCs w:val="18"/>
              </w:rPr>
              <w:t>序号</w:t>
            </w:r>
          </w:p>
        </w:tc>
        <w:tc>
          <w:tcPr>
            <w:tcW w:w="1214" w:type="dxa"/>
            <w:vAlign w:val="center"/>
          </w:tcPr>
          <w:p>
            <w:pPr>
              <w:pStyle w:val="7"/>
              <w:widowControl w:val="0"/>
              <w:jc w:val="center"/>
              <w:rPr>
                <w:rStyle w:val="11"/>
                <w:rFonts w:hint="eastAsia"/>
              </w:rPr>
            </w:pPr>
            <w:r>
              <w:rPr>
                <w:rStyle w:val="11"/>
                <w:rFonts w:hint="eastAsia"/>
                <w:szCs w:val="18"/>
              </w:rPr>
              <w:t>名称</w:t>
            </w:r>
          </w:p>
        </w:tc>
        <w:tc>
          <w:tcPr>
            <w:tcW w:w="4597" w:type="dxa"/>
            <w:vAlign w:val="center"/>
          </w:tcPr>
          <w:p>
            <w:pPr>
              <w:pStyle w:val="7"/>
              <w:widowControl w:val="0"/>
              <w:jc w:val="center"/>
              <w:rPr>
                <w:rStyle w:val="11"/>
                <w:b w:val="0"/>
                <w:sz w:val="20"/>
                <w:szCs w:val="20"/>
              </w:rPr>
            </w:pPr>
            <w:r>
              <w:rPr>
                <w:rStyle w:val="11"/>
                <w:rFonts w:hint="eastAsia"/>
              </w:rPr>
              <w:t>型号或规格</w:t>
            </w:r>
          </w:p>
        </w:tc>
        <w:tc>
          <w:tcPr>
            <w:tcW w:w="769" w:type="dxa"/>
            <w:vAlign w:val="center"/>
          </w:tcPr>
          <w:p>
            <w:pPr>
              <w:pStyle w:val="7"/>
              <w:widowControl w:val="0"/>
              <w:jc w:val="center"/>
              <w:rPr>
                <w:rStyle w:val="11"/>
                <w:szCs w:val="18"/>
              </w:rPr>
            </w:pPr>
            <w:r>
              <w:rPr>
                <w:rStyle w:val="11"/>
                <w:rFonts w:hint="eastAsia"/>
                <w:szCs w:val="18"/>
              </w:rPr>
              <w:t>单价</w:t>
            </w:r>
          </w:p>
        </w:tc>
        <w:tc>
          <w:tcPr>
            <w:tcW w:w="827" w:type="dxa"/>
            <w:vAlign w:val="center"/>
          </w:tcPr>
          <w:p>
            <w:pPr>
              <w:pStyle w:val="7"/>
              <w:widowControl w:val="0"/>
              <w:jc w:val="center"/>
              <w:rPr>
                <w:rStyle w:val="11"/>
                <w:b w:val="0"/>
                <w:szCs w:val="18"/>
              </w:rPr>
            </w:pPr>
            <w:r>
              <w:rPr>
                <w:rStyle w:val="11"/>
                <w:rFonts w:hint="eastAsia"/>
                <w:szCs w:val="18"/>
              </w:rPr>
              <w:t>数量</w:t>
            </w:r>
          </w:p>
        </w:tc>
        <w:tc>
          <w:tcPr>
            <w:tcW w:w="1213" w:type="dxa"/>
            <w:vAlign w:val="center"/>
          </w:tcPr>
          <w:p>
            <w:pPr>
              <w:pStyle w:val="7"/>
              <w:widowControl w:val="0"/>
              <w:jc w:val="center"/>
              <w:rPr>
                <w:rStyle w:val="11"/>
                <w:b w:val="0"/>
                <w:szCs w:val="18"/>
              </w:rPr>
            </w:pPr>
            <w:r>
              <w:rPr>
                <w:rStyle w:val="11"/>
                <w:rFonts w:hint="eastAsia"/>
                <w:szCs w:val="1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Align w:val="center"/>
          </w:tcPr>
          <w:p>
            <w:pPr>
              <w:textAlignment w:val="center"/>
              <w:rPr>
                <w:rFonts w:hint="eastAsia" w:cs="Arial" w:asciiTheme="majorEastAsia" w:hAnsiTheme="majorEastAsia" w:eastAsiaTheme="majorEastAsia"/>
                <w:lang w:val="en-US" w:eastAsia="zh-CN"/>
              </w:rPr>
            </w:pPr>
            <w:r>
              <w:rPr>
                <w:rFonts w:hint="eastAsia" w:cs="Arial" w:asciiTheme="majorEastAsia" w:hAnsiTheme="majorEastAsia" w:eastAsiaTheme="majorEastAsia"/>
                <w:lang w:val="en-US" w:eastAsia="zh-CN"/>
              </w:rPr>
              <w:t>1</w:t>
            </w:r>
          </w:p>
        </w:tc>
        <w:tc>
          <w:tcPr>
            <w:tcW w:w="1214" w:type="dxa"/>
            <w:vAlign w:val="center"/>
          </w:tcPr>
          <w:p>
            <w:pPr>
              <w:textAlignment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教学控制仪</w:t>
            </w:r>
          </w:p>
          <w:p>
            <w:pPr>
              <w:textAlignment w:val="center"/>
              <w:rPr>
                <w:rFonts w:hint="eastAsia" w:ascii="宋体" w:hAnsi="宋体" w:cs="宋体"/>
                <w:color w:val="666666"/>
                <w:sz w:val="18"/>
                <w:szCs w:val="18"/>
                <w:shd w:val="clear" w:color="auto" w:fill="FFFFFF"/>
              </w:rPr>
            </w:pPr>
          </w:p>
        </w:tc>
        <w:tc>
          <w:tcPr>
            <w:tcW w:w="4597" w:type="dxa"/>
            <w:vAlign w:val="center"/>
          </w:tcPr>
          <w:p>
            <w:pPr>
              <w:numPr>
                <w:ilvl w:val="0"/>
                <w:numId w:val="1"/>
              </w:num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自主知识产权的专用芯片，com口直连计算机也可用USB接口。</w:t>
            </w:r>
          </w:p>
          <w:p>
            <w:pPr>
              <w:numPr>
                <w:ilvl w:val="0"/>
                <w:numId w:val="1"/>
              </w:numPr>
              <w:textAlignment w:val="center"/>
              <w:rPr>
                <w:rFonts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控制仪可以最多连接256座学生琴。采用独特的485模式。系统走线方便，系统琴与琴之间的连接是串联方式，走线方便。</w:t>
            </w:r>
          </w:p>
          <w:p>
            <w:pPr>
              <w:numPr>
                <w:ilvl w:val="0"/>
                <w:numId w:val="1"/>
              </w:numPr>
              <w:textAlignment w:val="center"/>
              <w:rPr>
                <w:rFonts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最新专业音频加密传输，1根专用传输线（避免一台琴一根线到主机）串联连接db9专业接口，安装方便简洁，有利于布线。增添学生琴，仅需就近连接无需从主控台单独布线到学生琴。2路线路输入接口1路线路输出接口及耳机话筒插座。</w:t>
            </w:r>
          </w:p>
          <w:p>
            <w:pPr>
              <w:numPr>
                <w:ilvl w:val="0"/>
                <w:numId w:val="1"/>
              </w:numPr>
              <w:textAlignment w:val="center"/>
              <w:rPr>
                <w:rFonts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输入电压: ±9.7V</w:t>
            </w:r>
          </w:p>
          <w:p>
            <w:pPr>
              <w:numPr>
                <w:ilvl w:val="0"/>
                <w:numId w:val="1"/>
              </w:numPr>
              <w:textAlignment w:val="center"/>
              <w:rPr>
                <w:rFonts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 xml:space="preserve">失真度:≤1% 左右声道平衡±2dB  </w:t>
            </w:r>
          </w:p>
          <w:p>
            <w:pPr>
              <w:numPr>
                <w:ilvl w:val="0"/>
                <w:numId w:val="1"/>
              </w:numPr>
              <w:textAlignment w:val="center"/>
              <w:rPr>
                <w:rFonts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频率响应：100HZ～16KHZ5、</w:t>
            </w:r>
          </w:p>
          <w:p>
            <w:pPr>
              <w:numPr>
                <w:ilvl w:val="0"/>
                <w:numId w:val="1"/>
              </w:numPr>
              <w:textAlignment w:val="center"/>
              <w:rPr>
                <w:rFonts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 xml:space="preserve">整机功耗：≤65W </w:t>
            </w:r>
          </w:p>
          <w:p>
            <w:pPr>
              <w:numPr>
                <w:ilvl w:val="0"/>
                <w:numId w:val="1"/>
              </w:numPr>
              <w:textAlignment w:val="center"/>
              <w:rPr>
                <w:rFonts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 xml:space="preserve">环境温度：0～40摄氏度  </w:t>
            </w:r>
          </w:p>
          <w:p>
            <w:pPr>
              <w:numPr>
                <w:ilvl w:val="0"/>
                <w:numId w:val="1"/>
              </w:numPr>
              <w:textAlignment w:val="center"/>
              <w:rPr>
                <w:rFonts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 xml:space="preserve">相对湿度：20%～95% </w:t>
            </w:r>
          </w:p>
          <w:p>
            <w:pPr>
              <w:numPr>
                <w:ilvl w:val="0"/>
                <w:numId w:val="1"/>
              </w:numPr>
              <w:textAlignment w:val="center"/>
              <w:rPr>
                <w:rFonts w:ascii="宋体" w:hAnsi="宋体" w:cs="宋体"/>
                <w:color w:val="666666"/>
                <w:sz w:val="18"/>
                <w:szCs w:val="18"/>
                <w:shd w:val="clear" w:color="auto" w:fill="FFFFFF"/>
              </w:rPr>
            </w:pPr>
            <w:r>
              <w:rPr>
                <w:rFonts w:hint="eastAsia" w:ascii="宋体" w:hAnsi="宋体" w:cs="宋体"/>
                <w:b/>
                <w:bCs/>
                <w:color w:val="666666"/>
                <w:sz w:val="18"/>
                <w:szCs w:val="18"/>
                <w:shd w:val="clear" w:color="auto" w:fill="FFFFFF"/>
                <w:lang w:eastAsia="zh-CN"/>
              </w:rPr>
              <w:t>中标后</w:t>
            </w:r>
            <w:r>
              <w:rPr>
                <w:rFonts w:hint="eastAsia" w:ascii="宋体" w:hAnsi="宋体" w:cs="宋体"/>
                <w:b/>
                <w:bCs/>
                <w:color w:val="666666"/>
                <w:sz w:val="18"/>
                <w:szCs w:val="18"/>
                <w:shd w:val="clear" w:color="auto" w:fill="FFFFFF"/>
              </w:rPr>
              <w:t>必须提供厂家针对本项目的授权证明；</w:t>
            </w:r>
            <w:r>
              <w:rPr>
                <w:rFonts w:hint="eastAsia" w:ascii="宋体" w:hAnsi="宋体" w:cs="宋体"/>
                <w:b/>
                <w:bCs/>
                <w:color w:val="666666"/>
                <w:sz w:val="18"/>
                <w:szCs w:val="18"/>
                <w:shd w:val="clear" w:color="auto" w:fill="FFFFFF"/>
                <w:lang w:val="en-US" w:eastAsia="zh-CN"/>
              </w:rPr>
              <w:t>和</w:t>
            </w:r>
            <w:r>
              <w:rPr>
                <w:rFonts w:hint="eastAsia" w:ascii="宋体" w:hAnsi="宋体" w:cs="宋体"/>
                <w:b/>
                <w:bCs/>
                <w:color w:val="666666"/>
                <w:sz w:val="18"/>
                <w:szCs w:val="18"/>
                <w:shd w:val="clear" w:color="auto" w:fill="FFFFFF"/>
              </w:rPr>
              <w:t>本项目的售后服务承诺书。</w:t>
            </w:r>
          </w:p>
        </w:tc>
        <w:tc>
          <w:tcPr>
            <w:tcW w:w="769" w:type="dxa"/>
            <w:vAlign w:val="center"/>
          </w:tcPr>
          <w:p>
            <w:pPr>
              <w:textAlignment w:val="center"/>
              <w:rPr>
                <w:rFonts w:hint="default" w:ascii="宋体" w:hAnsi="宋体" w:eastAsia="宋体" w:cs="宋体"/>
                <w:lang w:val="en-US" w:eastAsia="zh-CN"/>
              </w:rPr>
            </w:pPr>
          </w:p>
        </w:tc>
        <w:tc>
          <w:tcPr>
            <w:tcW w:w="827" w:type="dxa"/>
            <w:vAlign w:val="center"/>
          </w:tcPr>
          <w:p>
            <w:pPr>
              <w:textAlignment w:val="center"/>
              <w:rPr>
                <w:rFonts w:hint="eastAsia" w:ascii="宋体" w:hAnsi="宋体" w:eastAsia="宋体" w:cs="宋体"/>
                <w:lang w:val="en-US" w:eastAsia="zh-CN"/>
              </w:rPr>
            </w:pPr>
            <w:r>
              <w:rPr>
                <w:rFonts w:hint="eastAsia" w:ascii="宋体" w:hAnsi="宋体" w:cs="宋体"/>
                <w:lang w:val="en-US" w:eastAsia="zh-CN"/>
              </w:rPr>
              <w:t>1套</w:t>
            </w:r>
          </w:p>
        </w:tc>
        <w:tc>
          <w:tcPr>
            <w:tcW w:w="1213" w:type="dxa"/>
            <w:vAlign w:val="center"/>
          </w:tcPr>
          <w:p>
            <w:pPr>
              <w:textAlignment w:val="center"/>
              <w:rPr>
                <w:rFonts w:hint="default"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Align w:val="center"/>
          </w:tcPr>
          <w:p>
            <w:pPr>
              <w:textAlignment w:val="center"/>
              <w:rPr>
                <w:rFonts w:hint="eastAsia" w:cs="Arial" w:asciiTheme="majorEastAsia" w:hAnsiTheme="majorEastAsia" w:eastAsiaTheme="majorEastAsia"/>
                <w:lang w:val="en-US" w:eastAsia="zh-CN"/>
              </w:rPr>
            </w:pPr>
            <w:r>
              <w:rPr>
                <w:rFonts w:hint="eastAsia" w:cs="Arial" w:asciiTheme="majorEastAsia" w:hAnsiTheme="majorEastAsia" w:eastAsiaTheme="majorEastAsia"/>
                <w:lang w:val="en-US" w:eastAsia="zh-CN"/>
              </w:rPr>
              <w:t>2</w:t>
            </w:r>
          </w:p>
        </w:tc>
        <w:tc>
          <w:tcPr>
            <w:tcW w:w="1214" w:type="dxa"/>
            <w:vAlign w:val="center"/>
          </w:tcPr>
          <w:p>
            <w:pPr>
              <w:textAlignment w:val="center"/>
              <w:rPr>
                <w:rFonts w:hint="eastAsia" w:ascii="宋体" w:hAnsi="宋体" w:cs="宋体"/>
                <w:color w:val="666666"/>
                <w:sz w:val="18"/>
                <w:szCs w:val="18"/>
                <w:shd w:val="clear" w:color="auto" w:fill="FFFFFF"/>
              </w:rPr>
            </w:pPr>
            <w:r>
              <w:rPr>
                <w:rFonts w:hint="eastAsia" w:ascii="宋体" w:hAnsi="宋体" w:cs="宋体"/>
                <w:color w:val="auto"/>
                <w:sz w:val="18"/>
                <w:szCs w:val="18"/>
              </w:rPr>
              <w:t>控制仪分配器</w:t>
            </w:r>
          </w:p>
        </w:tc>
        <w:tc>
          <w:tcPr>
            <w:tcW w:w="4597" w:type="dxa"/>
            <w:vAlign w:val="center"/>
          </w:tcPr>
          <w:p>
            <w:pPr>
              <w:numPr>
                <w:ilvl w:val="0"/>
                <w:numId w:val="2"/>
              </w:num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提供整个系统用集中精稳电源；对系统信号进行分组分配，使控制仪有效地实现对每个学生座位上适配器的控制。</w:t>
            </w:r>
          </w:p>
          <w:p>
            <w:pPr>
              <w:numPr>
                <w:ilvl w:val="0"/>
                <w:numId w:val="2"/>
              </w:numPr>
              <w:textAlignment w:val="center"/>
              <w:rPr>
                <w:rFonts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输入电压 交流220V±10% 50HZ±1HZ</w:t>
            </w:r>
          </w:p>
          <w:p>
            <w:pPr>
              <w:numPr>
                <w:ilvl w:val="0"/>
                <w:numId w:val="2"/>
              </w:numPr>
              <w:textAlignment w:val="center"/>
              <w:rPr>
                <w:rFonts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输出电压 9.7±0.5V，纹波≤20mv 。</w:t>
            </w:r>
          </w:p>
          <w:p>
            <w:pPr>
              <w:numPr>
                <w:ilvl w:val="0"/>
                <w:numId w:val="0"/>
              </w:numPr>
              <w:textAlignment w:val="center"/>
              <w:rPr>
                <w:rFonts w:ascii="宋体" w:hAnsi="宋体" w:cs="宋体"/>
                <w:color w:val="666666"/>
                <w:sz w:val="18"/>
                <w:szCs w:val="18"/>
                <w:shd w:val="clear" w:color="auto" w:fill="FFFFFF"/>
              </w:rPr>
            </w:pPr>
          </w:p>
        </w:tc>
        <w:tc>
          <w:tcPr>
            <w:tcW w:w="769" w:type="dxa"/>
            <w:vAlign w:val="center"/>
          </w:tcPr>
          <w:p>
            <w:pPr>
              <w:textAlignment w:val="center"/>
              <w:rPr>
                <w:rFonts w:hint="default" w:ascii="宋体" w:hAnsi="宋体" w:eastAsia="宋体" w:cs="宋体"/>
                <w:lang w:val="en-US" w:eastAsia="zh-CN"/>
              </w:rPr>
            </w:pPr>
          </w:p>
        </w:tc>
        <w:tc>
          <w:tcPr>
            <w:tcW w:w="827" w:type="dxa"/>
            <w:vAlign w:val="center"/>
          </w:tcPr>
          <w:p>
            <w:pPr>
              <w:textAlignment w:val="center"/>
              <w:rPr>
                <w:rFonts w:hint="eastAsia" w:ascii="宋体" w:hAnsi="宋体" w:eastAsia="宋体" w:cs="宋体"/>
                <w:lang w:val="en-US" w:eastAsia="zh-CN"/>
              </w:rPr>
            </w:pPr>
            <w:r>
              <w:rPr>
                <w:rFonts w:hint="eastAsia" w:ascii="宋体" w:hAnsi="宋体" w:cs="宋体"/>
                <w:lang w:val="en-US" w:eastAsia="zh-CN"/>
              </w:rPr>
              <w:t>1个</w:t>
            </w:r>
          </w:p>
        </w:tc>
        <w:tc>
          <w:tcPr>
            <w:tcW w:w="1213" w:type="dxa"/>
            <w:vAlign w:val="center"/>
          </w:tcPr>
          <w:p>
            <w:pPr>
              <w:textAlignment w:val="center"/>
              <w:rPr>
                <w:rFonts w:hint="default"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Align w:val="center"/>
          </w:tcPr>
          <w:p>
            <w:pPr>
              <w:textAlignment w:val="center"/>
              <w:rPr>
                <w:rFonts w:hint="eastAsia" w:cs="Arial" w:asciiTheme="majorEastAsia" w:hAnsiTheme="majorEastAsia" w:eastAsiaTheme="majorEastAsia"/>
                <w:lang w:val="en-US" w:eastAsia="zh-CN"/>
              </w:rPr>
            </w:pPr>
            <w:r>
              <w:rPr>
                <w:rFonts w:hint="eastAsia" w:cs="Arial" w:asciiTheme="majorEastAsia" w:hAnsiTheme="majorEastAsia" w:eastAsiaTheme="majorEastAsia"/>
                <w:lang w:val="en-US" w:eastAsia="zh-CN"/>
              </w:rPr>
              <w:t>3</w:t>
            </w:r>
          </w:p>
        </w:tc>
        <w:tc>
          <w:tcPr>
            <w:tcW w:w="1214" w:type="dxa"/>
            <w:vAlign w:val="center"/>
          </w:tcPr>
          <w:p>
            <w:pPr>
              <w:textAlignment w:val="center"/>
              <w:rPr>
                <w:rFonts w:hint="eastAsia" w:ascii="宋体" w:hAnsi="宋体" w:cs="宋体"/>
                <w:color w:val="666666"/>
                <w:sz w:val="18"/>
                <w:szCs w:val="18"/>
                <w:shd w:val="clear" w:color="auto" w:fill="FFFFFF"/>
              </w:rPr>
            </w:pPr>
            <w:r>
              <w:rPr>
                <w:rFonts w:hint="eastAsia" w:ascii="宋体" w:hAnsi="宋体" w:cs="宋体"/>
                <w:sz w:val="18"/>
                <w:szCs w:val="18"/>
              </w:rPr>
              <w:t>教学控制软件</w:t>
            </w:r>
          </w:p>
        </w:tc>
        <w:tc>
          <w:tcPr>
            <w:tcW w:w="4597" w:type="dxa"/>
            <w:vAlign w:val="center"/>
          </w:tcPr>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支持Win10，win8，win7,2000,XP操作系统。主控软件界面提供给用户简单方便的操作体验，实用丰富的功能；内核对数据进行实时处理，并通过com口与主机无缝连接；软件自动处理与硬件的复杂交互，将强大的性能与简单的操作融为一体。软件具有简单清晰的主要功能:</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1. 全场指导：教师可通过耳机系统讲课及示范弹琴。</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2. 个独指导：学生头戴耳机话筒，各自练习，互不干扰。如有疑问，按呼叫键，呼叫老师，请求答疑，教师及时予以一对一的单独指导。教师可以选择任意一位学生监听其练习情况并予以一对一的单独指导。</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3. 分组练习：教师可选择全体学生中的多名学生编成一组，进行小范围的教学或指导该组进行合奏练习。</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4. 个人示范：教师可选择任一同学为全班示范演奏，并对其演奏进行点评。</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5. 分组示范：教师可选择多名同学编成一组为全班示范演奏，并对其演奏进行点评。</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6. 顺序监听：教师可以按照次序监听学生的练琴情况。当您要进行顺序监听时，请先检查一下是否已设置过“顺序监听设置”。</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7. 清除呼叫：点此按钮后，工作区内所有呼叫色都被清除。</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8. 课堂管理：系统内可建立所有上音乐实验课班级的档案：班级的档案内容包括每个班姓名及班级上课纪录、所对应的学生上课记录，便于音乐实验室的科学管理。</w:t>
            </w:r>
          </w:p>
          <w:p>
            <w:pPr>
              <w:textAlignment w:val="center"/>
              <w:rPr>
                <w:rFonts w:hint="eastAsia" w:ascii="宋体" w:hAnsi="宋体" w:cs="宋体"/>
                <w:b/>
                <w:bCs/>
                <w:color w:val="666666"/>
                <w:sz w:val="18"/>
                <w:szCs w:val="18"/>
                <w:shd w:val="clear" w:color="auto" w:fill="FFFFFF"/>
              </w:rPr>
            </w:pPr>
            <w:r>
              <w:rPr>
                <w:rFonts w:hint="eastAsia" w:ascii="宋体" w:hAnsi="宋体" w:cs="宋体"/>
                <w:b/>
                <w:bCs/>
                <w:color w:val="666666"/>
                <w:sz w:val="18"/>
                <w:szCs w:val="18"/>
                <w:shd w:val="clear" w:color="auto" w:fill="FFFFFF"/>
              </w:rPr>
              <w:t>9. 自主研发产品，开发企业出具有效的计算机软件著作权登记证书。</w:t>
            </w:r>
          </w:p>
          <w:p>
            <w:pPr>
              <w:textAlignment w:val="center"/>
              <w:rPr>
                <w:rFonts w:hint="eastAsia" w:ascii="宋体" w:hAnsi="宋体" w:cs="宋体"/>
                <w:b/>
                <w:bCs/>
                <w:color w:val="666666"/>
                <w:sz w:val="18"/>
                <w:szCs w:val="18"/>
                <w:shd w:val="clear" w:color="auto" w:fill="FFFFFF"/>
              </w:rPr>
            </w:pPr>
            <w:r>
              <w:rPr>
                <w:rFonts w:hint="eastAsia" w:ascii="宋体" w:hAnsi="宋体" w:cs="宋体"/>
                <w:b/>
                <w:bCs/>
                <w:color w:val="666666"/>
                <w:sz w:val="18"/>
                <w:szCs w:val="18"/>
                <w:shd w:val="clear" w:color="auto" w:fill="FFFFFF"/>
              </w:rPr>
              <w:t>1</w:t>
            </w:r>
            <w:r>
              <w:rPr>
                <w:rFonts w:hint="eastAsia" w:ascii="宋体" w:hAnsi="宋体" w:cs="宋体"/>
                <w:b/>
                <w:bCs/>
                <w:color w:val="666666"/>
                <w:sz w:val="18"/>
                <w:szCs w:val="18"/>
                <w:shd w:val="clear" w:color="auto" w:fill="FFFFFF"/>
                <w:lang w:val="en-US" w:eastAsia="zh-CN"/>
              </w:rPr>
              <w:t>0</w:t>
            </w:r>
            <w:r>
              <w:rPr>
                <w:rFonts w:hint="eastAsia" w:ascii="宋体" w:hAnsi="宋体" w:cs="宋体"/>
                <w:b/>
                <w:bCs/>
                <w:color w:val="666666"/>
                <w:sz w:val="18"/>
                <w:szCs w:val="18"/>
                <w:shd w:val="clear" w:color="auto" w:fill="FFFFFF"/>
              </w:rPr>
              <w:t>.软件行业协会出具的数码钢琴控制软件产品证书。</w:t>
            </w:r>
          </w:p>
          <w:p>
            <w:pPr>
              <w:textAlignment w:val="center"/>
              <w:rPr>
                <w:rFonts w:hint="default" w:ascii="宋体" w:hAnsi="宋体" w:eastAsia="宋体" w:cs="宋体"/>
                <w:b/>
                <w:bCs/>
                <w:color w:val="666666"/>
                <w:sz w:val="18"/>
                <w:szCs w:val="18"/>
                <w:shd w:val="clear" w:color="auto" w:fill="FFFFFF"/>
                <w:lang w:val="en-US" w:eastAsia="zh-CN"/>
              </w:rPr>
            </w:pPr>
            <w:r>
              <w:rPr>
                <w:rFonts w:hint="eastAsia" w:ascii="宋体" w:hAnsi="宋体" w:cs="宋体"/>
                <w:b/>
                <w:bCs/>
                <w:color w:val="666666"/>
                <w:sz w:val="18"/>
                <w:szCs w:val="18"/>
                <w:shd w:val="clear" w:color="auto" w:fill="FFFFFF"/>
                <w:lang w:val="en-US" w:eastAsia="zh-CN"/>
              </w:rPr>
              <w:t>11.软件终身免费更新。</w:t>
            </w:r>
          </w:p>
        </w:tc>
        <w:tc>
          <w:tcPr>
            <w:tcW w:w="769" w:type="dxa"/>
            <w:vAlign w:val="center"/>
          </w:tcPr>
          <w:p>
            <w:pPr>
              <w:textAlignment w:val="center"/>
              <w:rPr>
                <w:rFonts w:hint="default" w:ascii="宋体" w:hAnsi="宋体" w:eastAsia="宋体" w:cs="宋体"/>
                <w:lang w:val="en-US" w:eastAsia="zh-CN"/>
              </w:rPr>
            </w:pPr>
          </w:p>
        </w:tc>
        <w:tc>
          <w:tcPr>
            <w:tcW w:w="827" w:type="dxa"/>
            <w:vAlign w:val="center"/>
          </w:tcPr>
          <w:p>
            <w:pPr>
              <w:textAlignment w:val="center"/>
              <w:rPr>
                <w:rFonts w:hint="default" w:ascii="宋体" w:hAnsi="宋体" w:eastAsia="宋体" w:cs="宋体"/>
                <w:lang w:val="en-US" w:eastAsia="zh-CN"/>
              </w:rPr>
            </w:pPr>
            <w:r>
              <w:rPr>
                <w:rFonts w:hint="eastAsia" w:ascii="宋体" w:hAnsi="宋体" w:cs="宋体"/>
                <w:lang w:val="en-US" w:eastAsia="zh-CN"/>
              </w:rPr>
              <w:t>1套</w:t>
            </w:r>
          </w:p>
        </w:tc>
        <w:tc>
          <w:tcPr>
            <w:tcW w:w="1213" w:type="dxa"/>
            <w:vAlign w:val="center"/>
          </w:tcPr>
          <w:p>
            <w:pPr>
              <w:textAlignment w:val="center"/>
              <w:rPr>
                <w:rFonts w:hint="default"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atLeast"/>
          <w:jc w:val="center"/>
        </w:trPr>
        <w:tc>
          <w:tcPr>
            <w:tcW w:w="804" w:type="dxa"/>
            <w:vAlign w:val="center"/>
          </w:tcPr>
          <w:p>
            <w:pPr>
              <w:textAlignment w:val="center"/>
              <w:rPr>
                <w:rFonts w:hint="eastAsia" w:cs="Arial" w:asciiTheme="majorEastAsia" w:hAnsiTheme="majorEastAsia" w:eastAsiaTheme="majorEastAsia"/>
                <w:lang w:val="en-US" w:eastAsia="zh-CN"/>
              </w:rPr>
            </w:pPr>
            <w:r>
              <w:rPr>
                <w:rFonts w:hint="eastAsia" w:cs="Arial" w:asciiTheme="majorEastAsia" w:hAnsiTheme="majorEastAsia" w:eastAsiaTheme="majorEastAsia"/>
                <w:lang w:val="en-US" w:eastAsia="zh-CN"/>
              </w:rPr>
              <w:t>4</w:t>
            </w:r>
          </w:p>
        </w:tc>
        <w:tc>
          <w:tcPr>
            <w:tcW w:w="1214" w:type="dxa"/>
            <w:vAlign w:val="center"/>
          </w:tcPr>
          <w:p>
            <w:pPr>
              <w:textAlignment w:val="center"/>
              <w:rPr>
                <w:rFonts w:hint="eastAsia" w:ascii="宋体" w:hAnsi="宋体" w:cs="宋体"/>
                <w:color w:val="666666"/>
                <w:sz w:val="18"/>
                <w:szCs w:val="18"/>
                <w:shd w:val="clear" w:color="auto" w:fill="FFFFFF"/>
              </w:rPr>
            </w:pPr>
            <w:r>
              <w:rPr>
                <w:rFonts w:hint="eastAsia" w:ascii="宋体" w:hAnsi="宋体" w:cs="宋体"/>
                <w:sz w:val="18"/>
                <w:szCs w:val="18"/>
              </w:rPr>
              <w:t>适配器</w:t>
            </w:r>
          </w:p>
        </w:tc>
        <w:tc>
          <w:tcPr>
            <w:tcW w:w="4597" w:type="dxa"/>
            <w:vAlign w:val="center"/>
          </w:tcPr>
          <w:p>
            <w:pPr>
              <w:numPr>
                <w:ilvl w:val="0"/>
                <w:numId w:val="3"/>
              </w:num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自主知识产权的专用芯片；双接口，不分进出方便学校增加学生琴.通过它学生能听到老师的指导，同学的示范演奏及自己的练习演奏；学生可根据各自的情况调节耳机音量；通过它将学生琴的信号接入系统，可示范给老师和全班同学；</w:t>
            </w:r>
          </w:p>
          <w:p>
            <w:pPr>
              <w:numPr>
                <w:ilvl w:val="0"/>
                <w:numId w:val="3"/>
              </w:numPr>
              <w:textAlignment w:val="center"/>
              <w:rPr>
                <w:rFonts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呼叫功能；复位功能。</w:t>
            </w:r>
          </w:p>
          <w:p>
            <w:pPr>
              <w:numPr>
                <w:ilvl w:val="0"/>
                <w:numId w:val="3"/>
              </w:numPr>
              <w:textAlignment w:val="center"/>
              <w:rPr>
                <w:rFonts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 xml:space="preserve">输入电压 ±9.7V </w:t>
            </w:r>
          </w:p>
          <w:p>
            <w:pPr>
              <w:numPr>
                <w:ilvl w:val="0"/>
                <w:numId w:val="3"/>
              </w:numPr>
              <w:textAlignment w:val="center"/>
              <w:rPr>
                <w:rFonts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 xml:space="preserve">失真度: ≤1% </w:t>
            </w:r>
          </w:p>
          <w:p>
            <w:pPr>
              <w:numPr>
                <w:ilvl w:val="0"/>
                <w:numId w:val="3"/>
              </w:numPr>
              <w:textAlignment w:val="center"/>
              <w:rPr>
                <w:rFonts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左右声道平衡:  ±2dB</w:t>
            </w:r>
          </w:p>
          <w:p>
            <w:pPr>
              <w:numPr>
                <w:ilvl w:val="0"/>
                <w:numId w:val="3"/>
              </w:numPr>
              <w:textAlignment w:val="center"/>
              <w:rPr>
                <w:rFonts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频率响应：100HZ～16KHZ</w:t>
            </w:r>
          </w:p>
          <w:p>
            <w:pPr>
              <w:numPr>
                <w:ilvl w:val="0"/>
                <w:numId w:val="3"/>
              </w:numPr>
              <w:textAlignment w:val="center"/>
              <w:rPr>
                <w:rFonts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 xml:space="preserve">适配器功耗：≤2W </w:t>
            </w:r>
          </w:p>
        </w:tc>
        <w:tc>
          <w:tcPr>
            <w:tcW w:w="769" w:type="dxa"/>
            <w:vAlign w:val="center"/>
          </w:tcPr>
          <w:p>
            <w:pPr>
              <w:textAlignment w:val="center"/>
              <w:rPr>
                <w:rFonts w:hint="default" w:ascii="宋体" w:hAnsi="宋体" w:eastAsia="宋体" w:cs="宋体"/>
                <w:lang w:val="en-US" w:eastAsia="zh-CN"/>
              </w:rPr>
            </w:pPr>
          </w:p>
        </w:tc>
        <w:tc>
          <w:tcPr>
            <w:tcW w:w="827" w:type="dxa"/>
            <w:vAlign w:val="center"/>
          </w:tcPr>
          <w:p>
            <w:pPr>
              <w:textAlignment w:val="center"/>
              <w:rPr>
                <w:rFonts w:hint="default" w:ascii="宋体" w:hAnsi="宋体" w:eastAsia="宋体" w:cs="宋体"/>
                <w:lang w:val="en-US" w:eastAsia="zh-CN"/>
              </w:rPr>
            </w:pPr>
            <w:r>
              <w:rPr>
                <w:rFonts w:hint="eastAsia" w:ascii="宋体" w:hAnsi="宋体" w:cs="宋体"/>
                <w:lang w:val="en-US" w:eastAsia="zh-CN"/>
              </w:rPr>
              <w:t>50个</w:t>
            </w:r>
          </w:p>
        </w:tc>
        <w:tc>
          <w:tcPr>
            <w:tcW w:w="1213" w:type="dxa"/>
            <w:vAlign w:val="center"/>
          </w:tcPr>
          <w:p>
            <w:pPr>
              <w:textAlignment w:val="center"/>
              <w:rPr>
                <w:rFonts w:hint="default"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Align w:val="center"/>
          </w:tcPr>
          <w:p>
            <w:pPr>
              <w:textAlignment w:val="center"/>
              <w:rPr>
                <w:rFonts w:hint="default" w:cs="Arial" w:asciiTheme="majorEastAsia" w:hAnsiTheme="majorEastAsia" w:eastAsiaTheme="majorEastAsia"/>
                <w:lang w:val="en-US" w:eastAsia="zh-CN"/>
              </w:rPr>
            </w:pPr>
            <w:r>
              <w:rPr>
                <w:rFonts w:hint="eastAsia" w:cs="Arial" w:asciiTheme="majorEastAsia" w:hAnsiTheme="majorEastAsia" w:eastAsiaTheme="majorEastAsia"/>
                <w:lang w:val="en-US" w:eastAsia="zh-CN"/>
              </w:rPr>
              <w:t>5</w:t>
            </w:r>
          </w:p>
        </w:tc>
        <w:tc>
          <w:tcPr>
            <w:tcW w:w="1214" w:type="dxa"/>
            <w:vAlign w:val="center"/>
          </w:tcPr>
          <w:p>
            <w:pPr>
              <w:textAlignment w:val="center"/>
              <w:rPr>
                <w:rFonts w:hint="eastAsia" w:ascii="宋体" w:hAnsi="宋体" w:cs="宋体"/>
                <w:color w:val="666666"/>
                <w:sz w:val="18"/>
                <w:szCs w:val="18"/>
                <w:shd w:val="clear" w:color="auto" w:fill="FFFFFF"/>
              </w:rPr>
            </w:pPr>
            <w:r>
              <w:rPr>
                <w:rFonts w:hint="eastAsia" w:ascii="宋体" w:hAnsi="宋体" w:cs="宋体"/>
                <w:sz w:val="18"/>
                <w:szCs w:val="18"/>
              </w:rPr>
              <w:t>连接线缆</w:t>
            </w:r>
          </w:p>
        </w:tc>
        <w:tc>
          <w:tcPr>
            <w:tcW w:w="4597" w:type="dxa"/>
            <w:vAlign w:val="center"/>
          </w:tcPr>
          <w:p>
            <w:pPr>
              <w:textAlignment w:val="center"/>
              <w:rPr>
                <w:rFonts w:ascii="宋体" w:hAnsi="宋体" w:cs="宋体"/>
                <w:color w:val="666666"/>
                <w:sz w:val="18"/>
                <w:szCs w:val="18"/>
                <w:shd w:val="clear" w:color="auto" w:fill="FFFFFF"/>
              </w:rPr>
            </w:pPr>
            <w:r>
              <w:rPr>
                <w:rFonts w:hint="eastAsia" w:ascii="宋体" w:hAnsi="宋体" w:cs="宋体"/>
                <w:color w:val="666666"/>
                <w:sz w:val="18"/>
                <w:szCs w:val="18"/>
                <w:shd w:val="clear" w:color="auto" w:fill="FFFFFF"/>
                <w:lang w:val="en-US" w:eastAsia="zh-CN"/>
              </w:rPr>
              <w:t>1</w:t>
            </w:r>
            <w:r>
              <w:rPr>
                <w:rFonts w:hint="eastAsia" w:ascii="宋体" w:hAnsi="宋体" w:cs="宋体"/>
                <w:color w:val="666666"/>
                <w:sz w:val="18"/>
                <w:szCs w:val="18"/>
                <w:shd w:val="clear" w:color="auto" w:fill="FFFFFF"/>
              </w:rPr>
              <w:t>专用连接线缆RVP2VV-7Adb9接口,最新专业音频加密传输，专用传输线（避免一台琴一根线到主机）串联连接，安装方便简洁，有利于布线。安全性、可靠性高，保证信号的良好传输，将信号衰减率与声音延时率降到最低。</w:t>
            </w:r>
          </w:p>
        </w:tc>
        <w:tc>
          <w:tcPr>
            <w:tcW w:w="769" w:type="dxa"/>
            <w:vAlign w:val="center"/>
          </w:tcPr>
          <w:p>
            <w:pPr>
              <w:textAlignment w:val="center"/>
              <w:rPr>
                <w:rFonts w:hint="default" w:ascii="宋体" w:hAnsi="宋体" w:eastAsia="宋体" w:cs="宋体"/>
                <w:lang w:val="en-US" w:eastAsia="zh-CN"/>
              </w:rPr>
            </w:pPr>
          </w:p>
        </w:tc>
        <w:tc>
          <w:tcPr>
            <w:tcW w:w="827" w:type="dxa"/>
            <w:vAlign w:val="center"/>
          </w:tcPr>
          <w:p>
            <w:pPr>
              <w:textAlignment w:val="center"/>
              <w:rPr>
                <w:rFonts w:hint="default" w:ascii="宋体" w:hAnsi="宋体" w:eastAsia="宋体" w:cs="宋体"/>
                <w:lang w:val="en-US" w:eastAsia="zh-CN"/>
              </w:rPr>
            </w:pPr>
            <w:r>
              <w:rPr>
                <w:rFonts w:hint="eastAsia" w:ascii="宋体" w:hAnsi="宋体" w:cs="宋体"/>
                <w:lang w:val="en-US" w:eastAsia="zh-CN"/>
              </w:rPr>
              <w:t>50条</w:t>
            </w:r>
          </w:p>
        </w:tc>
        <w:tc>
          <w:tcPr>
            <w:tcW w:w="1213" w:type="dxa"/>
            <w:vAlign w:val="center"/>
          </w:tcPr>
          <w:p>
            <w:pPr>
              <w:textAlignment w:val="center"/>
              <w:rPr>
                <w:rFonts w:hint="default"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Align w:val="center"/>
          </w:tcPr>
          <w:p>
            <w:pPr>
              <w:textAlignment w:val="center"/>
              <w:rPr>
                <w:rFonts w:hint="default" w:cs="Arial" w:asciiTheme="majorEastAsia" w:hAnsiTheme="majorEastAsia" w:eastAsiaTheme="majorEastAsia"/>
                <w:lang w:val="en-US" w:eastAsia="zh-CN" w:bidi="ar-SA"/>
              </w:rPr>
            </w:pPr>
            <w:r>
              <w:rPr>
                <w:rFonts w:hint="eastAsia" w:cs="Arial" w:asciiTheme="majorEastAsia" w:hAnsiTheme="majorEastAsia" w:eastAsiaTheme="majorEastAsia"/>
                <w:lang w:val="en-US" w:eastAsia="zh-CN" w:bidi="ar-SA"/>
              </w:rPr>
              <w:t>6</w:t>
            </w:r>
          </w:p>
        </w:tc>
        <w:tc>
          <w:tcPr>
            <w:tcW w:w="1214" w:type="dxa"/>
            <w:vAlign w:val="center"/>
          </w:tcPr>
          <w:p>
            <w:pPr>
              <w:textAlignment w:val="center"/>
              <w:rPr>
                <w:rFonts w:hint="eastAsia" w:ascii="宋体" w:hAnsi="宋体" w:eastAsia="宋体" w:cs="宋体"/>
                <w:color w:val="666666"/>
                <w:sz w:val="18"/>
                <w:szCs w:val="18"/>
                <w:shd w:val="clear" w:color="auto" w:fill="FFFFFF"/>
                <w:lang w:val="en-US" w:eastAsia="zh-CN" w:bidi="ar-SA"/>
              </w:rPr>
            </w:pPr>
            <w:r>
              <w:rPr>
                <w:rFonts w:hint="eastAsia" w:ascii="宋体" w:hAnsi="宋体" w:cs="宋体"/>
                <w:sz w:val="18"/>
                <w:szCs w:val="18"/>
                <w:lang w:eastAsia="zh-CN"/>
              </w:rPr>
              <w:t>投影机</w:t>
            </w:r>
          </w:p>
        </w:tc>
        <w:tc>
          <w:tcPr>
            <w:tcW w:w="4597" w:type="dxa"/>
            <w:vAlign w:val="center"/>
          </w:tcPr>
          <w:p>
            <w:pPr>
              <w:numPr>
                <w:ilvl w:val="0"/>
                <w:numId w:val="4"/>
              </w:num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白色亮度:</w:t>
            </w:r>
            <w:r>
              <w:rPr>
                <w:rFonts w:hint="eastAsia" w:ascii="Arial" w:hAnsi="Arial" w:eastAsia="宋体" w:cs="Arial"/>
                <w:i w:val="0"/>
                <w:iCs w:val="0"/>
                <w:caps w:val="0"/>
                <w:color w:val="333333"/>
                <w:spacing w:val="0"/>
                <w:sz w:val="20"/>
                <w:szCs w:val="20"/>
                <w:shd w:val="clear" w:fill="FFFFFF"/>
              </w:rPr>
              <w:t>≥</w:t>
            </w:r>
            <w:r>
              <w:rPr>
                <w:rFonts w:hint="eastAsia" w:ascii="宋体" w:hAnsi="宋体" w:cs="宋体"/>
                <w:color w:val="666666"/>
                <w:sz w:val="18"/>
                <w:szCs w:val="18"/>
                <w:shd w:val="clear" w:color="auto" w:fill="FFFFFF"/>
              </w:rPr>
              <w:t>4,000流明</w:t>
            </w:r>
            <w:r>
              <w:rPr>
                <w:rFonts w:hint="eastAsia" w:ascii="宋体" w:hAnsi="宋体" w:cs="宋体"/>
                <w:color w:val="666666"/>
                <w:sz w:val="18"/>
                <w:szCs w:val="18"/>
                <w:shd w:val="clear" w:color="auto" w:fill="FFFFFF"/>
              </w:rPr>
              <w:tab/>
            </w:r>
          </w:p>
          <w:p>
            <w:pPr>
              <w:numPr>
                <w:ilvl w:val="0"/>
                <w:numId w:val="4"/>
              </w:num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色彩亮度:</w:t>
            </w:r>
            <w:r>
              <w:rPr>
                <w:rFonts w:hint="eastAsia" w:ascii="Arial" w:hAnsi="Arial" w:eastAsia="宋体" w:cs="Arial"/>
                <w:i w:val="0"/>
                <w:iCs w:val="0"/>
                <w:caps w:val="0"/>
                <w:color w:val="333333"/>
                <w:spacing w:val="0"/>
                <w:sz w:val="20"/>
                <w:szCs w:val="20"/>
                <w:shd w:val="clear" w:fill="FFFFFF"/>
              </w:rPr>
              <w:t>≥</w:t>
            </w:r>
            <w:r>
              <w:rPr>
                <w:rFonts w:hint="eastAsia" w:ascii="宋体" w:hAnsi="宋体" w:cs="宋体"/>
                <w:color w:val="666666"/>
                <w:sz w:val="18"/>
                <w:szCs w:val="18"/>
                <w:shd w:val="clear" w:color="auto" w:fill="FFFFFF"/>
              </w:rPr>
              <w:t>4,000流明</w:t>
            </w:r>
            <w:r>
              <w:rPr>
                <w:rFonts w:hint="eastAsia" w:ascii="宋体" w:hAnsi="宋体" w:cs="宋体"/>
                <w:color w:val="666666"/>
                <w:sz w:val="18"/>
                <w:szCs w:val="18"/>
                <w:shd w:val="clear" w:color="auto" w:fill="FFFFFF"/>
              </w:rPr>
              <w:tab/>
            </w:r>
          </w:p>
          <w:p>
            <w:pPr>
              <w:numPr>
                <w:ilvl w:val="0"/>
                <w:numId w:val="4"/>
              </w:numPr>
              <w:ind w:left="0" w:leftChars="0" w:firstLine="0" w:firstLineChars="0"/>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对比度:</w:t>
            </w:r>
            <w:r>
              <w:rPr>
                <w:rFonts w:hint="eastAsia" w:ascii="Arial" w:hAnsi="Arial" w:eastAsia="宋体" w:cs="Arial"/>
                <w:i w:val="0"/>
                <w:iCs w:val="0"/>
                <w:caps w:val="0"/>
                <w:color w:val="333333"/>
                <w:spacing w:val="0"/>
                <w:sz w:val="20"/>
                <w:szCs w:val="20"/>
                <w:shd w:val="clear" w:fill="FFFFFF"/>
              </w:rPr>
              <w:t>≥</w:t>
            </w:r>
            <w:r>
              <w:rPr>
                <w:rFonts w:hint="eastAsia" w:ascii="宋体" w:hAnsi="宋体" w:cs="宋体"/>
                <w:color w:val="666666"/>
                <w:sz w:val="18"/>
                <w:szCs w:val="18"/>
                <w:shd w:val="clear" w:color="auto" w:fill="FFFFFF"/>
              </w:rPr>
              <w:t>16,000:1</w:t>
            </w:r>
          </w:p>
          <w:p>
            <w:pPr>
              <w:numPr>
                <w:ilvl w:val="0"/>
                <w:numId w:val="4"/>
              </w:numPr>
              <w:ind w:left="0" w:leftChars="0" w:firstLine="0" w:firstLineChars="0"/>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内置扬声器:</w:t>
            </w:r>
            <w:r>
              <w:rPr>
                <w:rFonts w:hint="eastAsia" w:ascii="Arial" w:hAnsi="Arial" w:eastAsia="宋体" w:cs="Arial"/>
                <w:i w:val="0"/>
                <w:iCs w:val="0"/>
                <w:caps w:val="0"/>
                <w:color w:val="333333"/>
                <w:spacing w:val="0"/>
                <w:sz w:val="20"/>
                <w:szCs w:val="20"/>
                <w:shd w:val="clear" w:fill="FFFFFF"/>
              </w:rPr>
              <w:t>≥</w:t>
            </w:r>
            <w:r>
              <w:rPr>
                <w:rFonts w:hint="eastAsia" w:ascii="宋体" w:hAnsi="宋体" w:cs="宋体"/>
                <w:color w:val="666666"/>
                <w:sz w:val="18"/>
                <w:szCs w:val="18"/>
                <w:shd w:val="clear" w:color="auto" w:fill="FFFFFF"/>
              </w:rPr>
              <w:t>16W</w:t>
            </w:r>
          </w:p>
          <w:p>
            <w:pPr>
              <w:numPr>
                <w:ilvl w:val="0"/>
                <w:numId w:val="4"/>
              </w:numPr>
              <w:ind w:left="0" w:leftChars="0" w:firstLine="0" w:firstLineChars="0"/>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投影镜头</w:t>
            </w:r>
            <w:r>
              <w:rPr>
                <w:rFonts w:hint="eastAsia" w:ascii="宋体" w:hAnsi="宋体" w:cs="宋体"/>
                <w:color w:val="666666"/>
                <w:sz w:val="18"/>
                <w:szCs w:val="18"/>
                <w:shd w:val="clear" w:color="auto" w:fill="FFFFFF"/>
              </w:rPr>
              <w:tab/>
            </w:r>
            <w:r>
              <w:rPr>
                <w:rFonts w:hint="eastAsia" w:ascii="宋体" w:hAnsi="宋体" w:cs="宋体"/>
                <w:color w:val="666666"/>
                <w:sz w:val="18"/>
                <w:szCs w:val="18"/>
                <w:shd w:val="clear" w:color="auto" w:fill="FFFFFF"/>
              </w:rPr>
              <w:t>类型:手动光学变焦/手动聚焦</w:t>
            </w:r>
            <w:r>
              <w:rPr>
                <w:rFonts w:hint="eastAsia" w:ascii="宋体" w:hAnsi="宋体" w:cs="宋体"/>
                <w:color w:val="666666"/>
                <w:sz w:val="18"/>
                <w:szCs w:val="18"/>
                <w:shd w:val="clear" w:color="auto" w:fill="FFFFFF"/>
              </w:rPr>
              <w:tab/>
            </w:r>
          </w:p>
          <w:p>
            <w:pPr>
              <w:numPr>
                <w:ilvl w:val="0"/>
                <w:numId w:val="4"/>
              </w:numPr>
              <w:ind w:left="0" w:leftChars="0" w:firstLine="0" w:firstLineChars="0"/>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F-值:1.51-1.99</w:t>
            </w:r>
          </w:p>
          <w:p>
            <w:pPr>
              <w:numPr>
                <w:ilvl w:val="0"/>
                <w:numId w:val="4"/>
              </w:numPr>
              <w:ind w:left="0" w:leftChars="0" w:firstLine="0" w:firstLineChars="0"/>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聚焦:18.2mm-29.2mm变焦比:1-1.6</w:t>
            </w:r>
          </w:p>
          <w:p>
            <w:pPr>
              <w:numPr>
                <w:ilvl w:val="0"/>
                <w:numId w:val="4"/>
              </w:numPr>
              <w:ind w:left="0" w:leftChars="0" w:firstLine="0" w:firstLineChars="0"/>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标准模式:</w:t>
            </w:r>
            <w:r>
              <w:rPr>
                <w:rFonts w:hint="eastAsia" w:ascii="Arial" w:hAnsi="Arial" w:eastAsia="宋体" w:cs="Arial"/>
                <w:i w:val="0"/>
                <w:iCs w:val="0"/>
                <w:caps w:val="0"/>
                <w:color w:val="333333"/>
                <w:spacing w:val="0"/>
                <w:sz w:val="20"/>
                <w:szCs w:val="20"/>
                <w:shd w:val="clear" w:fill="FFFFFF"/>
              </w:rPr>
              <w:t>≥</w:t>
            </w:r>
            <w:r>
              <w:rPr>
                <w:rFonts w:hint="eastAsia" w:ascii="宋体" w:hAnsi="宋体" w:cs="宋体"/>
                <w:color w:val="666666"/>
                <w:sz w:val="18"/>
                <w:szCs w:val="18"/>
                <w:shd w:val="clear" w:color="auto" w:fill="FFFFFF"/>
              </w:rPr>
              <w:t>6,500小时 ECO模式:</w:t>
            </w:r>
            <w:r>
              <w:rPr>
                <w:rFonts w:hint="eastAsia" w:ascii="Arial" w:hAnsi="Arial" w:eastAsia="宋体" w:cs="Arial"/>
                <w:i w:val="0"/>
                <w:iCs w:val="0"/>
                <w:caps w:val="0"/>
                <w:color w:val="333333"/>
                <w:spacing w:val="0"/>
                <w:sz w:val="20"/>
                <w:szCs w:val="20"/>
                <w:shd w:val="clear" w:fill="FFFFFF"/>
              </w:rPr>
              <w:t>≥</w:t>
            </w:r>
            <w:r>
              <w:rPr>
                <w:rFonts w:hint="eastAsia" w:ascii="宋体" w:hAnsi="宋体" w:cs="宋体"/>
                <w:color w:val="666666"/>
                <w:sz w:val="18"/>
                <w:szCs w:val="18"/>
                <w:shd w:val="clear" w:color="auto" w:fill="FFFFFF"/>
              </w:rPr>
              <w:t>17,000小时</w:t>
            </w:r>
          </w:p>
          <w:p>
            <w:pPr>
              <w:numPr>
                <w:ilvl w:val="0"/>
                <w:numId w:val="4"/>
              </w:numPr>
              <w:ind w:left="0" w:leftChars="0" w:firstLine="0" w:firstLineChars="0"/>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分辨率:Full HD (1920 x1080)</w:t>
            </w:r>
          </w:p>
          <w:p>
            <w:pPr>
              <w:textAlignment w:val="center"/>
              <w:rPr>
                <w:rFonts w:hint="eastAsia" w:ascii="宋体" w:hAnsi="宋体" w:cs="宋体"/>
                <w:color w:val="666666"/>
                <w:sz w:val="18"/>
                <w:szCs w:val="18"/>
                <w:shd w:val="clear" w:color="auto" w:fill="FFFFFF"/>
                <w:lang w:val="en-US" w:eastAsia="zh-CN"/>
              </w:rPr>
            </w:pPr>
            <w:r>
              <w:rPr>
                <w:rFonts w:hint="eastAsia" w:ascii="宋体" w:hAnsi="宋体" w:cs="宋体"/>
                <w:b/>
                <w:bCs/>
                <w:sz w:val="18"/>
                <w:szCs w:val="18"/>
                <w:lang w:eastAsia="zh-CN"/>
              </w:rPr>
              <w:t>含</w:t>
            </w:r>
            <w:r>
              <w:rPr>
                <w:rFonts w:hint="eastAsia" w:ascii="宋体" w:hAnsi="宋体" w:cs="宋体"/>
                <w:b/>
                <w:bCs/>
                <w:sz w:val="18"/>
                <w:szCs w:val="18"/>
              </w:rPr>
              <w:t>投影机吊架</w:t>
            </w:r>
          </w:p>
        </w:tc>
        <w:tc>
          <w:tcPr>
            <w:tcW w:w="769" w:type="dxa"/>
            <w:vAlign w:val="center"/>
          </w:tcPr>
          <w:p>
            <w:pPr>
              <w:textAlignment w:val="center"/>
              <w:rPr>
                <w:rFonts w:hint="eastAsia" w:ascii="宋体" w:hAnsi="宋体" w:eastAsia="宋体" w:cs="宋体"/>
                <w:lang w:val="en-US" w:eastAsia="zh-CN" w:bidi="ar-SA"/>
              </w:rPr>
            </w:pPr>
          </w:p>
        </w:tc>
        <w:tc>
          <w:tcPr>
            <w:tcW w:w="827" w:type="dxa"/>
            <w:vAlign w:val="center"/>
          </w:tcPr>
          <w:p>
            <w:pPr>
              <w:textAlignment w:val="center"/>
              <w:rPr>
                <w:rFonts w:hint="eastAsia" w:ascii="宋体" w:hAnsi="宋体" w:eastAsia="宋体" w:cs="宋体"/>
                <w:lang w:val="en-US" w:eastAsia="zh-CN" w:bidi="ar-SA"/>
              </w:rPr>
            </w:pPr>
            <w:r>
              <w:rPr>
                <w:rFonts w:hint="eastAsia" w:ascii="宋体" w:hAnsi="宋体" w:cs="宋体"/>
                <w:lang w:val="en-US" w:eastAsia="zh-CN"/>
              </w:rPr>
              <w:t>1台</w:t>
            </w:r>
          </w:p>
        </w:tc>
        <w:tc>
          <w:tcPr>
            <w:tcW w:w="1213" w:type="dxa"/>
            <w:vAlign w:val="center"/>
          </w:tcPr>
          <w:p>
            <w:pPr>
              <w:textAlignment w:val="center"/>
              <w:rPr>
                <w:rFonts w:hint="eastAsia" w:ascii="宋体" w:hAnsi="宋体" w:eastAsia="宋体" w:cs="宋体"/>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Align w:val="center"/>
          </w:tcPr>
          <w:p>
            <w:pPr>
              <w:textAlignment w:val="center"/>
              <w:rPr>
                <w:rFonts w:hint="eastAsia" w:cs="Arial" w:asciiTheme="majorEastAsia" w:hAnsiTheme="majorEastAsia" w:eastAsiaTheme="majorEastAsia"/>
                <w:lang w:val="en-US" w:eastAsia="zh-CN" w:bidi="ar-SA"/>
              </w:rPr>
            </w:pPr>
            <w:r>
              <w:rPr>
                <w:rFonts w:hint="eastAsia" w:cs="Arial" w:asciiTheme="majorEastAsia" w:hAnsiTheme="majorEastAsia" w:eastAsiaTheme="majorEastAsia"/>
                <w:lang w:val="en-US" w:eastAsia="zh-CN"/>
              </w:rPr>
              <w:t>7</w:t>
            </w:r>
          </w:p>
        </w:tc>
        <w:tc>
          <w:tcPr>
            <w:tcW w:w="1214" w:type="dxa"/>
            <w:vAlign w:val="center"/>
          </w:tcPr>
          <w:p>
            <w:pPr>
              <w:textAlignment w:val="center"/>
              <w:rPr>
                <w:rFonts w:hint="eastAsia" w:ascii="宋体" w:hAnsi="宋体" w:cs="宋体"/>
                <w:color w:val="666666"/>
                <w:sz w:val="18"/>
                <w:szCs w:val="18"/>
                <w:shd w:val="clear" w:color="auto" w:fill="FFFFFF"/>
              </w:rPr>
            </w:pPr>
            <w:r>
              <w:rPr>
                <w:rFonts w:hint="eastAsia" w:ascii="宋体" w:hAnsi="宋体" w:cs="宋体"/>
                <w:sz w:val="18"/>
                <w:szCs w:val="18"/>
              </w:rPr>
              <w:t xml:space="preserve">摄像头 </w:t>
            </w:r>
          </w:p>
        </w:tc>
        <w:tc>
          <w:tcPr>
            <w:tcW w:w="4597" w:type="dxa"/>
            <w:vAlign w:val="center"/>
          </w:tcPr>
          <w:p>
            <w:pPr>
              <w:numPr>
                <w:ilvl w:val="0"/>
                <w:numId w:val="5"/>
              </w:num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rPr>
              <w:t xml:space="preserve">最高 支持3G-SDI 1080P 50/60（59.94)输出，并向下兼容所有格式，                    </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lang w:val="en-US" w:eastAsia="zh-CN"/>
              </w:rPr>
              <w:t>2.</w:t>
            </w:r>
            <w:r>
              <w:rPr>
                <w:rFonts w:hint="eastAsia" w:ascii="宋体" w:hAnsi="宋体" w:cs="宋体"/>
                <w:color w:val="666666"/>
                <w:sz w:val="18"/>
                <w:szCs w:val="18"/>
                <w:shd w:val="clear" w:color="auto" w:fill="FFFFFF"/>
              </w:rPr>
              <w:t xml:space="preserve"> 广播级质量的视频NDI技术搭载（选配）高质量、低延迟、精确到帧的方式通讯、传输和接收(仅限PUS-HD6220V2N)</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lang w:val="en-US" w:eastAsia="zh-CN"/>
              </w:rPr>
              <w:t>3.</w:t>
            </w:r>
            <w:r>
              <w:rPr>
                <w:rFonts w:hint="eastAsia" w:ascii="宋体" w:hAnsi="宋体" w:cs="宋体"/>
                <w:color w:val="666666"/>
                <w:sz w:val="18"/>
                <w:szCs w:val="18"/>
                <w:shd w:val="clear" w:color="auto" w:fill="FFFFFF"/>
              </w:rPr>
              <w:t xml:space="preserve"> 240倍放大，支持数字变倍开启（选配）（20倍光学变焦，12倍数码变焦）</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lang w:val="en-US" w:eastAsia="zh-CN"/>
              </w:rPr>
              <w:t>4.</w:t>
            </w:r>
            <w:r>
              <w:rPr>
                <w:rFonts w:hint="eastAsia" w:ascii="宋体" w:hAnsi="宋体" w:cs="宋体"/>
                <w:color w:val="666666"/>
                <w:sz w:val="18"/>
                <w:szCs w:val="18"/>
                <w:shd w:val="clear" w:color="auto" w:fill="FFFFFF"/>
              </w:rPr>
              <w:t xml:space="preserve"> 支持2D.3D降噪及色彩优化</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lang w:val="en-US" w:eastAsia="zh-CN"/>
              </w:rPr>
              <w:t xml:space="preserve">5. </w:t>
            </w:r>
            <w:r>
              <w:rPr>
                <w:rFonts w:hint="eastAsia" w:ascii="宋体" w:hAnsi="宋体" w:cs="宋体"/>
                <w:color w:val="666666"/>
                <w:sz w:val="18"/>
                <w:szCs w:val="18"/>
                <w:shd w:val="clear" w:color="auto" w:fill="FFFFFF"/>
              </w:rPr>
              <w:t xml:space="preserve">支持H.264,H.265编码，可实现全高清1080p超低带宽传输。                                                                                                                                                                                                                                                                                 </w:t>
            </w:r>
            <w:r>
              <w:rPr>
                <w:rFonts w:hint="eastAsia" w:ascii="宋体" w:hAnsi="宋体" w:cs="宋体"/>
                <w:color w:val="666666"/>
                <w:sz w:val="18"/>
                <w:szCs w:val="18"/>
                <w:shd w:val="clear" w:color="auto" w:fill="FFFFFF"/>
                <w:lang w:val="en-US" w:eastAsia="zh-CN"/>
              </w:rPr>
              <w:t xml:space="preserve">6. </w:t>
            </w:r>
            <w:r>
              <w:rPr>
                <w:rFonts w:hint="eastAsia" w:ascii="宋体" w:hAnsi="宋体" w:cs="宋体"/>
                <w:color w:val="666666"/>
                <w:sz w:val="18"/>
                <w:szCs w:val="18"/>
                <w:shd w:val="clear" w:color="auto" w:fill="FFFFFF"/>
              </w:rPr>
              <w:t>机身自带OLED显示屏和机身独创触摸按键，能通过机身面板上的触摸按键调节摄像机参数信息</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lang w:val="en-US" w:eastAsia="zh-CN"/>
              </w:rPr>
              <w:t>7.</w:t>
            </w:r>
            <w:r>
              <w:rPr>
                <w:rFonts w:hint="eastAsia" w:ascii="宋体" w:hAnsi="宋体" w:cs="宋体"/>
                <w:color w:val="666666"/>
                <w:sz w:val="18"/>
                <w:szCs w:val="18"/>
                <w:shd w:val="clear" w:color="auto" w:fill="FFFFFF"/>
              </w:rPr>
              <w:t xml:space="preserve"> 内置领先图像识别与跟踪算法,图形化配置摄像机参数，可通过网络接口直接进行设置(可选)                                                                                                                                                     </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lang w:val="en-US" w:eastAsia="zh-CN"/>
              </w:rPr>
              <w:t xml:space="preserve">8. </w:t>
            </w:r>
            <w:r>
              <w:rPr>
                <w:rFonts w:hint="eastAsia" w:ascii="宋体" w:hAnsi="宋体" w:cs="宋体"/>
                <w:color w:val="666666"/>
                <w:sz w:val="18"/>
                <w:szCs w:val="18"/>
                <w:shd w:val="clear" w:color="auto" w:fill="FFFFFF"/>
              </w:rPr>
              <w:t>支持ONVIF、GB/T28181、RTSP、RTMP，UDP协议，同时可根据用户需求进行扩展云台支持正常模式和跟踪模式，更匹配云台的跟踪精度</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lang w:val="en-US" w:eastAsia="zh-CN"/>
              </w:rPr>
              <w:t xml:space="preserve">9. </w:t>
            </w:r>
            <w:r>
              <w:rPr>
                <w:rFonts w:hint="eastAsia" w:ascii="宋体" w:hAnsi="宋体" w:cs="宋体"/>
                <w:color w:val="666666"/>
                <w:sz w:val="18"/>
                <w:szCs w:val="18"/>
                <w:shd w:val="clear" w:color="auto" w:fill="FFFFFF"/>
              </w:rPr>
              <w:t xml:space="preserve">255个预置位可编程功能，可设置254地址,可自动识别协议等信息(255以后的预置位需使用配套专用控制软件实现)   </w:t>
            </w:r>
          </w:p>
          <w:p>
            <w:pPr>
              <w:textAlignment w:val="center"/>
              <w:rPr>
                <w:rFonts w:hint="eastAsia" w:ascii="宋体" w:hAnsi="宋体" w:eastAsia="宋体" w:cs="宋体"/>
                <w:color w:val="666666"/>
                <w:sz w:val="18"/>
                <w:szCs w:val="18"/>
                <w:shd w:val="clear" w:color="auto" w:fill="FFFFFF"/>
                <w:lang w:val="en-US" w:eastAsia="zh-CN"/>
              </w:rPr>
            </w:pPr>
            <w:r>
              <w:rPr>
                <w:rFonts w:hint="eastAsia" w:ascii="宋体" w:hAnsi="宋体" w:cs="宋体"/>
                <w:b/>
                <w:bCs/>
                <w:color w:val="666666"/>
                <w:sz w:val="18"/>
                <w:szCs w:val="18"/>
                <w:shd w:val="clear" w:color="auto" w:fill="FFFFFF"/>
                <w:lang w:val="en-US" w:eastAsia="zh-CN"/>
              </w:rPr>
              <w:t>含摄像头三角脚</w:t>
            </w:r>
          </w:p>
        </w:tc>
        <w:tc>
          <w:tcPr>
            <w:tcW w:w="769" w:type="dxa"/>
            <w:vAlign w:val="center"/>
          </w:tcPr>
          <w:p>
            <w:pPr>
              <w:textAlignment w:val="center"/>
              <w:rPr>
                <w:rFonts w:hint="eastAsia" w:ascii="宋体" w:hAnsi="宋体" w:eastAsia="宋体" w:cs="宋体"/>
                <w:lang w:val="en-US" w:eastAsia="zh-CN" w:bidi="ar-SA"/>
              </w:rPr>
            </w:pPr>
          </w:p>
        </w:tc>
        <w:tc>
          <w:tcPr>
            <w:tcW w:w="827" w:type="dxa"/>
            <w:vAlign w:val="center"/>
          </w:tcPr>
          <w:p>
            <w:pPr>
              <w:textAlignment w:val="center"/>
              <w:rPr>
                <w:rFonts w:hint="eastAsia" w:ascii="宋体" w:hAnsi="宋体" w:eastAsia="宋体" w:cs="宋体"/>
                <w:lang w:val="en-US" w:eastAsia="zh-CN" w:bidi="ar-SA"/>
              </w:rPr>
            </w:pPr>
            <w:r>
              <w:rPr>
                <w:rFonts w:hint="eastAsia" w:ascii="宋体" w:hAnsi="宋体" w:cs="宋体"/>
                <w:lang w:val="en-US" w:eastAsia="zh-CN"/>
              </w:rPr>
              <w:t>1台</w:t>
            </w:r>
          </w:p>
        </w:tc>
        <w:tc>
          <w:tcPr>
            <w:tcW w:w="1213" w:type="dxa"/>
            <w:vAlign w:val="center"/>
          </w:tcPr>
          <w:p>
            <w:pPr>
              <w:textAlignment w:val="center"/>
              <w:rPr>
                <w:rFonts w:hint="eastAsia" w:ascii="宋体" w:hAnsi="宋体" w:eastAsia="宋体" w:cs="宋体"/>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Align w:val="center"/>
          </w:tcPr>
          <w:p>
            <w:pPr>
              <w:textAlignment w:val="center"/>
              <w:rPr>
                <w:rFonts w:hint="default" w:cs="Arial" w:asciiTheme="majorEastAsia" w:hAnsiTheme="majorEastAsia" w:eastAsiaTheme="majorEastAsia"/>
                <w:lang w:val="en-US" w:eastAsia="zh-CN" w:bidi="ar-SA"/>
              </w:rPr>
            </w:pPr>
            <w:r>
              <w:rPr>
                <w:rFonts w:hint="eastAsia" w:cs="Arial" w:asciiTheme="majorEastAsia" w:hAnsiTheme="majorEastAsia" w:eastAsiaTheme="majorEastAsia"/>
                <w:lang w:val="en-US" w:eastAsia="zh-CN"/>
              </w:rPr>
              <w:t>8</w:t>
            </w:r>
          </w:p>
        </w:tc>
        <w:tc>
          <w:tcPr>
            <w:tcW w:w="1214" w:type="dxa"/>
            <w:vAlign w:val="center"/>
          </w:tcPr>
          <w:p>
            <w:pPr>
              <w:textAlignment w:val="center"/>
              <w:rPr>
                <w:rFonts w:hint="eastAsia" w:ascii="宋体" w:hAnsi="宋体" w:cs="宋体"/>
                <w:sz w:val="18"/>
                <w:szCs w:val="18"/>
              </w:rPr>
            </w:pPr>
            <w:r>
              <w:rPr>
                <w:rFonts w:hint="eastAsia" w:ascii="宋体" w:hAnsi="宋体" w:cs="宋体"/>
                <w:sz w:val="18"/>
                <w:szCs w:val="18"/>
              </w:rPr>
              <w:t>150寸</w:t>
            </w:r>
          </w:p>
          <w:p>
            <w:pPr>
              <w:textAlignment w:val="center"/>
              <w:rPr>
                <w:rFonts w:hint="eastAsia" w:ascii="宋体" w:hAnsi="宋体" w:cs="宋体"/>
                <w:color w:val="666666"/>
                <w:sz w:val="18"/>
                <w:szCs w:val="18"/>
                <w:shd w:val="clear" w:color="auto" w:fill="FFFFFF"/>
              </w:rPr>
            </w:pPr>
            <w:r>
              <w:rPr>
                <w:rFonts w:hint="eastAsia" w:ascii="宋体" w:hAnsi="宋体" w:cs="宋体"/>
                <w:sz w:val="18"/>
                <w:szCs w:val="18"/>
              </w:rPr>
              <w:t>投影幕布</w:t>
            </w:r>
          </w:p>
        </w:tc>
        <w:tc>
          <w:tcPr>
            <w:tcW w:w="4597" w:type="dxa"/>
            <w:vAlign w:val="center"/>
          </w:tcPr>
          <w:p>
            <w:pPr>
              <w:textAlignment w:val="center"/>
              <w:rPr>
                <w:rFonts w:hint="eastAsia" w:ascii="宋体" w:hAnsi="宋体" w:eastAsia="宋体" w:cs="宋体"/>
                <w:color w:val="666666"/>
                <w:sz w:val="18"/>
                <w:szCs w:val="18"/>
                <w:shd w:val="clear" w:color="auto" w:fill="FFFFFF"/>
                <w:lang w:val="en-US" w:eastAsia="zh-CN" w:bidi="ar-SA"/>
              </w:rPr>
            </w:pPr>
            <w:r>
              <w:rPr>
                <w:rFonts w:hint="eastAsia" w:ascii="宋体" w:hAnsi="宋体" w:cs="宋体"/>
                <w:color w:val="666666"/>
                <w:sz w:val="18"/>
                <w:szCs w:val="18"/>
                <w:shd w:val="clear" w:color="auto" w:fill="FFFFFF"/>
              </w:rPr>
              <w:t>150寸、16：9、宽高：3.32*1.86、遥控电动升降</w:t>
            </w:r>
            <w:r>
              <w:rPr>
                <w:rFonts w:hint="eastAsia" w:ascii="宋体" w:hAnsi="宋体" w:cs="宋体"/>
                <w:color w:val="666666"/>
                <w:sz w:val="18"/>
                <w:szCs w:val="18"/>
                <w:shd w:val="clear" w:color="auto" w:fill="FFFFFF"/>
                <w:lang w:eastAsia="zh-CN"/>
              </w:rPr>
              <w:t>。</w:t>
            </w:r>
          </w:p>
        </w:tc>
        <w:tc>
          <w:tcPr>
            <w:tcW w:w="769" w:type="dxa"/>
            <w:vAlign w:val="center"/>
          </w:tcPr>
          <w:p>
            <w:pPr>
              <w:textAlignment w:val="center"/>
              <w:rPr>
                <w:rFonts w:hint="default" w:ascii="宋体" w:hAnsi="宋体" w:eastAsia="宋体" w:cs="宋体"/>
                <w:lang w:val="en-US" w:eastAsia="zh-CN" w:bidi="ar-SA"/>
              </w:rPr>
            </w:pPr>
          </w:p>
        </w:tc>
        <w:tc>
          <w:tcPr>
            <w:tcW w:w="827" w:type="dxa"/>
            <w:vAlign w:val="center"/>
          </w:tcPr>
          <w:p>
            <w:pPr>
              <w:textAlignment w:val="center"/>
              <w:rPr>
                <w:rFonts w:hint="eastAsia" w:ascii="宋体" w:hAnsi="宋体" w:eastAsia="宋体" w:cs="宋体"/>
                <w:lang w:val="en-US" w:eastAsia="zh-CN" w:bidi="ar-SA"/>
              </w:rPr>
            </w:pPr>
            <w:r>
              <w:rPr>
                <w:rFonts w:hint="eastAsia" w:ascii="宋体" w:hAnsi="宋体" w:cs="宋体"/>
                <w:lang w:val="en-US" w:eastAsia="zh-CN"/>
              </w:rPr>
              <w:t>1件</w:t>
            </w:r>
          </w:p>
        </w:tc>
        <w:tc>
          <w:tcPr>
            <w:tcW w:w="1213" w:type="dxa"/>
            <w:vAlign w:val="center"/>
          </w:tcPr>
          <w:p>
            <w:pPr>
              <w:textAlignment w:val="center"/>
              <w:rPr>
                <w:rFonts w:hint="default" w:ascii="宋体" w:hAnsi="宋体" w:eastAsia="宋体" w:cs="宋体"/>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Align w:val="center"/>
          </w:tcPr>
          <w:p>
            <w:pPr>
              <w:textAlignment w:val="center"/>
              <w:rPr>
                <w:rFonts w:hint="eastAsia" w:ascii="Times New Roman" w:hAnsi="Times New Roman" w:cs="Times New Roman" w:eastAsiaTheme="majorEastAsia"/>
                <w:b/>
                <w:bCs/>
                <w:lang w:val="en-US" w:eastAsia="zh-CN" w:bidi="ar-SA"/>
              </w:rPr>
            </w:pPr>
            <w:r>
              <w:rPr>
                <w:rFonts w:hint="eastAsia" w:cs="Arial" w:asciiTheme="majorEastAsia" w:hAnsiTheme="majorEastAsia" w:eastAsiaTheme="majorEastAsia"/>
                <w:lang w:val="en-US" w:eastAsia="zh-CN"/>
              </w:rPr>
              <w:t>9</w:t>
            </w:r>
          </w:p>
        </w:tc>
        <w:tc>
          <w:tcPr>
            <w:tcW w:w="1214" w:type="dxa"/>
            <w:vAlign w:val="center"/>
          </w:tcPr>
          <w:p>
            <w:pPr>
              <w:textAlignment w:val="center"/>
              <w:rPr>
                <w:rFonts w:hint="eastAsia" w:ascii="宋体" w:hAnsi="宋体" w:cs="宋体"/>
                <w:sz w:val="18"/>
                <w:szCs w:val="18"/>
              </w:rPr>
            </w:pPr>
            <w:r>
              <w:rPr>
                <w:rFonts w:hint="eastAsia" w:ascii="宋体" w:hAnsi="宋体" w:cs="宋体"/>
                <w:sz w:val="18"/>
                <w:szCs w:val="18"/>
              </w:rPr>
              <w:t>主扩音箱</w:t>
            </w:r>
          </w:p>
          <w:p>
            <w:pPr>
              <w:textAlignment w:val="center"/>
              <w:rPr>
                <w:rFonts w:hint="eastAsia" w:ascii="宋体" w:hAnsi="宋体" w:cs="宋体"/>
                <w:color w:val="666666"/>
                <w:sz w:val="18"/>
                <w:szCs w:val="18"/>
                <w:shd w:val="clear" w:color="auto" w:fill="FFFFFF"/>
              </w:rPr>
            </w:pPr>
          </w:p>
        </w:tc>
        <w:tc>
          <w:tcPr>
            <w:tcW w:w="4597" w:type="dxa"/>
            <w:vAlign w:val="center"/>
          </w:tcPr>
          <w:p>
            <w:pPr>
              <w:numPr>
                <w:ilvl w:val="0"/>
                <w:numId w:val="0"/>
              </w:num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lang w:val="en-US" w:eastAsia="zh-CN"/>
              </w:rPr>
              <w:t>1.</w:t>
            </w:r>
            <w:r>
              <w:rPr>
                <w:rFonts w:hint="eastAsia" w:ascii="宋体" w:hAnsi="宋体" w:cs="宋体"/>
                <w:color w:val="666666"/>
                <w:sz w:val="18"/>
                <w:szCs w:val="18"/>
                <w:shd w:val="clear" w:color="auto" w:fill="FFFFFF"/>
              </w:rPr>
              <w:t xml:space="preserve">低音：1×12" 低音单元(75mm音圈）铷磁单元                          </w:t>
            </w:r>
            <w:r>
              <w:rPr>
                <w:rFonts w:hint="eastAsia" w:ascii="宋体" w:hAnsi="宋体" w:cs="宋体"/>
                <w:color w:val="666666"/>
                <w:sz w:val="18"/>
                <w:szCs w:val="18"/>
                <w:shd w:val="clear" w:color="auto" w:fill="FFFFFF"/>
                <w:lang w:val="en-US" w:eastAsia="zh-CN"/>
              </w:rPr>
              <w:t>2.</w:t>
            </w:r>
            <w:r>
              <w:rPr>
                <w:rFonts w:hint="eastAsia" w:ascii="宋体" w:hAnsi="宋体" w:cs="宋体"/>
                <w:color w:val="666666"/>
                <w:sz w:val="18"/>
                <w:szCs w:val="18"/>
                <w:shd w:val="clear" w:color="auto" w:fill="FFFFFF"/>
              </w:rPr>
              <w:t xml:space="preserve">高音：1×1.75"高音单元（44mm音圈）铷磁单元                     </w:t>
            </w:r>
            <w:r>
              <w:rPr>
                <w:rFonts w:hint="eastAsia" w:ascii="宋体" w:hAnsi="宋体" w:cs="宋体"/>
                <w:color w:val="666666"/>
                <w:sz w:val="18"/>
                <w:szCs w:val="18"/>
                <w:shd w:val="clear" w:color="auto" w:fill="FFFFFF"/>
                <w:lang w:val="en-US" w:eastAsia="zh-CN"/>
              </w:rPr>
              <w:t>3.</w:t>
            </w:r>
            <w:r>
              <w:rPr>
                <w:rFonts w:hint="eastAsia" w:ascii="宋体" w:hAnsi="宋体" w:cs="宋体"/>
                <w:color w:val="666666"/>
                <w:sz w:val="18"/>
                <w:szCs w:val="18"/>
                <w:shd w:val="clear" w:color="auto" w:fill="FFFFFF"/>
              </w:rPr>
              <w:t xml:space="preserve">额定功率：450W/900W；                           </w:t>
            </w:r>
            <w:r>
              <w:rPr>
                <w:rFonts w:hint="eastAsia" w:ascii="宋体" w:hAnsi="宋体" w:cs="宋体"/>
                <w:color w:val="666666"/>
                <w:sz w:val="18"/>
                <w:szCs w:val="18"/>
                <w:shd w:val="clear" w:color="auto" w:fill="FFFFFF"/>
                <w:lang w:val="en-US" w:eastAsia="zh-CN"/>
              </w:rPr>
              <w:t>4.</w:t>
            </w:r>
            <w:r>
              <w:rPr>
                <w:rFonts w:hint="eastAsia" w:ascii="宋体" w:hAnsi="宋体" w:cs="宋体"/>
                <w:color w:val="666666"/>
                <w:sz w:val="18"/>
                <w:szCs w:val="18"/>
                <w:shd w:val="clear" w:color="auto" w:fill="FFFFFF"/>
              </w:rPr>
              <w:t>灵敏度：</w:t>
            </w:r>
            <w:r>
              <w:rPr>
                <w:rFonts w:hint="eastAsia" w:ascii="Arial" w:hAnsi="Arial" w:eastAsia="宋体" w:cs="Arial"/>
                <w:i w:val="0"/>
                <w:iCs w:val="0"/>
                <w:caps w:val="0"/>
                <w:color w:val="333333"/>
                <w:spacing w:val="0"/>
                <w:sz w:val="20"/>
                <w:szCs w:val="20"/>
                <w:shd w:val="clear" w:fill="FFFFFF"/>
              </w:rPr>
              <w:t>≥</w:t>
            </w:r>
            <w:r>
              <w:rPr>
                <w:rFonts w:hint="eastAsia" w:ascii="宋体" w:hAnsi="宋体" w:cs="宋体"/>
                <w:color w:val="666666"/>
                <w:sz w:val="18"/>
                <w:szCs w:val="18"/>
                <w:shd w:val="clear" w:color="auto" w:fill="FFFFFF"/>
              </w:rPr>
              <w:t xml:space="preserve">96dB；                              </w:t>
            </w:r>
          </w:p>
          <w:p>
            <w:pPr>
              <w:numPr>
                <w:ilvl w:val="0"/>
                <w:numId w:val="0"/>
              </w:num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lang w:val="en-US" w:eastAsia="zh-CN"/>
              </w:rPr>
              <w:t>5.</w:t>
            </w:r>
            <w:r>
              <w:rPr>
                <w:rFonts w:hint="eastAsia" w:ascii="宋体" w:hAnsi="宋体" w:cs="宋体"/>
                <w:color w:val="666666"/>
                <w:sz w:val="18"/>
                <w:szCs w:val="18"/>
                <w:shd w:val="clear" w:color="auto" w:fill="FFFFFF"/>
              </w:rPr>
              <w:t xml:space="preserve">最大声压级：128dB；                              </w:t>
            </w:r>
            <w:r>
              <w:rPr>
                <w:rFonts w:hint="eastAsia" w:ascii="宋体" w:hAnsi="宋体" w:cs="宋体"/>
                <w:color w:val="666666"/>
                <w:sz w:val="18"/>
                <w:szCs w:val="18"/>
                <w:shd w:val="clear" w:color="auto" w:fill="FFFFFF"/>
                <w:lang w:val="en-US" w:eastAsia="zh-CN"/>
              </w:rPr>
              <w:t>6.</w:t>
            </w:r>
            <w:r>
              <w:rPr>
                <w:rFonts w:hint="eastAsia" w:ascii="宋体" w:hAnsi="宋体" w:cs="宋体"/>
                <w:color w:val="666666"/>
                <w:sz w:val="18"/>
                <w:szCs w:val="18"/>
                <w:shd w:val="clear" w:color="auto" w:fill="FFFFFF"/>
              </w:rPr>
              <w:t>标准阻抗：≤</w:t>
            </w:r>
            <w:r>
              <w:rPr>
                <w:rFonts w:hint="eastAsia" w:ascii="宋体" w:hAnsi="宋体" w:cs="宋体"/>
                <w:color w:val="666666"/>
                <w:sz w:val="18"/>
                <w:szCs w:val="18"/>
                <w:shd w:val="clear" w:color="auto" w:fill="FFFFFF"/>
                <w:lang w:val="en-US" w:eastAsia="zh-CN"/>
              </w:rPr>
              <w:t>8</w:t>
            </w:r>
            <w:r>
              <w:rPr>
                <w:rFonts w:hint="eastAsia" w:ascii="宋体" w:hAnsi="宋体" w:cs="宋体"/>
                <w:color w:val="666666"/>
                <w:sz w:val="18"/>
                <w:szCs w:val="18"/>
                <w:shd w:val="clear" w:color="auto" w:fill="FFFFFF"/>
              </w:rPr>
              <w:t xml:space="preserve">Ω；                                 </w:t>
            </w:r>
            <w:r>
              <w:rPr>
                <w:rFonts w:hint="eastAsia" w:ascii="宋体" w:hAnsi="宋体" w:cs="宋体"/>
                <w:color w:val="666666"/>
                <w:sz w:val="18"/>
                <w:szCs w:val="18"/>
                <w:shd w:val="clear" w:color="auto" w:fill="FFFFFF"/>
                <w:lang w:val="en-US" w:eastAsia="zh-CN"/>
              </w:rPr>
              <w:t>7.</w:t>
            </w:r>
            <w:r>
              <w:rPr>
                <w:rFonts w:hint="eastAsia" w:ascii="宋体" w:hAnsi="宋体" w:cs="宋体"/>
                <w:color w:val="666666"/>
                <w:sz w:val="18"/>
                <w:szCs w:val="18"/>
                <w:shd w:val="clear" w:color="auto" w:fill="FFFFFF"/>
              </w:rPr>
              <w:t xml:space="preserve">频音范围(±3dB)：55Hz-19KHz；                                         </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lang w:val="en-US" w:eastAsia="zh-CN"/>
              </w:rPr>
              <w:t>8.</w:t>
            </w:r>
            <w:r>
              <w:rPr>
                <w:rFonts w:hint="eastAsia" w:ascii="宋体" w:hAnsi="宋体" w:cs="宋体"/>
                <w:color w:val="666666"/>
                <w:sz w:val="18"/>
                <w:szCs w:val="18"/>
                <w:shd w:val="clear" w:color="auto" w:fill="FFFFFF"/>
              </w:rPr>
              <w:t>材料：</w:t>
            </w:r>
            <w:r>
              <w:rPr>
                <w:rFonts w:hint="eastAsia" w:ascii="Arial" w:hAnsi="Arial" w:eastAsia="宋体" w:cs="Arial"/>
                <w:i w:val="0"/>
                <w:iCs w:val="0"/>
                <w:caps w:val="0"/>
                <w:color w:val="333333"/>
                <w:spacing w:val="0"/>
                <w:sz w:val="20"/>
                <w:szCs w:val="20"/>
                <w:shd w:val="clear" w:fill="FFFFFF"/>
              </w:rPr>
              <w:t>≥</w:t>
            </w:r>
            <w:r>
              <w:rPr>
                <w:rFonts w:hint="eastAsia" w:ascii="宋体" w:hAnsi="宋体" w:cs="宋体"/>
                <w:color w:val="666666"/>
                <w:sz w:val="18"/>
                <w:szCs w:val="18"/>
                <w:shd w:val="clear" w:color="auto" w:fill="FFFFFF"/>
              </w:rPr>
              <w:t>18mm多层夹板</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lang w:val="en-US" w:eastAsia="zh-CN"/>
              </w:rPr>
              <w:t>9.</w:t>
            </w:r>
            <w:r>
              <w:rPr>
                <w:rFonts w:hint="eastAsia" w:ascii="宋体" w:hAnsi="宋体" w:cs="宋体"/>
                <w:color w:val="666666"/>
                <w:sz w:val="18"/>
                <w:szCs w:val="18"/>
                <w:shd w:val="clear" w:color="auto" w:fill="FFFFFF"/>
              </w:rPr>
              <w:t>表面处理：黑色聚脲漆</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lang w:val="en-US" w:eastAsia="zh-CN"/>
              </w:rPr>
              <w:t>10.</w:t>
            </w:r>
            <w:r>
              <w:rPr>
                <w:rFonts w:hint="eastAsia" w:ascii="宋体" w:hAnsi="宋体" w:cs="宋体"/>
                <w:color w:val="666666"/>
                <w:sz w:val="18"/>
                <w:szCs w:val="18"/>
                <w:shd w:val="clear" w:color="auto" w:fill="FFFFFF"/>
              </w:rPr>
              <w:t>栅网：面网外覆透声网布</w:t>
            </w:r>
          </w:p>
          <w:p>
            <w:pPr>
              <w:textAlignment w:val="center"/>
              <w:rPr>
                <w:rFonts w:hint="eastAsia" w:ascii="宋体" w:hAnsi="宋体" w:eastAsia="宋体" w:cs="宋体"/>
                <w:color w:val="666666"/>
                <w:sz w:val="18"/>
                <w:szCs w:val="18"/>
                <w:shd w:val="clear" w:color="auto" w:fill="FFFFFF"/>
                <w:lang w:val="en-US" w:eastAsia="zh-CN"/>
              </w:rPr>
            </w:pPr>
            <w:r>
              <w:rPr>
                <w:rFonts w:hint="eastAsia" w:ascii="宋体" w:hAnsi="宋体" w:cs="宋体"/>
                <w:b/>
                <w:bCs/>
                <w:color w:val="666666"/>
                <w:sz w:val="18"/>
                <w:szCs w:val="18"/>
                <w:shd w:val="clear" w:color="auto" w:fill="FFFFFF"/>
                <w:lang w:eastAsia="zh-CN"/>
              </w:rPr>
              <w:t>含加厚的音箱</w:t>
            </w:r>
            <w:r>
              <w:rPr>
                <w:rFonts w:hint="default" w:ascii="宋体" w:hAnsi="宋体" w:cs="宋体"/>
                <w:b/>
                <w:bCs/>
                <w:color w:val="666666"/>
                <w:sz w:val="18"/>
                <w:szCs w:val="18"/>
                <w:shd w:val="clear" w:color="auto" w:fill="FFFFFF"/>
                <w:lang w:val="en-US" w:eastAsia="zh-CN"/>
              </w:rPr>
              <w:t>壁架</w:t>
            </w:r>
          </w:p>
        </w:tc>
        <w:tc>
          <w:tcPr>
            <w:tcW w:w="769" w:type="dxa"/>
            <w:vAlign w:val="center"/>
          </w:tcPr>
          <w:p>
            <w:pPr>
              <w:textAlignment w:val="center"/>
              <w:rPr>
                <w:rFonts w:hint="eastAsia" w:ascii="宋体" w:hAnsi="宋体" w:eastAsia="宋体" w:cs="宋体"/>
                <w:lang w:val="en-US" w:eastAsia="zh-CN" w:bidi="ar-SA"/>
              </w:rPr>
            </w:pPr>
          </w:p>
        </w:tc>
        <w:tc>
          <w:tcPr>
            <w:tcW w:w="827" w:type="dxa"/>
            <w:vAlign w:val="center"/>
          </w:tcPr>
          <w:p>
            <w:pPr>
              <w:textAlignment w:val="center"/>
              <w:rPr>
                <w:rFonts w:hint="eastAsia" w:ascii="宋体" w:hAnsi="宋体" w:eastAsia="宋体" w:cs="宋体"/>
                <w:lang w:val="en-US" w:eastAsia="zh-CN" w:bidi="ar-SA"/>
              </w:rPr>
            </w:pPr>
            <w:r>
              <w:rPr>
                <w:rFonts w:hint="eastAsia" w:ascii="宋体" w:hAnsi="宋体" w:cs="宋体"/>
                <w:lang w:val="en-US" w:eastAsia="zh-CN"/>
              </w:rPr>
              <w:t>2只</w:t>
            </w:r>
          </w:p>
        </w:tc>
        <w:tc>
          <w:tcPr>
            <w:tcW w:w="1213" w:type="dxa"/>
            <w:vAlign w:val="center"/>
          </w:tcPr>
          <w:p>
            <w:pPr>
              <w:textAlignment w:val="center"/>
              <w:rPr>
                <w:rFonts w:hint="eastAsia" w:ascii="宋体" w:hAnsi="宋体" w:eastAsia="宋体" w:cs="宋体"/>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Align w:val="center"/>
          </w:tcPr>
          <w:p>
            <w:pPr>
              <w:textAlignment w:val="center"/>
              <w:rPr>
                <w:rFonts w:hint="default" w:cs="Arial" w:asciiTheme="majorEastAsia" w:hAnsiTheme="majorEastAsia" w:eastAsiaTheme="majorEastAsia"/>
                <w:lang w:val="en-US" w:eastAsia="zh-CN" w:bidi="ar-SA"/>
              </w:rPr>
            </w:pPr>
            <w:r>
              <w:rPr>
                <w:rFonts w:hint="eastAsia" w:cs="Arial" w:asciiTheme="majorEastAsia" w:hAnsiTheme="majorEastAsia" w:eastAsiaTheme="majorEastAsia"/>
                <w:lang w:val="en-US" w:eastAsia="zh-CN"/>
              </w:rPr>
              <w:t>10</w:t>
            </w:r>
          </w:p>
        </w:tc>
        <w:tc>
          <w:tcPr>
            <w:tcW w:w="1214" w:type="dxa"/>
            <w:vAlign w:val="center"/>
          </w:tcPr>
          <w:p>
            <w:pPr>
              <w:textAlignment w:val="center"/>
              <w:rPr>
                <w:rFonts w:hint="eastAsia" w:ascii="宋体" w:hAnsi="宋体" w:cs="宋体"/>
                <w:color w:val="666666"/>
                <w:sz w:val="18"/>
                <w:szCs w:val="18"/>
                <w:shd w:val="clear" w:color="auto" w:fill="FFFFFF"/>
              </w:rPr>
            </w:pPr>
            <w:r>
              <w:rPr>
                <w:rFonts w:hint="eastAsia" w:ascii="宋体" w:hAnsi="宋体" w:cs="宋体"/>
                <w:sz w:val="18"/>
                <w:szCs w:val="18"/>
              </w:rPr>
              <w:t>后补音箱</w:t>
            </w:r>
          </w:p>
        </w:tc>
        <w:tc>
          <w:tcPr>
            <w:tcW w:w="4597" w:type="dxa"/>
            <w:vAlign w:val="center"/>
          </w:tcPr>
          <w:p>
            <w:pPr>
              <w:numPr>
                <w:ilvl w:val="0"/>
                <w:numId w:val="0"/>
              </w:num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lang w:val="en-US" w:eastAsia="zh-CN"/>
              </w:rPr>
              <w:t>1.</w:t>
            </w:r>
            <w:r>
              <w:rPr>
                <w:rFonts w:hint="eastAsia" w:ascii="宋体" w:hAnsi="宋体" w:cs="宋体"/>
                <w:color w:val="666666"/>
                <w:sz w:val="18"/>
                <w:szCs w:val="18"/>
                <w:shd w:val="clear" w:color="auto" w:fill="FFFFFF"/>
              </w:rPr>
              <w:t xml:space="preserve">低音：1×10" 低音单元(75mm音圈）铷磁单元                          </w:t>
            </w:r>
            <w:r>
              <w:rPr>
                <w:rFonts w:hint="eastAsia" w:ascii="宋体" w:hAnsi="宋体" w:cs="宋体"/>
                <w:color w:val="666666"/>
                <w:sz w:val="18"/>
                <w:szCs w:val="18"/>
                <w:shd w:val="clear" w:color="auto" w:fill="FFFFFF"/>
                <w:lang w:val="en-US" w:eastAsia="zh-CN"/>
              </w:rPr>
              <w:t>2.</w:t>
            </w:r>
            <w:r>
              <w:rPr>
                <w:rFonts w:hint="eastAsia" w:ascii="宋体" w:hAnsi="宋体" w:cs="宋体"/>
                <w:color w:val="666666"/>
                <w:sz w:val="18"/>
                <w:szCs w:val="18"/>
                <w:shd w:val="clear" w:color="auto" w:fill="FFFFFF"/>
              </w:rPr>
              <w:t xml:space="preserve">高音：1×1.75"高音单元（44mm音圈）铷磁单元                     </w:t>
            </w:r>
            <w:r>
              <w:rPr>
                <w:rFonts w:hint="eastAsia" w:ascii="宋体" w:hAnsi="宋体" w:cs="宋体"/>
                <w:color w:val="666666"/>
                <w:sz w:val="18"/>
                <w:szCs w:val="18"/>
                <w:shd w:val="clear" w:color="auto" w:fill="FFFFFF"/>
                <w:lang w:val="en-US" w:eastAsia="zh-CN"/>
              </w:rPr>
              <w:t>3.</w:t>
            </w:r>
            <w:r>
              <w:rPr>
                <w:rFonts w:hint="eastAsia" w:ascii="宋体" w:hAnsi="宋体" w:cs="宋体"/>
                <w:color w:val="666666"/>
                <w:sz w:val="18"/>
                <w:szCs w:val="18"/>
                <w:shd w:val="clear" w:color="auto" w:fill="FFFFFF"/>
              </w:rPr>
              <w:t xml:space="preserve">额定功率：400W/800W；                           </w:t>
            </w:r>
            <w:r>
              <w:rPr>
                <w:rFonts w:hint="eastAsia" w:ascii="宋体" w:hAnsi="宋体" w:cs="宋体"/>
                <w:color w:val="666666"/>
                <w:sz w:val="18"/>
                <w:szCs w:val="18"/>
                <w:shd w:val="clear" w:color="auto" w:fill="FFFFFF"/>
                <w:lang w:val="en-US" w:eastAsia="zh-CN"/>
              </w:rPr>
              <w:t>4.</w:t>
            </w:r>
            <w:r>
              <w:rPr>
                <w:rFonts w:hint="eastAsia" w:ascii="宋体" w:hAnsi="宋体" w:cs="宋体"/>
                <w:color w:val="666666"/>
                <w:sz w:val="18"/>
                <w:szCs w:val="18"/>
                <w:shd w:val="clear" w:color="auto" w:fill="FFFFFF"/>
              </w:rPr>
              <w:t>灵敏度：</w:t>
            </w:r>
            <w:r>
              <w:rPr>
                <w:rFonts w:hint="eastAsia" w:ascii="Arial" w:hAnsi="Arial" w:eastAsia="宋体" w:cs="Arial"/>
                <w:i w:val="0"/>
                <w:iCs w:val="0"/>
                <w:caps w:val="0"/>
                <w:color w:val="333333"/>
                <w:spacing w:val="0"/>
                <w:sz w:val="20"/>
                <w:szCs w:val="20"/>
                <w:shd w:val="clear" w:fill="FFFFFF"/>
              </w:rPr>
              <w:t>≥</w:t>
            </w:r>
            <w:r>
              <w:rPr>
                <w:rFonts w:hint="eastAsia" w:ascii="宋体" w:hAnsi="宋体" w:cs="宋体"/>
                <w:color w:val="666666"/>
                <w:sz w:val="18"/>
                <w:szCs w:val="18"/>
                <w:shd w:val="clear" w:color="auto" w:fill="FFFFFF"/>
              </w:rPr>
              <w:t xml:space="preserve">93dB；                              </w:t>
            </w:r>
          </w:p>
          <w:p>
            <w:pPr>
              <w:numPr>
                <w:ilvl w:val="0"/>
                <w:numId w:val="0"/>
              </w:num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lang w:val="en-US" w:eastAsia="zh-CN"/>
              </w:rPr>
              <w:t>5.</w:t>
            </w:r>
            <w:r>
              <w:rPr>
                <w:rFonts w:hint="eastAsia" w:ascii="宋体" w:hAnsi="宋体" w:cs="宋体"/>
                <w:color w:val="666666"/>
                <w:sz w:val="18"/>
                <w:szCs w:val="18"/>
                <w:shd w:val="clear" w:color="auto" w:fill="FFFFFF"/>
              </w:rPr>
              <w:t xml:space="preserve">最大声压级：125dB；                              </w:t>
            </w:r>
            <w:r>
              <w:rPr>
                <w:rFonts w:hint="eastAsia" w:ascii="宋体" w:hAnsi="宋体" w:cs="宋体"/>
                <w:color w:val="666666"/>
                <w:sz w:val="18"/>
                <w:szCs w:val="18"/>
                <w:shd w:val="clear" w:color="auto" w:fill="FFFFFF"/>
                <w:lang w:val="en-US" w:eastAsia="zh-CN"/>
              </w:rPr>
              <w:t>6.</w:t>
            </w:r>
            <w:r>
              <w:rPr>
                <w:rFonts w:hint="eastAsia" w:ascii="宋体" w:hAnsi="宋体" w:cs="宋体"/>
                <w:color w:val="666666"/>
                <w:sz w:val="18"/>
                <w:szCs w:val="18"/>
                <w:shd w:val="clear" w:color="auto" w:fill="FFFFFF"/>
              </w:rPr>
              <w:t>标准阻抗：≤</w:t>
            </w:r>
            <w:r>
              <w:rPr>
                <w:rFonts w:hint="eastAsia" w:ascii="宋体" w:hAnsi="宋体" w:cs="宋体"/>
                <w:color w:val="666666"/>
                <w:sz w:val="18"/>
                <w:szCs w:val="18"/>
                <w:shd w:val="clear" w:color="auto" w:fill="FFFFFF"/>
                <w:lang w:val="en-US" w:eastAsia="zh-CN"/>
              </w:rPr>
              <w:t>8</w:t>
            </w:r>
            <w:r>
              <w:rPr>
                <w:rFonts w:hint="eastAsia" w:ascii="宋体" w:hAnsi="宋体" w:cs="宋体"/>
                <w:color w:val="666666"/>
                <w:sz w:val="18"/>
                <w:szCs w:val="18"/>
                <w:shd w:val="clear" w:color="auto" w:fill="FFFFFF"/>
              </w:rPr>
              <w:t xml:space="preserve">Ω；                                 </w:t>
            </w:r>
            <w:r>
              <w:rPr>
                <w:rFonts w:hint="eastAsia" w:ascii="宋体" w:hAnsi="宋体" w:cs="宋体"/>
                <w:color w:val="666666"/>
                <w:sz w:val="18"/>
                <w:szCs w:val="18"/>
                <w:shd w:val="clear" w:color="auto" w:fill="FFFFFF"/>
                <w:lang w:val="en-US" w:eastAsia="zh-CN"/>
              </w:rPr>
              <w:t>7.</w:t>
            </w:r>
            <w:r>
              <w:rPr>
                <w:rFonts w:hint="eastAsia" w:ascii="宋体" w:hAnsi="宋体" w:cs="宋体"/>
                <w:color w:val="666666"/>
                <w:sz w:val="18"/>
                <w:szCs w:val="18"/>
                <w:shd w:val="clear" w:color="auto" w:fill="FFFFFF"/>
              </w:rPr>
              <w:t xml:space="preserve">频音范围(±3dB)：60Hz-19KHz；                  </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lang w:val="en-US" w:eastAsia="zh-CN"/>
              </w:rPr>
              <w:t>8.</w:t>
            </w:r>
            <w:r>
              <w:rPr>
                <w:rFonts w:hint="eastAsia" w:ascii="宋体" w:hAnsi="宋体" w:cs="宋体"/>
                <w:color w:val="666666"/>
                <w:sz w:val="18"/>
                <w:szCs w:val="18"/>
                <w:shd w:val="clear" w:color="auto" w:fill="FFFFFF"/>
              </w:rPr>
              <w:t>材料：</w:t>
            </w:r>
            <w:r>
              <w:rPr>
                <w:rFonts w:hint="eastAsia" w:ascii="Arial" w:hAnsi="Arial" w:eastAsia="宋体" w:cs="Arial"/>
                <w:i w:val="0"/>
                <w:iCs w:val="0"/>
                <w:caps w:val="0"/>
                <w:color w:val="333333"/>
                <w:spacing w:val="0"/>
                <w:sz w:val="20"/>
                <w:szCs w:val="20"/>
                <w:shd w:val="clear" w:fill="FFFFFF"/>
              </w:rPr>
              <w:t>≥</w:t>
            </w:r>
            <w:r>
              <w:rPr>
                <w:rFonts w:hint="eastAsia" w:ascii="Arial" w:hAnsi="Arial" w:cs="Arial"/>
                <w:i w:val="0"/>
                <w:iCs w:val="0"/>
                <w:caps w:val="0"/>
                <w:color w:val="333333"/>
                <w:spacing w:val="0"/>
                <w:sz w:val="20"/>
                <w:szCs w:val="20"/>
                <w:shd w:val="clear" w:fill="FFFFFF"/>
                <w:lang w:val="en-US" w:eastAsia="zh-CN"/>
              </w:rPr>
              <w:t>1</w:t>
            </w:r>
            <w:r>
              <w:rPr>
                <w:rFonts w:hint="eastAsia" w:ascii="宋体" w:hAnsi="宋体" w:cs="宋体"/>
                <w:color w:val="666666"/>
                <w:sz w:val="18"/>
                <w:szCs w:val="18"/>
                <w:shd w:val="clear" w:color="auto" w:fill="FFFFFF"/>
              </w:rPr>
              <w:t>8mm多层夹板</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lang w:val="en-US" w:eastAsia="zh-CN"/>
              </w:rPr>
              <w:t>9.</w:t>
            </w:r>
            <w:r>
              <w:rPr>
                <w:rFonts w:hint="eastAsia" w:ascii="宋体" w:hAnsi="宋体" w:cs="宋体"/>
                <w:color w:val="666666"/>
                <w:sz w:val="18"/>
                <w:szCs w:val="18"/>
                <w:shd w:val="clear" w:color="auto" w:fill="FFFFFF"/>
              </w:rPr>
              <w:t>表面处理：黑色聚脲漆</w:t>
            </w:r>
          </w:p>
          <w:p>
            <w:pPr>
              <w:textAlignment w:val="center"/>
              <w:rPr>
                <w:rFonts w:hint="eastAsia" w:ascii="宋体" w:hAnsi="宋体" w:cs="宋体"/>
                <w:color w:val="666666"/>
                <w:sz w:val="18"/>
                <w:szCs w:val="18"/>
                <w:shd w:val="clear" w:color="auto" w:fill="FFFFFF"/>
              </w:rPr>
            </w:pPr>
            <w:r>
              <w:rPr>
                <w:rFonts w:hint="eastAsia" w:ascii="宋体" w:hAnsi="宋体" w:cs="宋体"/>
                <w:color w:val="666666"/>
                <w:sz w:val="18"/>
                <w:szCs w:val="18"/>
                <w:shd w:val="clear" w:color="auto" w:fill="FFFFFF"/>
                <w:lang w:val="en-US" w:eastAsia="zh-CN"/>
              </w:rPr>
              <w:t>10.</w:t>
            </w:r>
            <w:r>
              <w:rPr>
                <w:rFonts w:hint="eastAsia" w:ascii="宋体" w:hAnsi="宋体" w:cs="宋体"/>
                <w:color w:val="666666"/>
                <w:sz w:val="18"/>
                <w:szCs w:val="18"/>
                <w:shd w:val="clear" w:color="auto" w:fill="FFFFFF"/>
              </w:rPr>
              <w:t>栅网：面网外覆透声网布</w:t>
            </w:r>
          </w:p>
          <w:p>
            <w:pPr>
              <w:textAlignment w:val="center"/>
              <w:rPr>
                <w:rFonts w:hint="eastAsia" w:ascii="宋体" w:hAnsi="宋体" w:cs="宋体"/>
                <w:color w:val="666666"/>
                <w:sz w:val="18"/>
                <w:szCs w:val="18"/>
                <w:shd w:val="clear" w:color="auto" w:fill="FFFFFF"/>
                <w:lang w:val="en-US" w:eastAsia="zh-CN"/>
              </w:rPr>
            </w:pPr>
            <w:r>
              <w:rPr>
                <w:rFonts w:hint="eastAsia" w:ascii="宋体" w:hAnsi="宋体" w:cs="宋体"/>
                <w:b/>
                <w:bCs/>
                <w:color w:val="666666"/>
                <w:sz w:val="18"/>
                <w:szCs w:val="18"/>
                <w:shd w:val="clear" w:color="auto" w:fill="FFFFFF"/>
                <w:lang w:eastAsia="zh-CN"/>
              </w:rPr>
              <w:t>含加厚的音箱</w:t>
            </w:r>
            <w:r>
              <w:rPr>
                <w:rFonts w:hint="default" w:ascii="宋体" w:hAnsi="宋体" w:cs="宋体"/>
                <w:b/>
                <w:bCs/>
                <w:color w:val="666666"/>
                <w:sz w:val="18"/>
                <w:szCs w:val="18"/>
                <w:shd w:val="clear" w:color="auto" w:fill="FFFFFF"/>
                <w:lang w:val="en-US" w:eastAsia="zh-CN"/>
              </w:rPr>
              <w:t>壁架</w:t>
            </w:r>
          </w:p>
        </w:tc>
        <w:tc>
          <w:tcPr>
            <w:tcW w:w="769" w:type="dxa"/>
            <w:vAlign w:val="center"/>
          </w:tcPr>
          <w:p>
            <w:pPr>
              <w:textAlignment w:val="center"/>
              <w:rPr>
                <w:rFonts w:hint="default" w:ascii="宋体" w:hAnsi="宋体" w:eastAsia="宋体" w:cs="宋体"/>
                <w:lang w:val="en-US" w:eastAsia="zh-CN" w:bidi="ar-SA"/>
              </w:rPr>
            </w:pPr>
          </w:p>
        </w:tc>
        <w:tc>
          <w:tcPr>
            <w:tcW w:w="827" w:type="dxa"/>
            <w:vAlign w:val="center"/>
          </w:tcPr>
          <w:p>
            <w:pPr>
              <w:textAlignment w:val="center"/>
              <w:rPr>
                <w:rFonts w:hint="default" w:ascii="宋体" w:hAnsi="宋体" w:eastAsia="宋体" w:cs="宋体"/>
                <w:lang w:val="en-US" w:eastAsia="zh-CN" w:bidi="ar-SA"/>
              </w:rPr>
            </w:pPr>
            <w:r>
              <w:rPr>
                <w:rFonts w:hint="eastAsia" w:ascii="宋体" w:hAnsi="宋体" w:cs="宋体"/>
                <w:lang w:val="en-US" w:eastAsia="zh-CN"/>
              </w:rPr>
              <w:t>1只</w:t>
            </w:r>
          </w:p>
        </w:tc>
        <w:tc>
          <w:tcPr>
            <w:tcW w:w="1213" w:type="dxa"/>
            <w:vAlign w:val="center"/>
          </w:tcPr>
          <w:p>
            <w:pPr>
              <w:textAlignment w:val="center"/>
              <w:rPr>
                <w:rFonts w:hint="default" w:ascii="宋体" w:hAnsi="宋体" w:eastAsia="宋体" w:cs="宋体"/>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4" w:type="dxa"/>
            <w:vAlign w:val="center"/>
          </w:tcPr>
          <w:p>
            <w:pPr>
              <w:pStyle w:val="7"/>
              <w:widowControl w:val="0"/>
              <w:rPr>
                <w:rStyle w:val="11"/>
                <w:sz w:val="20"/>
                <w:szCs w:val="20"/>
              </w:rPr>
            </w:pPr>
            <w:r>
              <w:rPr>
                <w:rStyle w:val="11"/>
                <w:rFonts w:hint="eastAsia" w:ascii="华文楷体" w:hAnsi="华文楷体" w:eastAsia="华文楷体"/>
                <w:sz w:val="21"/>
                <w:szCs w:val="21"/>
              </w:rPr>
              <w:t>合计</w:t>
            </w:r>
          </w:p>
        </w:tc>
        <w:tc>
          <w:tcPr>
            <w:tcW w:w="7407" w:type="dxa"/>
            <w:gridSpan w:val="4"/>
            <w:vAlign w:val="center"/>
          </w:tcPr>
          <w:p>
            <w:pPr>
              <w:textAlignment w:val="center"/>
              <w:rPr>
                <w:rFonts w:hint="default" w:eastAsia="宋体"/>
                <w:lang w:val="en-US" w:eastAsia="zh-CN"/>
              </w:rPr>
            </w:pPr>
            <w:r>
              <w:rPr>
                <w:rFonts w:hint="eastAsia"/>
                <w:lang w:val="en-US" w:eastAsia="zh-CN"/>
              </w:rPr>
              <w:t>大写：</w:t>
            </w:r>
          </w:p>
        </w:tc>
        <w:tc>
          <w:tcPr>
            <w:tcW w:w="1213" w:type="dxa"/>
            <w:vAlign w:val="center"/>
          </w:tcPr>
          <w:p>
            <w:pPr>
              <w:textAlignment w:val="center"/>
              <w:rPr>
                <w:rFonts w:hint="default" w:ascii="宋体" w:hAnsi="宋体" w:eastAsia="宋体" w:cs="宋体"/>
                <w:lang w:val="en-US" w:eastAsia="zh-CN"/>
              </w:rPr>
            </w:pPr>
            <w:r>
              <w:rPr>
                <w:rFonts w:hint="default" w:ascii="宋体" w:hAnsi="宋体" w:eastAsia="宋体" w:cs="宋体"/>
                <w:lang w:val="en-US" w:eastAsia="zh-CN"/>
              </w:rPr>
              <w:t>¥</w:t>
            </w:r>
          </w:p>
        </w:tc>
      </w:tr>
    </w:tbl>
    <w:p>
      <w:pPr>
        <w:pStyle w:val="7"/>
        <w:spacing w:before="0" w:beforeAutospacing="0" w:after="0" w:afterAutospacing="0"/>
      </w:pPr>
    </w:p>
    <w:p>
      <w:pPr>
        <w:pStyle w:val="7"/>
        <w:spacing w:before="0" w:beforeAutospacing="0" w:after="0" w:afterAutospacing="0"/>
        <w:rPr>
          <w:rFonts w:hint="default" w:eastAsia="宋体"/>
          <w:lang w:val="en-US" w:eastAsia="zh-CN"/>
        </w:rPr>
      </w:pPr>
      <w:r>
        <w:rPr>
          <w:rFonts w:hint="eastAsia"/>
          <w:lang w:val="en-US" w:eastAsia="zh-CN"/>
        </w:rPr>
        <w:t>备注：以上报价含税费、运费、安装调试。</w:t>
      </w:r>
    </w:p>
    <w:p>
      <w:pPr>
        <w:pStyle w:val="7"/>
        <w:spacing w:before="0" w:beforeAutospacing="0" w:after="0" w:afterAutospacing="0"/>
      </w:pPr>
    </w:p>
    <w:p>
      <w:pPr>
        <w:pStyle w:val="7"/>
        <w:spacing w:before="0" w:beforeAutospacing="0" w:after="0" w:afterAutospacing="0"/>
      </w:pPr>
    </w:p>
    <w:p>
      <w:pPr>
        <w:pStyle w:val="7"/>
        <w:spacing w:before="0" w:beforeAutospacing="0" w:after="0" w:afterAutospacing="0"/>
      </w:pPr>
    </w:p>
    <w:p>
      <w:pPr>
        <w:pStyle w:val="7"/>
        <w:spacing w:before="0" w:beforeAutospacing="0" w:after="0" w:afterAutospacing="0"/>
      </w:pPr>
      <w:r>
        <w:rPr>
          <w:rFonts w:hint="eastAsia"/>
        </w:rPr>
        <w:t>报价单位（盖章）：</w:t>
      </w:r>
    </w:p>
    <w:p>
      <w:pPr>
        <w:pStyle w:val="7"/>
        <w:spacing w:before="0" w:beforeAutospacing="0" w:after="0" w:afterAutospacing="0"/>
        <w:rPr>
          <w:rFonts w:hint="default" w:eastAsia="宋体"/>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7"/>
        <w:spacing w:before="0" w:beforeAutospacing="0" w:after="0" w:afterAutospacing="0"/>
        <w:ind w:firstLine="357"/>
      </w:pPr>
      <w:r>
        <w:rPr>
          <w:rFonts w:hint="eastAsia"/>
        </w:rPr>
        <w:t>密封报价封条</w:t>
      </w:r>
      <w:r>
        <w:rPr>
          <w:rFonts w:hint="eastAsia"/>
          <w:lang w:val="en-US" w:eastAsia="zh-CN"/>
        </w:rPr>
        <w:t>模</w:t>
      </w:r>
      <w:r>
        <w:rPr>
          <w:rFonts w:hint="eastAsia"/>
        </w:rPr>
        <w:t>版如下：</w:t>
      </w:r>
    </w:p>
    <w:p>
      <w:pPr>
        <w:pStyle w:val="7"/>
        <w:spacing w:before="0" w:beforeAutospacing="0" w:after="0" w:afterAutospacing="0"/>
        <w:ind w:firstLine="357"/>
      </w:pPr>
    </w:p>
    <w:tbl>
      <w:tblPr>
        <w:tblStyle w:val="2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pPr>
              <w:spacing w:after="160" w:line="259" w:lineRule="auto"/>
              <w:ind w:firstLine="721" w:firstLineChars="100"/>
              <w:rPr>
                <w:rFonts w:ascii="华文楷体" w:hAnsi="华文楷体" w:eastAsia="华文楷体" w:cs="宋体"/>
                <w:b/>
                <w:bCs/>
                <w:sz w:val="72"/>
                <w:szCs w:val="72"/>
              </w:rPr>
            </w:pPr>
            <w:r>
              <w:rPr>
                <w:rFonts w:hint="eastAsia" w:ascii="华文楷体" w:hAnsi="华文楷体" w:eastAsia="华文楷体" w:cs="宋体"/>
                <w:b/>
                <w:bCs/>
                <w:sz w:val="72"/>
                <w:szCs w:val="72"/>
              </w:rPr>
              <w:t xml:space="preserve">封条 </w:t>
            </w:r>
            <w:r>
              <w:rPr>
                <w:rFonts w:ascii="华文楷体" w:hAnsi="华文楷体" w:eastAsia="华文楷体" w:cs="宋体"/>
                <w:b/>
                <w:bCs/>
                <w:sz w:val="72"/>
                <w:szCs w:val="72"/>
              </w:rPr>
              <w:t xml:space="preserve">  </w:t>
            </w:r>
            <w:r>
              <w:rPr>
                <w:rFonts w:hint="eastAsia" w:ascii="华文楷体" w:hAnsi="华文楷体" w:eastAsia="华文楷体" w:cs="宋体"/>
                <w:b/>
                <w:bCs/>
                <w:sz w:val="72"/>
                <w:szCs w:val="72"/>
              </w:rPr>
              <w:t xml:space="preserve">封条 </w:t>
            </w:r>
            <w:r>
              <w:rPr>
                <w:rFonts w:ascii="华文楷体" w:hAnsi="华文楷体" w:eastAsia="华文楷体" w:cs="宋体"/>
                <w:b/>
                <w:bCs/>
                <w:sz w:val="72"/>
                <w:szCs w:val="72"/>
              </w:rPr>
              <w:t xml:space="preserve">  </w:t>
            </w:r>
            <w:r>
              <w:rPr>
                <w:rFonts w:hint="eastAsia" w:ascii="华文楷体" w:hAnsi="华文楷体" w:eastAsia="华文楷体" w:cs="宋体"/>
                <w:b/>
                <w:bCs/>
                <w:sz w:val="72"/>
                <w:szCs w:val="72"/>
              </w:rPr>
              <w:t>封条</w:t>
            </w:r>
          </w:p>
          <w:p>
            <w:pPr>
              <w:spacing w:after="160" w:line="259" w:lineRule="auto"/>
              <w:rPr>
                <w:rFonts w:ascii="华文楷体" w:hAnsi="华文楷体" w:eastAsia="华文楷体" w:cs="宋体"/>
                <w:b/>
                <w:bCs/>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pPr>
              <w:spacing w:after="160" w:line="259" w:lineRule="auto"/>
              <w:ind w:firstLine="357"/>
              <w:rPr>
                <w:rFonts w:ascii="华文楷体" w:hAnsi="华文楷体" w:eastAsia="华文楷体"/>
                <w:b/>
                <w:bCs/>
                <w:sz w:val="28"/>
                <w:szCs w:val="28"/>
              </w:rPr>
            </w:pPr>
            <w:r>
              <w:rPr>
                <w:rFonts w:hint="eastAsia" w:ascii="华文楷体" w:hAnsi="华文楷体" w:eastAsia="华文楷体" w:cs="宋体"/>
                <w:b/>
                <w:bCs/>
                <w:sz w:val="28"/>
                <w:szCs w:val="28"/>
              </w:rPr>
              <w:t>项目名称：</w:t>
            </w:r>
            <w:r>
              <w:rPr>
                <w:rFonts w:hint="eastAsia"/>
                <w:sz w:val="24"/>
                <w:szCs w:val="24"/>
                <w:lang w:eastAsia="zh-CN"/>
              </w:rPr>
              <w:t>电钢琴系统及配套设备</w:t>
            </w:r>
            <w:bookmarkStart w:id="0" w:name="_GoBack"/>
            <w:bookmarkEnd w:id="0"/>
          </w:p>
          <w:p>
            <w:pPr>
              <w:spacing w:after="160" w:line="259" w:lineRule="auto"/>
              <w:ind w:firstLine="357"/>
              <w:rPr>
                <w:rFonts w:ascii="华文楷体" w:hAnsi="华文楷体" w:eastAsia="华文楷体"/>
                <w:b/>
                <w:bCs/>
                <w:sz w:val="28"/>
                <w:szCs w:val="28"/>
              </w:rPr>
            </w:pPr>
            <w:r>
              <w:rPr>
                <w:rFonts w:hint="eastAsia" w:ascii="华文楷体" w:hAnsi="华文楷体" w:eastAsia="华文楷体" w:cs="宋体"/>
                <w:b/>
                <w:bCs/>
                <w:sz w:val="28"/>
                <w:szCs w:val="28"/>
              </w:rPr>
              <w:t>报价人：</w:t>
            </w:r>
            <w:r>
              <w:rPr>
                <w:rFonts w:ascii="华文楷体" w:hAnsi="华文楷体" w:eastAsia="华文楷体"/>
                <w:b/>
                <w:bCs/>
                <w:sz w:val="28"/>
                <w:szCs w:val="28"/>
              </w:rPr>
              <w:t xml:space="preserve"> </w:t>
            </w:r>
          </w:p>
          <w:p>
            <w:pPr>
              <w:spacing w:after="160" w:line="259" w:lineRule="auto"/>
              <w:ind w:firstLine="357"/>
              <w:rPr>
                <w:rFonts w:ascii="华文楷体" w:hAnsi="华文楷体" w:eastAsia="华文楷体" w:cs="宋体"/>
                <w:b/>
                <w:bCs/>
                <w:sz w:val="28"/>
                <w:szCs w:val="28"/>
              </w:rPr>
            </w:pPr>
            <w:r>
              <w:rPr>
                <w:rFonts w:hint="eastAsia" w:ascii="华文楷体" w:hAnsi="华文楷体" w:eastAsia="华文楷体" w:cs="宋体"/>
                <w:b/>
                <w:bCs/>
                <w:sz w:val="28"/>
                <w:szCs w:val="28"/>
              </w:rPr>
              <w:t>地 址：</w:t>
            </w:r>
            <w:r>
              <w:rPr>
                <w:rFonts w:ascii="华文楷体" w:hAnsi="华文楷体" w:eastAsia="华文楷体" w:cs="宋体"/>
                <w:b/>
                <w:bCs/>
                <w:sz w:val="28"/>
                <w:szCs w:val="28"/>
              </w:rPr>
              <w:t xml:space="preserve"> </w:t>
            </w:r>
          </w:p>
          <w:p>
            <w:pPr>
              <w:spacing w:after="160" w:line="259" w:lineRule="auto"/>
              <w:ind w:firstLine="357"/>
              <w:rPr>
                <w:rFonts w:ascii="华文楷体" w:hAnsi="华文楷体" w:eastAsia="华文楷体" w:cs="宋体"/>
                <w:b/>
                <w:bCs/>
                <w:sz w:val="28"/>
                <w:szCs w:val="28"/>
              </w:rPr>
            </w:pPr>
            <w:r>
              <w:rPr>
                <w:rFonts w:hint="eastAsia" w:ascii="华文楷体" w:hAnsi="华文楷体" w:eastAsia="华文楷体" w:cs="宋体"/>
                <w:b/>
                <w:bCs/>
                <w:sz w:val="28"/>
                <w:szCs w:val="28"/>
              </w:rPr>
              <w:t>联系人：</w:t>
            </w:r>
            <w:r>
              <w:rPr>
                <w:rFonts w:ascii="华文楷体" w:hAnsi="华文楷体" w:eastAsia="华文楷体" w:cs="宋体"/>
                <w:b/>
                <w:bCs/>
                <w:sz w:val="28"/>
                <w:szCs w:val="28"/>
              </w:rPr>
              <w:t xml:space="preserve"> </w:t>
            </w:r>
          </w:p>
          <w:p>
            <w:pPr>
              <w:spacing w:after="160" w:line="259" w:lineRule="auto"/>
              <w:ind w:firstLine="357"/>
              <w:rPr>
                <w:rFonts w:ascii="华文楷体" w:hAnsi="华文楷体" w:eastAsia="华文楷体" w:cs="宋体"/>
                <w:b/>
                <w:bCs/>
                <w:sz w:val="21"/>
                <w:szCs w:val="24"/>
              </w:rPr>
            </w:pPr>
            <w:r>
              <w:rPr>
                <w:rFonts w:hint="eastAsia" w:ascii="华文楷体" w:hAnsi="华文楷体" w:eastAsia="华文楷体" w:cs="宋体"/>
                <w:b/>
                <w:bCs/>
                <w:sz w:val="28"/>
                <w:szCs w:val="28"/>
              </w:rPr>
              <w:t>电  话：</w:t>
            </w:r>
          </w:p>
        </w:tc>
      </w:tr>
    </w:tbl>
    <w:p>
      <w:pPr>
        <w:pStyle w:val="7"/>
        <w:spacing w:before="0" w:beforeAutospacing="0" w:after="0" w:afterAutospacing="0"/>
        <w:ind w:firstLine="357"/>
      </w:pPr>
    </w:p>
    <w:p>
      <w:pPr>
        <w:pStyle w:val="7"/>
        <w:spacing w:before="0" w:beforeAutospacing="0" w:after="0" w:afterAutospacing="0"/>
      </w:pPr>
    </w:p>
    <w:p>
      <w:pPr>
        <w:pStyle w:val="7"/>
        <w:spacing w:before="0" w:beforeAutospacing="0" w:after="0" w:afterAutospacing="0"/>
        <w:rPr>
          <w:rFonts w:hint="default" w:eastAsia="宋体"/>
          <w:lang w:val="en-US" w:eastAsia="zh-CN"/>
        </w:rPr>
      </w:pPr>
      <w:r>
        <w:drawing>
          <wp:inline distT="0" distB="0" distL="0" distR="0">
            <wp:extent cx="5502910" cy="4121150"/>
            <wp:effectExtent l="0" t="0" r="2540"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5506370" cy="4124142"/>
                    </a:xfrm>
                    <a:prstGeom prst="rect">
                      <a:avLst/>
                    </a:prstGeom>
                  </pic:spPr>
                </pic:pic>
              </a:graphicData>
            </a:graphic>
          </wp:inline>
        </w:drawing>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auto"/>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452053"/>
    <w:multiLevelType w:val="singleLevel"/>
    <w:tmpl w:val="84452053"/>
    <w:lvl w:ilvl="0" w:tentative="0">
      <w:start w:val="1"/>
      <w:numFmt w:val="decimal"/>
      <w:lvlText w:val="%1."/>
      <w:lvlJc w:val="left"/>
      <w:pPr>
        <w:tabs>
          <w:tab w:val="left" w:pos="312"/>
        </w:tabs>
      </w:pPr>
    </w:lvl>
  </w:abstractNum>
  <w:abstractNum w:abstractNumId="1">
    <w:nsid w:val="CA9DEC38"/>
    <w:multiLevelType w:val="singleLevel"/>
    <w:tmpl w:val="CA9DEC38"/>
    <w:lvl w:ilvl="0" w:tentative="0">
      <w:start w:val="1"/>
      <w:numFmt w:val="decimal"/>
      <w:suff w:val="space"/>
      <w:lvlText w:val="%1."/>
      <w:lvlJc w:val="left"/>
    </w:lvl>
  </w:abstractNum>
  <w:abstractNum w:abstractNumId="2">
    <w:nsid w:val="0494F08B"/>
    <w:multiLevelType w:val="singleLevel"/>
    <w:tmpl w:val="0494F08B"/>
    <w:lvl w:ilvl="0" w:tentative="0">
      <w:start w:val="1"/>
      <w:numFmt w:val="decimal"/>
      <w:lvlText w:val="%1."/>
      <w:lvlJc w:val="left"/>
      <w:pPr>
        <w:tabs>
          <w:tab w:val="left" w:pos="312"/>
        </w:tabs>
      </w:pPr>
    </w:lvl>
  </w:abstractNum>
  <w:abstractNum w:abstractNumId="3">
    <w:nsid w:val="4B725CCC"/>
    <w:multiLevelType w:val="singleLevel"/>
    <w:tmpl w:val="4B725CCC"/>
    <w:lvl w:ilvl="0" w:tentative="0">
      <w:start w:val="1"/>
      <w:numFmt w:val="decimal"/>
      <w:lvlText w:val="%1."/>
      <w:lvlJc w:val="left"/>
      <w:pPr>
        <w:tabs>
          <w:tab w:val="left" w:pos="312"/>
        </w:tabs>
      </w:pPr>
    </w:lvl>
  </w:abstractNum>
  <w:abstractNum w:abstractNumId="4">
    <w:nsid w:val="7341986C"/>
    <w:multiLevelType w:val="singleLevel"/>
    <w:tmpl w:val="7341986C"/>
    <w:lvl w:ilvl="0" w:tentative="0">
      <w:start w:val="1"/>
      <w:numFmt w:val="decimal"/>
      <w:lvlText w:val="%1."/>
      <w:lvlJc w:val="left"/>
      <w:pPr>
        <w:tabs>
          <w:tab w:val="left" w:pos="312"/>
        </w:tabs>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yNGUwOTAxMjU1OTAyMzA2NmYyZWIxNjRhMDVmMjAifQ=="/>
  </w:docVars>
  <w:rsids>
    <w:rsidRoot w:val="00172A27"/>
    <w:rsid w:val="000011E3"/>
    <w:rsid w:val="00015430"/>
    <w:rsid w:val="0001672D"/>
    <w:rsid w:val="00080874"/>
    <w:rsid w:val="000A440B"/>
    <w:rsid w:val="000A5BCC"/>
    <w:rsid w:val="000B05CB"/>
    <w:rsid w:val="000B0F1B"/>
    <w:rsid w:val="000B2E55"/>
    <w:rsid w:val="000D0B42"/>
    <w:rsid w:val="000F7419"/>
    <w:rsid w:val="00122618"/>
    <w:rsid w:val="00125413"/>
    <w:rsid w:val="00146183"/>
    <w:rsid w:val="00172A27"/>
    <w:rsid w:val="0017790B"/>
    <w:rsid w:val="00194CC4"/>
    <w:rsid w:val="001C173E"/>
    <w:rsid w:val="001C6A07"/>
    <w:rsid w:val="00240397"/>
    <w:rsid w:val="0024414B"/>
    <w:rsid w:val="002667C1"/>
    <w:rsid w:val="002976F4"/>
    <w:rsid w:val="002A0336"/>
    <w:rsid w:val="002B0206"/>
    <w:rsid w:val="002C3838"/>
    <w:rsid w:val="002D0EFB"/>
    <w:rsid w:val="002D0F2E"/>
    <w:rsid w:val="002F3107"/>
    <w:rsid w:val="002F5388"/>
    <w:rsid w:val="003228FF"/>
    <w:rsid w:val="003379A4"/>
    <w:rsid w:val="0034297F"/>
    <w:rsid w:val="00342D8C"/>
    <w:rsid w:val="00360A52"/>
    <w:rsid w:val="003639D4"/>
    <w:rsid w:val="003D5FD0"/>
    <w:rsid w:val="003E03F1"/>
    <w:rsid w:val="003E143B"/>
    <w:rsid w:val="003E3067"/>
    <w:rsid w:val="0045592F"/>
    <w:rsid w:val="00462D9C"/>
    <w:rsid w:val="00465A7C"/>
    <w:rsid w:val="004953B2"/>
    <w:rsid w:val="004B55AB"/>
    <w:rsid w:val="004C0249"/>
    <w:rsid w:val="004C1D27"/>
    <w:rsid w:val="00523C64"/>
    <w:rsid w:val="00545FE6"/>
    <w:rsid w:val="005506EC"/>
    <w:rsid w:val="00553D5D"/>
    <w:rsid w:val="00567179"/>
    <w:rsid w:val="00567582"/>
    <w:rsid w:val="005939A0"/>
    <w:rsid w:val="00595541"/>
    <w:rsid w:val="005C7558"/>
    <w:rsid w:val="005E77D7"/>
    <w:rsid w:val="0060085D"/>
    <w:rsid w:val="00614DC1"/>
    <w:rsid w:val="00630949"/>
    <w:rsid w:val="006578B6"/>
    <w:rsid w:val="0067639E"/>
    <w:rsid w:val="006A4CB7"/>
    <w:rsid w:val="006B40DF"/>
    <w:rsid w:val="006B586D"/>
    <w:rsid w:val="006D5FF8"/>
    <w:rsid w:val="00741365"/>
    <w:rsid w:val="00743074"/>
    <w:rsid w:val="00765BC2"/>
    <w:rsid w:val="0078049B"/>
    <w:rsid w:val="007815FC"/>
    <w:rsid w:val="007A43AE"/>
    <w:rsid w:val="007B2CA5"/>
    <w:rsid w:val="007E56BA"/>
    <w:rsid w:val="007E68A2"/>
    <w:rsid w:val="007F1BE2"/>
    <w:rsid w:val="00800E3A"/>
    <w:rsid w:val="00802B54"/>
    <w:rsid w:val="00824F81"/>
    <w:rsid w:val="00831423"/>
    <w:rsid w:val="00832729"/>
    <w:rsid w:val="008352D1"/>
    <w:rsid w:val="00841A8A"/>
    <w:rsid w:val="0088148A"/>
    <w:rsid w:val="00884D13"/>
    <w:rsid w:val="008A0E28"/>
    <w:rsid w:val="008D3EAB"/>
    <w:rsid w:val="00907FA3"/>
    <w:rsid w:val="009346FD"/>
    <w:rsid w:val="00934907"/>
    <w:rsid w:val="00936A33"/>
    <w:rsid w:val="00970B35"/>
    <w:rsid w:val="00976B04"/>
    <w:rsid w:val="009D21A0"/>
    <w:rsid w:val="009D71E8"/>
    <w:rsid w:val="00A157C7"/>
    <w:rsid w:val="00A2494E"/>
    <w:rsid w:val="00A831CC"/>
    <w:rsid w:val="00A85994"/>
    <w:rsid w:val="00AE771B"/>
    <w:rsid w:val="00B10BA4"/>
    <w:rsid w:val="00B12579"/>
    <w:rsid w:val="00B1264D"/>
    <w:rsid w:val="00B24011"/>
    <w:rsid w:val="00B321D3"/>
    <w:rsid w:val="00B41DB0"/>
    <w:rsid w:val="00B422FB"/>
    <w:rsid w:val="00B47372"/>
    <w:rsid w:val="00B66C49"/>
    <w:rsid w:val="00BA2F12"/>
    <w:rsid w:val="00BA3016"/>
    <w:rsid w:val="00BB2955"/>
    <w:rsid w:val="00BD044B"/>
    <w:rsid w:val="00BF2EDB"/>
    <w:rsid w:val="00C00048"/>
    <w:rsid w:val="00C14AA2"/>
    <w:rsid w:val="00C15F23"/>
    <w:rsid w:val="00C3689E"/>
    <w:rsid w:val="00C502F2"/>
    <w:rsid w:val="00C82D3E"/>
    <w:rsid w:val="00C96A1C"/>
    <w:rsid w:val="00D84996"/>
    <w:rsid w:val="00D9683E"/>
    <w:rsid w:val="00DA208D"/>
    <w:rsid w:val="00DC6698"/>
    <w:rsid w:val="00DD4A78"/>
    <w:rsid w:val="00DD5B66"/>
    <w:rsid w:val="00DD5C6C"/>
    <w:rsid w:val="00DE2436"/>
    <w:rsid w:val="00DE77CC"/>
    <w:rsid w:val="00DF288C"/>
    <w:rsid w:val="00E00750"/>
    <w:rsid w:val="00E3696D"/>
    <w:rsid w:val="00E4211D"/>
    <w:rsid w:val="00E5235C"/>
    <w:rsid w:val="00E61DF2"/>
    <w:rsid w:val="00E67C2D"/>
    <w:rsid w:val="00E816D4"/>
    <w:rsid w:val="00E9717B"/>
    <w:rsid w:val="00EA4D25"/>
    <w:rsid w:val="00EC4AD0"/>
    <w:rsid w:val="00F3241B"/>
    <w:rsid w:val="00F430EC"/>
    <w:rsid w:val="00F86DD9"/>
    <w:rsid w:val="00F96BFC"/>
    <w:rsid w:val="00FA1516"/>
    <w:rsid w:val="00FA6C38"/>
    <w:rsid w:val="087A0714"/>
    <w:rsid w:val="0CC40CC0"/>
    <w:rsid w:val="0CC60DAD"/>
    <w:rsid w:val="0DCB6475"/>
    <w:rsid w:val="0DFA4E94"/>
    <w:rsid w:val="0E174F5B"/>
    <w:rsid w:val="0F1F68CD"/>
    <w:rsid w:val="11120164"/>
    <w:rsid w:val="1174340C"/>
    <w:rsid w:val="117A45E2"/>
    <w:rsid w:val="18542B44"/>
    <w:rsid w:val="1909243E"/>
    <w:rsid w:val="1C2C444C"/>
    <w:rsid w:val="1CF15AB1"/>
    <w:rsid w:val="1DD35AC6"/>
    <w:rsid w:val="20B55BA6"/>
    <w:rsid w:val="23991D0A"/>
    <w:rsid w:val="244F0ABE"/>
    <w:rsid w:val="245C2E45"/>
    <w:rsid w:val="251A0FB9"/>
    <w:rsid w:val="25707D5D"/>
    <w:rsid w:val="27C93D01"/>
    <w:rsid w:val="286D1C39"/>
    <w:rsid w:val="28AD5E70"/>
    <w:rsid w:val="2B0F4BC8"/>
    <w:rsid w:val="2E45721F"/>
    <w:rsid w:val="2EC51D41"/>
    <w:rsid w:val="31242D33"/>
    <w:rsid w:val="346D3A45"/>
    <w:rsid w:val="35F50EAC"/>
    <w:rsid w:val="384C55D6"/>
    <w:rsid w:val="3A985D31"/>
    <w:rsid w:val="3C092B59"/>
    <w:rsid w:val="3CB02175"/>
    <w:rsid w:val="3D3D4161"/>
    <w:rsid w:val="3EF24D35"/>
    <w:rsid w:val="42A137A9"/>
    <w:rsid w:val="440D66B8"/>
    <w:rsid w:val="44DA178F"/>
    <w:rsid w:val="456057D0"/>
    <w:rsid w:val="463B41FB"/>
    <w:rsid w:val="464F5C8F"/>
    <w:rsid w:val="46B03905"/>
    <w:rsid w:val="481011B6"/>
    <w:rsid w:val="49D01432"/>
    <w:rsid w:val="4A545700"/>
    <w:rsid w:val="4C5C44C7"/>
    <w:rsid w:val="51C33015"/>
    <w:rsid w:val="53D72352"/>
    <w:rsid w:val="55704D4C"/>
    <w:rsid w:val="57925E7A"/>
    <w:rsid w:val="57A05456"/>
    <w:rsid w:val="5C481D58"/>
    <w:rsid w:val="5CB80C98"/>
    <w:rsid w:val="5DD4125D"/>
    <w:rsid w:val="5E5B03E7"/>
    <w:rsid w:val="5EAA2487"/>
    <w:rsid w:val="60420175"/>
    <w:rsid w:val="64995843"/>
    <w:rsid w:val="65227237"/>
    <w:rsid w:val="69EF1F64"/>
    <w:rsid w:val="6ECF178D"/>
    <w:rsid w:val="70262981"/>
    <w:rsid w:val="71F16A37"/>
    <w:rsid w:val="73A104AD"/>
    <w:rsid w:val="75B256C5"/>
    <w:rsid w:val="780E7752"/>
    <w:rsid w:val="78D84EBD"/>
    <w:rsid w:val="7AEE5BA0"/>
    <w:rsid w:val="7B0B70AD"/>
    <w:rsid w:val="7E0E6712"/>
    <w:rsid w:val="7EB35749"/>
    <w:rsid w:val="7FD53EFC"/>
    <w:rsid w:val="7FDE1D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2"/>
    <w:basedOn w:val="1"/>
    <w:next w:val="1"/>
    <w:link w:val="21"/>
    <w:semiHidden/>
    <w:unhideWhenUsed/>
    <w:qFormat/>
    <w:uiPriority w:val="9"/>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pPr>
      <w:spacing w:line="533" w:lineRule="auto"/>
      <w:ind w:left="840" w:right="-120"/>
    </w:pPr>
  </w:style>
  <w:style w:type="paragraph" w:styleId="4">
    <w:name w:val="Balloon Text"/>
    <w:basedOn w:val="1"/>
    <w:link w:val="17"/>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rPr>
      <w:rFonts w:ascii="宋体" w:hAnsi="宋体" w:cs="宋体"/>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Emphasis"/>
    <w:qFormat/>
    <w:uiPriority w:val="0"/>
    <w:rPr>
      <w:rFonts w:ascii="Arial" w:hAnsi="Arial"/>
      <w:b/>
      <w:spacing w:val="-10"/>
      <w:sz w:val="18"/>
      <w:lang w:eastAsia="zh-CN"/>
    </w:rPr>
  </w:style>
  <w:style w:type="character" w:customStyle="1" w:styleId="13">
    <w:name w:val="正文文本 字符"/>
    <w:basedOn w:val="10"/>
    <w:link w:val="3"/>
    <w:qFormat/>
    <w:uiPriority w:val="0"/>
    <w:rPr>
      <w:rFonts w:ascii="Times New Roman" w:hAnsi="Times New Roman" w:eastAsia="宋体" w:cs="Times New Roman"/>
      <w:kern w:val="0"/>
      <w:sz w:val="20"/>
      <w:szCs w:val="20"/>
    </w:rPr>
  </w:style>
  <w:style w:type="character" w:customStyle="1" w:styleId="14">
    <w:name w:val="消息标题标签"/>
    <w:qFormat/>
    <w:uiPriority w:val="0"/>
    <w:rPr>
      <w:rFonts w:ascii="Arial" w:hAnsi="Arial"/>
      <w:b/>
      <w:spacing w:val="-4"/>
      <w:sz w:val="18"/>
      <w:lang w:eastAsia="zh-CN"/>
    </w:rPr>
  </w:style>
  <w:style w:type="paragraph" w:customStyle="1" w:styleId="15">
    <w:name w:val="传真标题"/>
    <w:basedOn w:val="1"/>
    <w:qFormat/>
    <w:uiPriority w:val="0"/>
    <w:pPr>
      <w:spacing w:before="240" w:after="60"/>
    </w:pPr>
  </w:style>
  <w:style w:type="paragraph" w:customStyle="1" w:styleId="16">
    <w:name w:val="文档标签"/>
    <w:next w:val="1"/>
    <w:qFormat/>
    <w:uiPriority w:val="0"/>
    <w:pPr>
      <w:spacing w:before="100" w:after="720" w:line="600" w:lineRule="exact"/>
      <w:ind w:left="840"/>
    </w:pPr>
    <w:rPr>
      <w:rFonts w:ascii="Times New Roman" w:hAnsi="Times New Roman" w:eastAsia="宋体" w:cs="Times New Roman"/>
      <w:spacing w:val="-34"/>
      <w:sz w:val="60"/>
      <w:lang w:val="en-US" w:eastAsia="zh-CN" w:bidi="ar-SA"/>
    </w:rPr>
  </w:style>
  <w:style w:type="character" w:customStyle="1" w:styleId="17">
    <w:name w:val="批注框文本 字符"/>
    <w:basedOn w:val="10"/>
    <w:link w:val="4"/>
    <w:semiHidden/>
    <w:qFormat/>
    <w:uiPriority w:val="99"/>
    <w:rPr>
      <w:rFonts w:ascii="Times New Roman" w:hAnsi="Times New Roman" w:eastAsia="宋体" w:cs="Times New Roman"/>
      <w:kern w:val="0"/>
      <w:sz w:val="18"/>
      <w:szCs w:val="18"/>
    </w:rPr>
  </w:style>
  <w:style w:type="character" w:customStyle="1" w:styleId="18">
    <w:name w:val="页眉 字符"/>
    <w:basedOn w:val="10"/>
    <w:link w:val="6"/>
    <w:qFormat/>
    <w:uiPriority w:val="99"/>
    <w:rPr>
      <w:rFonts w:ascii="Times New Roman" w:hAnsi="Times New Roman" w:eastAsia="宋体" w:cs="Times New Roman"/>
      <w:kern w:val="0"/>
      <w:sz w:val="18"/>
      <w:szCs w:val="18"/>
    </w:rPr>
  </w:style>
  <w:style w:type="character" w:customStyle="1" w:styleId="19">
    <w:name w:val="页脚 字符"/>
    <w:basedOn w:val="10"/>
    <w:link w:val="5"/>
    <w:qFormat/>
    <w:uiPriority w:val="99"/>
    <w:rPr>
      <w:rFonts w:ascii="Times New Roman" w:hAnsi="Times New Roman" w:eastAsia="宋体" w:cs="Times New Roman"/>
      <w:kern w:val="0"/>
      <w:sz w:val="18"/>
      <w:szCs w:val="18"/>
    </w:rPr>
  </w:style>
  <w:style w:type="paragraph" w:styleId="20">
    <w:name w:val="List Paragraph"/>
    <w:basedOn w:val="1"/>
    <w:qFormat/>
    <w:uiPriority w:val="34"/>
    <w:pPr>
      <w:ind w:firstLine="420" w:firstLineChars="200"/>
    </w:pPr>
  </w:style>
  <w:style w:type="character" w:customStyle="1" w:styleId="21">
    <w:name w:val="标题 2 字符"/>
    <w:link w:val="2"/>
    <w:qFormat/>
    <w:uiPriority w:val="0"/>
    <w:rPr>
      <w:rFonts w:ascii="Arial" w:hAnsi="Arial" w:eastAsia="黑体"/>
      <w:b/>
      <w:sz w:val="32"/>
    </w:rPr>
  </w:style>
  <w:style w:type="character" w:customStyle="1" w:styleId="22">
    <w:name w:val="font41"/>
    <w:basedOn w:val="10"/>
    <w:qFormat/>
    <w:uiPriority w:val="0"/>
    <w:rPr>
      <w:rFonts w:hint="eastAsia" w:ascii="宋体" w:hAnsi="宋体" w:eastAsia="宋体" w:cs="宋体"/>
      <w:color w:val="FF0000"/>
      <w:sz w:val="22"/>
      <w:szCs w:val="22"/>
      <w:u w:val="none"/>
    </w:rPr>
  </w:style>
  <w:style w:type="character" w:customStyle="1" w:styleId="23">
    <w:name w:val="font21"/>
    <w:basedOn w:val="10"/>
    <w:qFormat/>
    <w:uiPriority w:val="0"/>
    <w:rPr>
      <w:rFonts w:hint="default" w:ascii="Times New Roman" w:hAnsi="Times New Roman" w:cs="Times New Roman"/>
      <w:color w:val="FF0000"/>
      <w:sz w:val="21"/>
      <w:szCs w:val="21"/>
      <w:u w:val="none"/>
    </w:rPr>
  </w:style>
  <w:style w:type="character" w:customStyle="1" w:styleId="24">
    <w:name w:val="font11"/>
    <w:basedOn w:val="10"/>
    <w:qFormat/>
    <w:uiPriority w:val="0"/>
    <w:rPr>
      <w:rFonts w:hint="eastAsia" w:ascii="宋体" w:hAnsi="宋体" w:eastAsia="宋体" w:cs="宋体"/>
      <w:color w:val="FF0000"/>
      <w:sz w:val="21"/>
      <w:szCs w:val="21"/>
      <w:u w:val="none"/>
    </w:rPr>
  </w:style>
  <w:style w:type="character" w:customStyle="1" w:styleId="25">
    <w:name w:val="font31"/>
    <w:basedOn w:val="10"/>
    <w:qFormat/>
    <w:uiPriority w:val="0"/>
    <w:rPr>
      <w:rFonts w:hint="default" w:ascii="Arial Narrow" w:hAnsi="Arial Narrow" w:eastAsia="Arial Narrow" w:cs="Arial Narrow"/>
      <w:color w:val="FF0000"/>
      <w:sz w:val="22"/>
      <w:szCs w:val="22"/>
      <w:u w:val="none"/>
    </w:rPr>
  </w:style>
  <w:style w:type="table" w:customStyle="1" w:styleId="26">
    <w:name w:val="网格型1"/>
    <w:basedOn w:val="8"/>
    <w:qFormat/>
    <w:uiPriority w:val="59"/>
    <w:pPr>
      <w:spacing w:after="160" w:line="259" w:lineRule="auto"/>
    </w:pPr>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8AE664-1EED-45F0-94B5-7AC853D069E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410</Words>
  <Characters>2343</Characters>
  <Lines>19</Lines>
  <Paragraphs>5</Paragraphs>
  <TotalTime>0</TotalTime>
  <ScaleCrop>false</ScaleCrop>
  <LinksUpToDate>false</LinksUpToDate>
  <CharactersWithSpaces>2748</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2021-04-02T01:13:00Z</dcterms:created>
  <dc:creator>微软用户</dc:creator>
  <cp:lastModifiedBy>张俐敏</cp:lastModifiedBy>
  <cp:lastPrinted>2020-09-24T08:21:00Z</cp:lastPrinted>
  <dcterms:modified xsi:type="dcterms:W3CDTF">2023-10-18T01:54:52Z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37BEE9BE0D1B410D81F4A229D425D645</vt:lpwstr>
  </property>
</Properties>
</file>