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582" w:type="dxa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5"/>
        <w:gridCol w:w="3544"/>
        <w:gridCol w:w="851"/>
        <w:gridCol w:w="2912"/>
      </w:tblGrid>
      <w:tr>
        <w:tc>
          <w:tcPr>
            <w:tcW w:w="127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2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c>
          <w:tcPr>
            <w:tcW w:w="127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 xml:space="preserve"> </w:t>
            </w:r>
          </w:p>
        </w:tc>
        <w:tc>
          <w:tcPr>
            <w:tcW w:w="851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default" w:eastAsia="宋体"/>
                <w:sz w:val="24"/>
                <w:lang w:val="en-US" w:eastAsia="zh-CN"/>
              </w:rPr>
            </w:pPr>
          </w:p>
        </w:tc>
      </w:tr>
      <w:tr>
        <w:tc>
          <w:tcPr>
            <w:tcW w:w="127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国际教育学院办公室、教室及门厅等区域设备</w:t>
            </w:r>
          </w:p>
        </w:tc>
        <w:tc>
          <w:tcPr>
            <w:tcW w:w="851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default"/>
                <w:sz w:val="24"/>
                <w:lang w:val="en-US"/>
              </w:rPr>
            </w:pPr>
          </w:p>
        </w:tc>
      </w:tr>
    </w:tbl>
    <w:tbl>
      <w:tblPr>
        <w:tblStyle w:val="9"/>
        <w:tblpPr w:leftFromText="180" w:rightFromText="180" w:vertAnchor="text" w:horzAnchor="margin" w:tblpXSpec="center" w:tblpY="724"/>
        <w:tblW w:w="103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1152"/>
        <w:gridCol w:w="5371"/>
        <w:gridCol w:w="588"/>
        <w:gridCol w:w="660"/>
        <w:gridCol w:w="912"/>
        <w:gridCol w:w="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  <w:jc w:val="center"/>
        </w:trPr>
        <w:tc>
          <w:tcPr>
            <w:tcW w:w="10369" w:type="dxa"/>
            <w:gridSpan w:val="7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lang w:val="en-US" w:eastAsia="zh-CN"/>
              </w:rPr>
              <w:t>▲有线桌面话筒、无线话筒需同一品牌</w:t>
            </w:r>
            <w:r>
              <w:rPr>
                <w:rFonts w:hint="default" w:asciiTheme="minorEastAsia" w:hAnsiTheme="minorEastAsia" w:eastAsiaTheme="minorEastAsia" w:cstheme="minorEastAsia"/>
                <w:b/>
                <w:bCs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lang w:val="en-US" w:eastAsia="zh-CN"/>
              </w:rPr>
              <w:t>推荐品牌：漫音谷、唐龙太极、湖山。</w:t>
            </w:r>
          </w:p>
          <w:p>
            <w:pP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lang w:val="en-US" w:eastAsia="zh-CN"/>
              </w:rPr>
              <w:t>▲教学触摸一体机推荐品牌：视隆、希沃、鑫城。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</w:rPr>
              <w:t>序号</w:t>
            </w:r>
          </w:p>
        </w:tc>
        <w:tc>
          <w:tcPr>
            <w:tcW w:w="1152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</w:rPr>
              <w:t>名称</w:t>
            </w:r>
          </w:p>
        </w:tc>
        <w:tc>
          <w:tcPr>
            <w:tcW w:w="5371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  <w:t>型号规格</w:t>
            </w:r>
          </w:p>
        </w:tc>
        <w:tc>
          <w:tcPr>
            <w:tcW w:w="588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  <w:t>单价</w:t>
            </w:r>
          </w:p>
        </w:tc>
        <w:tc>
          <w:tcPr>
            <w:tcW w:w="660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  <w:t>数量</w:t>
            </w:r>
          </w:p>
        </w:tc>
        <w:tc>
          <w:tcPr>
            <w:tcW w:w="912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</w:rPr>
              <w:t>金额（元）</w:t>
            </w:r>
          </w:p>
        </w:tc>
        <w:tc>
          <w:tcPr>
            <w:tcW w:w="912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bCs w:val="0"/>
                <w:sz w:val="20"/>
                <w:szCs w:val="20"/>
                <w:lang w:val="en-US" w:eastAsia="zh-Hans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bCs w:val="0"/>
                <w:sz w:val="20"/>
                <w:szCs w:val="20"/>
                <w:lang w:val="en-US" w:eastAsia="zh-Hans"/>
              </w:rPr>
              <w:t>所投品牌型号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有线桌面话筒</w:t>
            </w:r>
          </w:p>
        </w:tc>
        <w:tc>
          <w:tcPr>
            <w:tcW w:w="537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抗RF射频干扰能力强，减少手机等信号影响；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音质清晰自然，灵敏度高，拾音距离佳，品质卓越；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咪杆与底座采用旋转式卡侬连接，避免连接器接触噪声；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4.换能方式：电容式；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5.频率响应：  70Hz-12KHz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6.灵敏度：-29dB±3 dB（@1KHz，0 dB=1v/Pa）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7.指向性： 心形单指向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8.最大声压级：≥ 114 dB (THD 1%@1KHz)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9.供电:  两节五号（AA）电池或幻像48V</w:t>
            </w: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1套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无线话筒</w:t>
            </w:r>
          </w:p>
        </w:tc>
        <w:tc>
          <w:tcPr>
            <w:tcW w:w="537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 xml:space="preserve">1、采用金属机箱，具有坚固的结构、散热及隔离谐波干扰极佳的专业质量。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 xml:space="preserve">2、RF高动态范围及第三代中频电路，大幅提升互不干扰的频道数及抗干扰特性。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3、预设群组，第1-4组预设16个互不干扰频率，第5－8预设24个互不干扰频率，第U组为用户自定义组，最多可提供2000频率供客户自定义选择使用。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 xml:space="preserve">4、采用天线分集式接收及数字导音，杂音锁定双重静音控制，接收距离远，消除接收断音及不稳的缺失。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5、黑色金属面板，LED段码显示器，可同时显示群组、频率、电池电量、静音位准、电子音量等相关信息；LED灯柱显示RF/AF强度 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6、采用飞梭旋钮取代传统复杂的按键，操作快速方便。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7、天线接口采用50Ω/TNC，保持天线可靠连接的同时。并支持天线环路输出，支持8套同型产品射频级联。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8、各频道可单独或混合输出，可切换两段输出的音量，具有MIC/LINE输出开关：LINE比MIC输出约大10dBu。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 xml:space="preserve">9、天线座提供强波器偏压，可以连接天线系统，增加接收距离及稳定的接收效果。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10、100-240V,内置AC电源板。保持系统稳定，且支持AC电源环路输出。</w:t>
            </w: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1套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教学触摸一体机</w:t>
            </w:r>
          </w:p>
        </w:tc>
        <w:tc>
          <w:tcPr>
            <w:tcW w:w="5371" w:type="dxa"/>
            <w:vAlign w:val="center"/>
          </w:tcPr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整机采用86英寸超高清LED液晶屏，显示比例16:9，分辨率3840×2160，支持色彩空间可选，包含标准模式和sRGB模式，在sRGB模式下可做到高色准△E≤1.0，钢化玻璃表面硬度≥9H。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★整机背光系统支持DC调光方式，多级亮度调节，支持白颜色背景下最暗亮度≤100nit，用于提升显示对比度。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整机采用硬件低蓝光背光技术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整机全通道支持纸质护眼模式，可实现画面纹理的实时调整；支持纸质纹理：支持透明度调节；支持色温调节。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★支持标准、听力、观影和AI空间感知音效模式，AI空间感知音效模式可通过内置麦克风采集教室物理环境声音，自动生成符合当前教室物理环境的频段、音量、音效。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整机上边框内置非独立摄像头，采用一体化集成设计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整机内置2.2声道扬声器，位于设备上边框，顶置朝前发声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整机支持通过人脸识别进行登录账号。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★整机内置双WiFi6无线网卡（不接受外接），整机支持蓝牙Bluetooth 5.4标准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整机内置传屏接收模块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★整机支持发出频率为18kHz-22kHz超声波信号，智能手机通过麦克风接收后，智能手机与整机无需在同一局域网内，可实现配对，一键投屏，用户无需手动输入投屏码或扫码获取投屏码。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★整机Windows通道支持文件传输应用，支持多人同时将手机文件传输到整机上；支持通过扫码、wifi直联、超声三种方式与手机进行握手连接，实现文件传输功能，传输方式支持公网传输、局域网传输、WiFi 直连传输。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★设备支持≥5个自定义前置按键，“设置”、“音量-”，“音量+”，“录屏”“护眼”按键，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★触控点数：采用红外触控方式，支持Windows系统中进行40点或以上触控，支持在Android系统中进行40点或以上触控。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  <w:szCs w:val="20"/>
              </w:rPr>
            </w:pPr>
            <w:bookmarkStart w:id="0" w:name="_Hlk160722303"/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搭载Intel  酷睿系列i5 CPU。内存：8GB DDR4笔记本内存或以上配置。硬盘：256GB或以上SSD固态硬盘。</w:t>
            </w:r>
            <w:bookmarkStart w:id="1" w:name="_Hlk160722491"/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★当教师在全屏播放课件的时候，学生端也会同时播放课件，支持小程序访问，老师翻页学生端也会一起翻页，保证课堂课件同步展示。</w:t>
            </w:r>
          </w:p>
          <w:p>
            <w:pPr>
              <w:pStyle w:val="2"/>
              <w:numPr>
                <w:ilvl w:val="0"/>
                <w:numId w:val="1"/>
              </w:numPr>
              <w:ind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★支持一键下课锁屏、开机自动锁屏、无网络时验证身份解锁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支持系统智能分析设备违规使用情况，并提供对应的处理策略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支持远程批量清理设备磁盘，支持清理指定磁盘的指定文件夹；支持清理系统盘备份、缓存、日志等垃圾文件；支持迁移系统盘视频、图片、音乐、文档等空间占用较大的文件；支持格式化非系统盘磁盘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支持用户自主上传官方正版软件，支持一键开启全校班班通设备的不良弹窗AI拦截过滤能力，支持远程向已冰冻的设备发送指令、安装软件、传输大文件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。</w:t>
            </w:r>
            <w:bookmarkEnd w:id="0"/>
            <w:bookmarkEnd w:id="1"/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2台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无线传屏器</w:t>
            </w:r>
          </w:p>
        </w:tc>
        <w:tc>
          <w:tcPr>
            <w:tcW w:w="537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一键传屏 、触摸回传、多屏共享；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输出接口：USB 2.0高速接口(480Mbps)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无线连接：2.4G/5G 双频 WIFI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传输分辨率：1920 x1080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传输速率：15fps-30fps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传输延时：&lt;120ms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Hans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  <w:szCs w:val="20"/>
                <w:lang w:val="en-US" w:eastAsia="zh-CN"/>
              </w:rPr>
              <w:t>其他：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  <w:szCs w:val="20"/>
                <w:lang w:val="en-US" w:eastAsia="zh-Hans"/>
              </w:rPr>
              <w:t>与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  <w:szCs w:val="20"/>
                <w:lang w:val="en-US" w:eastAsia="zh-CN"/>
              </w:rPr>
              <w:t>教学触摸一体机同品牌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。</w:t>
            </w: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1台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1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HDM分配器</w:t>
            </w:r>
          </w:p>
        </w:tc>
        <w:tc>
          <w:tcPr>
            <w:tcW w:w="537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高清分配器一进二出，（含同品牌4KHDMI线15米2条）；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分辨率：4K;刷新率：30Hz;输入接口：HDMI*1;输出接口：HDMI*2；接口材质：镀镍。</w:t>
            </w: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1台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移动升降讲台</w:t>
            </w:r>
          </w:p>
        </w:tc>
        <w:tc>
          <w:tcPr>
            <w:tcW w:w="5371" w:type="dxa"/>
            <w:vAlign w:val="center"/>
          </w:tcPr>
          <w:p>
            <w:pPr>
              <w:textAlignment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1.升降范围:710-1100mm；</w:t>
            </w:r>
          </w:p>
          <w:p>
            <w:pPr>
              <w:textAlignment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2.面板尺寸：715*495*18CM；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3.桌脚材质：优质钢架；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4.支架工艺：PU静电喷涂；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5.最大承重：≤60kg;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6.面板材质：MDF+PVC;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7.面板颜色：白色/枫木色（可选）。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8.带抽屉ipad槽；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9.可定制LOGO.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参考图片：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906270" cy="1906270"/>
                  <wp:effectExtent l="0" t="0" r="13970" b="13970"/>
                  <wp:docPr id="5" name="图片 5" descr="a1e55891f239f537dbd4e4d883914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1e55891f239f537dbd4e4d883914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1张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98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eastAsia="zh-CN"/>
              </w:rPr>
              <w:t>移动培训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  <w:t>桌</w:t>
            </w:r>
          </w:p>
        </w:tc>
        <w:tc>
          <w:tcPr>
            <w:tcW w:w="5371" w:type="dxa"/>
            <w:vAlign w:val="center"/>
          </w:tcPr>
          <w:p>
            <w:pPr>
              <w:textAlignment w:val="center"/>
            </w:pPr>
            <w:r>
              <w:rPr>
                <w:rFonts w:hint="eastAsia"/>
              </w:rPr>
              <w:t>可拼直径1.8米，单桌尺寸900*斜边550*斜边350mm（可移动，可折叠，带书网）</w:t>
            </w:r>
          </w:p>
          <w:p>
            <w:pPr>
              <w:textAlignment w:val="center"/>
            </w:pPr>
            <w:r>
              <w:rPr>
                <w:rFonts w:hint="eastAsia"/>
              </w:rPr>
              <w:t>1；台面板 采用优质高密度刨花板，符合国家</w:t>
            </w:r>
            <w:r>
              <w:rPr>
                <w:rFonts w:hint="eastAsia"/>
                <w:highlight w:val="none"/>
              </w:rPr>
              <w:t>E</w:t>
            </w: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highlight w:val="none"/>
              </w:rPr>
              <w:t>级</w:t>
            </w:r>
            <w:r>
              <w:rPr>
                <w:rFonts w:hint="eastAsia"/>
              </w:rPr>
              <w:t>板材标准，台面厚度25mm，挡板厚度15mm，PVC胶边，耐磨防污。</w:t>
            </w:r>
          </w:p>
          <w:p>
            <w:pPr>
              <w:textAlignment w:val="center"/>
            </w:pPr>
            <w:r>
              <w:rPr>
                <w:rFonts w:hint="eastAsia"/>
              </w:rPr>
              <w:t>2；台面托架: 采用优质冷轧钢板经冲压折弯工艺一体而成，长280MM*宽30MM材料壁厚3.0MM。</w:t>
            </w:r>
          </w:p>
          <w:p>
            <w:pPr>
              <w:textAlignment w:val="center"/>
            </w:pPr>
            <w:r>
              <w:rPr>
                <w:rFonts w:hint="eastAsia"/>
              </w:rPr>
              <w:t>3； 侧脚 前脚管采用25MM*50MM优质冷轧旦形钢管，后脚管采用25MM*50MM优质冷轧旦形钢管，前后脚跨度540MM,净壁厚足1.2MM。</w:t>
            </w:r>
          </w:p>
          <w:p>
            <w:pPr>
              <w:textAlignment w:val="center"/>
            </w:pPr>
            <w:r>
              <w:rPr>
                <w:rFonts w:hint="eastAsia"/>
              </w:rPr>
              <w:t>4；横梁 采用优质φ50MM圆形冷轧钢管，壁厚1.2MM。</w:t>
            </w:r>
          </w:p>
          <w:p>
            <w:pPr>
              <w:textAlignment w:val="center"/>
            </w:pPr>
            <w:r>
              <w:rPr>
                <w:rFonts w:hint="eastAsia"/>
              </w:rPr>
              <w:t>5；书网: 采用优质φ14MM圆管 厚度为（0.8mm)经塑料件与圆管组合成型。</w:t>
            </w:r>
          </w:p>
          <w:p>
            <w:pPr>
              <w:textAlignment w:val="center"/>
            </w:pPr>
            <w:r>
              <w:rPr>
                <w:rFonts w:hint="eastAsia"/>
              </w:rPr>
              <w:t>6；外观设计:架子经防锈防静电喷涂处理，台架有旋钮折叠装置，脚轮采用φ60MM  尼龙万向脚轮带刹车，造型美观大方，有现代特色。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  <w:r>
              <w:rPr>
                <w:rFonts w:hint="default" w:eastAsia="宋体" w:asciiTheme="minorEastAsia" w:hAnsiTheme="minorEastAsia" w:cstheme="minorEastAsia"/>
                <w:lang w:val="en-US" w:eastAsia="zh-CN"/>
              </w:rPr>
              <w:drawing>
                <wp:inline distT="0" distB="0" distL="114300" distR="114300">
                  <wp:extent cx="2002790" cy="1544320"/>
                  <wp:effectExtent l="0" t="0" r="8890" b="10160"/>
                  <wp:docPr id="3" name="图片 3" descr="173398433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339843351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36张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98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eastAsia="zh-CN"/>
              </w:rPr>
              <w:t>移动培训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  <w:t>桌</w:t>
            </w:r>
          </w:p>
        </w:tc>
        <w:tc>
          <w:tcPr>
            <w:tcW w:w="5371" w:type="dxa"/>
            <w:vAlign w:val="center"/>
          </w:tcPr>
          <w:p>
            <w:pPr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喷塑可折叠架子，管壁厚度为1.2mm，靠背网采用颐达优质网布加纯棉，座面板采用弹力布，PP塑料底壳座包采用定型棉，座包厚度75mm，扶手采用PP耐磨塑料，靠背连接件采用PP塑料材质，架子连接件采用螺丝固定。.脚塞采用尼龙材质，带PU静音万向轮。</w:t>
            </w:r>
            <w:r>
              <w:rPr>
                <w:rFonts w:hint="eastAsia"/>
                <w:lang w:val="en-US" w:eastAsia="zh-CN"/>
              </w:rPr>
              <w:t>图片椅子颜色为灰色，最终颜色由甲方选定确认。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参考图片：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宋体" w:asciiTheme="minorEastAsia" w:hAnsiTheme="minorEastAsia" w:cstheme="minorEastAsia"/>
                <w:lang w:eastAsia="zh-CN"/>
              </w:rPr>
              <w:drawing>
                <wp:inline distT="0" distB="0" distL="114300" distR="114300">
                  <wp:extent cx="1382395" cy="1651000"/>
                  <wp:effectExtent l="0" t="0" r="4445" b="10160"/>
                  <wp:docPr id="2" name="图片 2" descr="acb52a8caf2ef43d93071ec4d3bcd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cb52a8caf2ef43d93071ec4d3bcd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36张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74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三人位沙发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</w:tc>
        <w:tc>
          <w:tcPr>
            <w:tcW w:w="5371" w:type="dxa"/>
            <w:vAlign w:val="center"/>
          </w:tcPr>
          <w:p>
            <w:pPr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休闲大沙发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尺寸</w:t>
            </w:r>
            <w:r>
              <w:rPr>
                <w:rFonts w:hint="eastAsia" w:asciiTheme="minorEastAsia" w:hAnsiTheme="minorEastAsia" w:eastAsiaTheme="minorEastAsia" w:cstheme="minorEastAsia"/>
              </w:rPr>
              <w:t>：150*80*70cm</w:t>
            </w:r>
          </w:p>
          <w:p>
            <w:pPr>
              <w:textAlignment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优质实木木架，高密度海绵软包面料:采用优质麻绒布，透气性强，柔软而富于韧性厚度适中，具冬暖夏凉效果海绵:采用PU成型48#高密度海绵，95%的拉伸伸长率快回弹，具有很强的抗变形能力。表面处理好美观，结实耐用又环保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3201670" cy="1187450"/>
                  <wp:effectExtent l="0" t="0" r="17780" b="12700"/>
                  <wp:docPr id="1" name="图片 1" descr="173372270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337227023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  <w:t>1张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74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152" w:type="dxa"/>
            <w:vAlign w:val="center"/>
          </w:tcPr>
          <w:p>
            <w:pPr>
              <w:pStyle w:val="2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  <w:t>单人位沙发</w:t>
            </w:r>
          </w:p>
        </w:tc>
        <w:tc>
          <w:tcPr>
            <w:tcW w:w="5371" w:type="dxa"/>
            <w:vAlign w:val="center"/>
          </w:tcPr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休闲单人</w:t>
            </w:r>
            <w:r>
              <w:rPr>
                <w:rFonts w:hint="eastAsia" w:asciiTheme="minorEastAsia" w:hAnsiTheme="minorEastAsia" w:eastAsiaTheme="minorEastAsia" w:cstheme="minorEastAsia"/>
              </w:rPr>
              <w:t>沙发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尺寸</w:t>
            </w:r>
            <w:r>
              <w:rPr>
                <w:rFonts w:hint="eastAsia" w:asciiTheme="minorEastAsia" w:hAnsiTheme="minorEastAsia" w:eastAsiaTheme="minorEastAsia" w:cstheme="minorEastAsia"/>
              </w:rPr>
              <w:t xml:space="preserve">：85*80*70cm 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优质实木木架，高密度海绵软包面料:采用优质麻绒布，透气性强，柔软而富于韧性厚度适中，具冬暖夏凉效果海绵:采用PU成型48#高密度海绵，95%的拉伸伸长率快回弹，具有很强的抗变形能力。表面处理好美观，结实耐用又环保。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3201670" cy="1187450"/>
                  <wp:effectExtent l="0" t="0" r="13970" b="1270"/>
                  <wp:docPr id="4" name="图片 4" descr="173372270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337227023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  <w:t>2张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沙发区桌子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</w:p>
        </w:tc>
        <w:tc>
          <w:tcPr>
            <w:tcW w:w="5371" w:type="dxa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木制茶几（如上图）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</w:rPr>
              <w:t>尺寸：120*60cm</w:t>
            </w:r>
            <w:r>
              <w:rPr>
                <w:rFonts w:hint="eastAsia" w:asciiTheme="minorEastAsia" w:hAnsiTheme="minorEastAsia" w:eastAsiaTheme="minorEastAsia" w:cstheme="minorEastAsia"/>
              </w:rPr>
              <w:br w:type="textWrapping"/>
            </w:r>
            <w:r>
              <w:rPr>
                <w:rFonts w:hint="eastAsia"/>
              </w:rPr>
              <w:t>中纤板贴白蜡木木皮，白蜡木实木脚</w:t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86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shd w:val="clear" w:color="auto" w:fill="auto"/>
                <w:lang w:val="en-US" w:eastAsia="zh-CN"/>
              </w:rPr>
              <w:t>教师办公桌</w:t>
            </w:r>
          </w:p>
        </w:tc>
        <w:tc>
          <w:tcPr>
            <w:tcW w:w="5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教师办公桌2张：0.6m*1.5m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基材：均采用实木颗粒板，所有材料均经过防虫、防腐等化学处理，环保要求优于国家标准。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贴面：采用树脂浸渍纸（MFC）贴面，防火，并具阻燃、耐磨性强、清洁方便等特点。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封边：加厚PVC封边，质量符合QB/T4463-2013《家具用封边条技术要求》标准，耐开裂性（耐龟裂性）≥1级；耐老化：无开裂；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脚架：选用优质钢材，经脱脂、水洗、酸洗、水洗中和、表调、磷化、干 燥等工艺处理，表面粉末涂料静电喷涂处理。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功能特征：直边台面，台面与钢架之间悬浮10mm，带走线功能。预留隐藏式走线槽 </w:t>
            </w:r>
            <w:r>
              <w:rPr>
                <w:rFonts w:hint="default" w:asciiTheme="minorEastAsia" w:hAnsiTheme="minorEastAsia" w:eastAsiaTheme="minorEastAsia" w:cstheme="minorEastAsia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6、五金件：采用优质五金配件，表面无锈蚀痕迹、鼓泡、开裂、毛刺、露底。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3040" cy="2322830"/>
                  <wp:effectExtent l="0" t="0" r="10160" b="8890"/>
                  <wp:docPr id="6" name="图片 6" descr="173397702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339770220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0"/>
                <w:szCs w:val="20"/>
                <w:lang w:val="en-US" w:eastAsia="zh-CN"/>
              </w:rPr>
              <w:t>办公椅</w:t>
            </w:r>
          </w:p>
        </w:tc>
        <w:tc>
          <w:tcPr>
            <w:tcW w:w="5371" w:type="dxa"/>
            <w:vAlign w:val="center"/>
          </w:tcPr>
          <w:p>
            <w:pPr>
              <w:pStyle w:val="2"/>
              <w:numPr>
                <w:ilvl w:val="0"/>
                <w:numId w:val="3"/>
              </w:numPr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海绵：45#高密度回弹原生态海绵。</w:t>
            </w:r>
            <w:r>
              <w:rPr>
                <w:rFonts w:hint="eastAsia" w:asciiTheme="minorEastAsia" w:hAnsiTheme="minorEastAsia" w:eastAsiaTheme="minorEastAsia" w:cstheme="minorEastAsia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</w:rPr>
              <w:t>2.底盘：采用双手柄带尾板底盘，后仰随意锁定，左手柄可以控制后仰角度，右手柄控制上下升降功能。</w:t>
            </w:r>
            <w:r>
              <w:rPr>
                <w:rFonts w:hint="eastAsia" w:asciiTheme="minorEastAsia" w:hAnsiTheme="minorEastAsia" w:eastAsiaTheme="minorEastAsia" w:cstheme="minorEastAsia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</w:rPr>
              <w:t>3.气杆：85黑色拉深4CM国标SGS3级气杆正常上下伸缩10万次不漏气。</w:t>
            </w:r>
          </w:p>
          <w:p>
            <w:pPr>
              <w:pStyle w:val="2"/>
              <w:ind w:firstLine="0" w:firstLineChars="0"/>
              <w:jc w:val="both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4.五星脚：采用电镀五星脚，时尚美观，高端大气，承受力强。</w:t>
            </w:r>
            <w:r>
              <w:rPr>
                <w:rFonts w:hint="eastAsia" w:asciiTheme="minorEastAsia" w:hAnsiTheme="minorEastAsia" w:eastAsiaTheme="minorEastAsia" w:cstheme="minorEastAsia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</w:rPr>
              <w:t>5.脚踏：采用PP加纤脚踏板，钢制脚踏管，不易变形，可收缩隐藏。</w:t>
            </w:r>
          </w:p>
          <w:p>
            <w:pPr>
              <w:pStyle w:val="2"/>
              <w:ind w:firstLine="0" w:firstLineChars="0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6.轮子：50MM黑色PA尼龙轮，耐磨，防滑，灵活性好，过10万次测试。</w:t>
            </w:r>
          </w:p>
          <w:p>
            <w:pPr>
              <w:textAlignment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7.85黑色拉深4CM气杆。</w:t>
            </w:r>
          </w:p>
          <w:p>
            <w:pPr>
              <w:textAlignment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8.固定腰靠和黑色PP玻纤背筐</w:t>
            </w: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</w:rPr>
              <w:t>和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白色</w:t>
            </w:r>
            <w:r>
              <w:rPr>
                <w:rFonts w:hint="eastAsia" w:asciiTheme="minorEastAsia" w:hAnsiTheme="minorEastAsia" w:eastAsiaTheme="minorEastAsia" w:cstheme="minorEastAsia"/>
              </w:rPr>
              <w:t>扶手。</w:t>
            </w:r>
          </w:p>
          <w:p>
            <w:pPr>
              <w:textAlignment w:val="center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9</w:t>
            </w:r>
            <w:r>
              <w:rPr>
                <w:rFonts w:hint="default" w:asciiTheme="minorEastAsia" w:hAnsiTheme="minorEastAsia" w:eastAsiaTheme="minorEastAsia" w:cstheme="minorEastAsia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</w:rPr>
              <w:t>座板为15mm加厚多层板。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10</w:t>
            </w:r>
            <w:r>
              <w:rPr>
                <w:rFonts w:hint="default" w:asciiTheme="minorEastAsia" w:hAnsiTheme="minorEastAsia" w:eastAsiaTheme="minorEastAsia" w:cstheme="minorEastAsia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</w:rPr>
              <w:t>耐磨亲肤弹力座布。</w:t>
            </w:r>
          </w:p>
          <w:p>
            <w:pPr>
              <w:pStyle w:val="2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参考图片：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asciiTheme="minorEastAsia" w:hAnsiTheme="minorEastAsia" w:eastAsiaTheme="minorEastAsia" w:cstheme="minorEastAsia"/>
              </w:rPr>
              <w:drawing>
                <wp:inline distT="0" distB="0" distL="0" distR="0">
                  <wp:extent cx="1370330" cy="2103120"/>
                  <wp:effectExtent l="0" t="0" r="1270" b="0"/>
                  <wp:docPr id="15" name="图片 8" descr="C:\Users\Administrator\Documents\WeChat Files\defghij4\FileStorage\Temp\a3cf4973d84a3d57ad04d4904b0a1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C:\Users\Administrator\Documents\WeChat Files\defghij4\FileStorage\Temp\a3cf4973d84a3d57ad04d4904b0a1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14" cy="211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讨论桌</w:t>
            </w:r>
          </w:p>
        </w:tc>
        <w:tc>
          <w:tcPr>
            <w:tcW w:w="5371" w:type="dxa"/>
            <w:vAlign w:val="center"/>
          </w:tcPr>
          <w:p>
            <w:pPr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论桌大1个：</w:t>
            </w:r>
            <w:r>
              <w:rPr>
                <w:rFonts w:hint="eastAsia"/>
                <w:lang w:val="en-US" w:eastAsia="zh-CN"/>
              </w:rPr>
              <w:t>200*120*740cm</w:t>
            </w:r>
            <w:r>
              <w:rPr>
                <w:rFonts w:hint="eastAsia"/>
              </w:rPr>
              <w:t xml:space="preserve">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进口松木大板台面5cm厚 ，碳素钢桌架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0" distR="0">
                  <wp:extent cx="2687320" cy="1950085"/>
                  <wp:effectExtent l="0" t="0" r="10160" b="635"/>
                  <wp:docPr id="7" name="图片 1" descr="C:\Users\Administrator\Documents\WeChat Files\defghij4\FileStorage\Temp\e698233756532587ca9e2737260fb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\Users\Administrator\Documents\WeChat Files\defghij4\FileStorage\Temp\e698233756532587ca9e2737260fb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69" cy="194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jc w:val="center"/>
              <w:rPr>
                <w:rStyle w:val="11"/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讨论凳</w:t>
            </w:r>
          </w:p>
        </w:tc>
        <w:tc>
          <w:tcPr>
            <w:tcW w:w="5371" w:type="dxa"/>
            <w:vAlign w:val="center"/>
          </w:tcPr>
          <w:p>
            <w:pPr>
              <w:textAlignment w:val="center"/>
            </w:pPr>
            <w:r>
              <w:rPr>
                <w:rFonts w:hint="eastAsia"/>
              </w:rPr>
              <w:t>1.面材：靠背使用环保三明治网布，弹力舒适，色牢度高，长期使用不褪色，亲肤透气不闷热，耐磨耐用不起毛，耐脏耐污易打理；坐垫使用柔软涤纶面料，柔软透气，亲肤更舒适，色牢度高，长期使用不褪色，耐磨耐用不起毛，耐脏耐污易打理。</w:t>
            </w:r>
          </w:p>
          <w:p>
            <w:pPr>
              <w:textAlignment w:val="center"/>
            </w:pPr>
            <w:r>
              <w:rPr>
                <w:rFonts w:hint="eastAsia"/>
              </w:rPr>
              <w:t>2.填充：原生聚氨酯海绵，密度≥40KG/M3，回弹性可达35%，环保无毒无异味，回弹舒适，长期使用不变形，不塌陷。</w:t>
            </w:r>
          </w:p>
          <w:p>
            <w:pPr>
              <w:textAlignment w:val="center"/>
            </w:pPr>
            <w:r>
              <w:rPr>
                <w:rFonts w:hint="eastAsia"/>
              </w:rPr>
              <w:t>3.基材：靠背基材为玻璃纤维增强食品接触级原生聚丙烯（PP+GF），环保无毒无异味，强度高，不变形，韧性好；坐垫基材为9层实木胶合板，其中甲醛释放量≤0.5mg/L，厚度≥12mm，绿色环保，坚固耐用。</w:t>
            </w:r>
          </w:p>
          <w:p>
            <w:pPr>
              <w:textAlignment w:val="center"/>
            </w:pPr>
            <w:r>
              <w:rPr>
                <w:rFonts w:hint="eastAsia"/>
              </w:rPr>
              <w:t>4.扶手：一点式固定扶手，扶手由玻璃纤维增强食品接触级原生聚丙烯（PP+GF）注塑而成，环保无毒无异味，质感光滑细腻，工艺细致，舒适承托，色泽均匀，色牢度好，长期使用不褪色；强度高，不变形，韧性好，耐磨耐用。</w:t>
            </w:r>
          </w:p>
          <w:p>
            <w:pPr>
              <w:textAlignment w:val="center"/>
            </w:pPr>
            <w:r>
              <w:rPr>
                <w:rFonts w:hint="eastAsia"/>
              </w:rPr>
              <w:t>5.气杆：三级防爆气杆，内芯壁厚2mm，外管壁厚1.5mm，内充氮气6-8MPa，升降行程85mm。</w:t>
            </w:r>
          </w:p>
          <w:p>
            <w:pPr>
              <w:textAlignment w:val="center"/>
            </w:pPr>
            <w:r>
              <w:rPr>
                <w:rFonts w:hint="eastAsia"/>
              </w:rPr>
              <w:t>6.底盘：2.5mm 厚冷轧钢板底盘，大角度逍遥底盘，可在起始位置锁定，靠背倾仰功能可通过BIFMA X5.1-2017标准的12万次拉背测试。</w:t>
            </w:r>
          </w:p>
          <w:p>
            <w:pPr>
              <w:textAlignment w:val="center"/>
            </w:pPr>
            <w:r>
              <w:rPr>
                <w:rFonts w:hint="eastAsia"/>
              </w:rPr>
              <w:t>7.椅脚：椅脚用玻璃纤维增强工程尼龙（PA+GF）注塑而成，半径为300mm，可通过BIFMA X5.1-2017椅脚测试，静压1300kg一分钟，测试两次不断裂。</w:t>
            </w:r>
          </w:p>
          <w:p>
            <w:pPr>
              <w:textAlignment w:val="center"/>
            </w:pPr>
            <w:r>
              <w:rPr>
                <w:rFonts w:hint="eastAsia"/>
              </w:rPr>
              <w:t>8.脚轮：脚轮基材为玻璃纤维增强工程尼龙（PA+GF），柔性聚氨酯（PU）包边，直径50mm，静音顺滑，耐磨耐用，不伤木地板。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9.环保：采用环保材质，其中甲醛释放量≤0.5mg/L，无对人体健康产生伤害的有毒气体。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0" distR="0">
                  <wp:extent cx="1151255" cy="1532255"/>
                  <wp:effectExtent l="0" t="0" r="6985" b="6985"/>
                  <wp:docPr id="14" name="图片 7" descr="C:\Users\Administrator\Documents\WeChat Files\defghij4\FileStorage\Temp\1733901867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C:\Users\Administrator\Documents\WeChat Files\defghij4\FileStorage\Temp\1733901867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90" cy="153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6张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7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</w:rPr>
              <w:t>合计</w:t>
            </w:r>
          </w:p>
        </w:tc>
        <w:tc>
          <w:tcPr>
            <w:tcW w:w="6523" w:type="dxa"/>
            <w:gridSpan w:val="2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人民币大写：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 xml:space="preserve">       </w:t>
            </w:r>
            <w:r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元整</w:t>
            </w:r>
          </w:p>
        </w:tc>
        <w:tc>
          <w:tcPr>
            <w:tcW w:w="588" w:type="dxa"/>
            <w:vAlign w:val="center"/>
          </w:tcPr>
          <w:p>
            <w:pPr>
              <w:ind w:firstLine="400" w:firstLineChars="20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660" w:type="dxa"/>
            <w:vAlign w:val="center"/>
          </w:tcPr>
          <w:p>
            <w:pPr>
              <w:ind w:firstLine="400" w:firstLineChars="200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</w:p>
        </w:tc>
        <w:tc>
          <w:tcPr>
            <w:tcW w:w="91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912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8" w:hRule="atLeast"/>
          <w:jc w:val="center"/>
        </w:trPr>
        <w:tc>
          <w:tcPr>
            <w:tcW w:w="774" w:type="dxa"/>
            <w:vAlign w:val="center"/>
          </w:tcPr>
          <w:p>
            <w:pPr>
              <w:pStyle w:val="7"/>
              <w:widowControl w:val="0"/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Style w:val="11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备注</w:t>
            </w:r>
          </w:p>
        </w:tc>
        <w:tc>
          <w:tcPr>
            <w:tcW w:w="9595" w:type="dxa"/>
            <w:gridSpan w:val="6"/>
            <w:vAlign w:val="center"/>
          </w:tcPr>
          <w:p>
            <w:pPr>
              <w:pStyle w:val="2"/>
              <w:numPr>
                <w:ilvl w:val="0"/>
                <w:numId w:val="4"/>
              </w:numPr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以上报价含税费、运费、安装辅材以及安装调试；</w:t>
            </w:r>
          </w:p>
          <w:p>
            <w:pPr>
              <w:pStyle w:val="2"/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</w:t>
            </w:r>
            <w:r>
              <w:rPr>
                <w:rFonts w:hint="eastAsia"/>
                <w:lang w:val="en-US" w:eastAsia="zh-Hans"/>
              </w:rPr>
              <w:t>叁</w:t>
            </w:r>
            <w:r>
              <w:rPr>
                <w:rFonts w:hint="eastAsia"/>
                <w:lang w:val="en-US" w:eastAsia="zh-CN"/>
              </w:rPr>
              <w:t>年。</w:t>
            </w:r>
          </w:p>
          <w:p>
            <w:pPr>
              <w:pStyle w:val="2"/>
              <w:numPr>
                <w:ilvl w:val="0"/>
                <w:numId w:val="4"/>
              </w:numPr>
              <w:ind w:left="425" w:leftChars="0" w:hanging="425" w:firstLineChars="0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报价的产品品牌只在要求的推荐品牌范围内三选一，本次公开采价不接受推荐品牌范围外的品牌的报价。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1419" w:firstLineChars="676"/>
        <w:rPr>
          <w:rFonts w:hint="eastAsia" w:ascii="微软雅黑" w:hAnsi="微软雅黑" w:eastAsia="微软雅黑" w:cs="微软雅黑"/>
          <w:sz w:val="21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1"/>
          <w:szCs w:val="21"/>
        </w:rPr>
        <w:t>报价单位（盖章）：</w:t>
      </w: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密封报价封条横版如下：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0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default" w:eastAsia="宋体"/>
                <w:sz w:val="24"/>
                <w:szCs w:val="24"/>
                <w:lang w:val="en-US" w:eastAsia="zh-CN"/>
              </w:rPr>
              <w:t>国际教育学院办公室、教室及门厅等区域设备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jc w:val="both"/>
      </w:pPr>
    </w:p>
    <w:p>
      <w:pPr>
        <w:pStyle w:val="7"/>
        <w:spacing w:before="0" w:beforeAutospacing="0" w:after="0" w:afterAutospacing="0"/>
        <w:jc w:val="both"/>
      </w:pPr>
    </w:p>
    <w:p>
      <w:pPr>
        <w:pStyle w:val="7"/>
        <w:spacing w:before="0" w:beforeAutospacing="0" w:after="0" w:afterAutospacing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bookmarkStart w:id="2" w:name="_GoBack"/>
      <w:bookmarkEnd w:id="2"/>
      <w:r>
        <w:drawing>
          <wp:inline distT="0" distB="0" distL="0" distR="0">
            <wp:extent cx="5502910" cy="4121150"/>
            <wp:effectExtent l="0" t="0" r="889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华文楷体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E8472"/>
    <w:multiLevelType w:val="singleLevel"/>
    <w:tmpl w:val="FEFE847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4701571"/>
    <w:multiLevelType w:val="singleLevel"/>
    <w:tmpl w:val="147015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9F11501"/>
    <w:multiLevelType w:val="multilevel"/>
    <w:tmpl w:val="39F11501"/>
    <w:lvl w:ilvl="0" w:tentative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9EFE1B5"/>
    <w:multiLevelType w:val="singleLevel"/>
    <w:tmpl w:val="79EFE1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mMzM2ZWRmYzc4NTBhZTJlYTBiMTNkNTgyNzE2ZGEifQ=="/>
    <w:docVar w:name="KSO_WPS_MARK_KEY" w:val="e4c4c4c4-701c-4a1b-ad5c-46069871d4ab"/>
  </w:docVars>
  <w:rsids>
    <w:rsidRoot w:val="00567179"/>
    <w:rsid w:val="0001672D"/>
    <w:rsid w:val="00040E61"/>
    <w:rsid w:val="00080874"/>
    <w:rsid w:val="000A440B"/>
    <w:rsid w:val="000A5BCC"/>
    <w:rsid w:val="000B0F1B"/>
    <w:rsid w:val="000B224E"/>
    <w:rsid w:val="000B2E55"/>
    <w:rsid w:val="000C6056"/>
    <w:rsid w:val="000D0B42"/>
    <w:rsid w:val="000D727B"/>
    <w:rsid w:val="000F7419"/>
    <w:rsid w:val="00122618"/>
    <w:rsid w:val="00146183"/>
    <w:rsid w:val="00174C61"/>
    <w:rsid w:val="0017790B"/>
    <w:rsid w:val="001A4D63"/>
    <w:rsid w:val="001B6AEC"/>
    <w:rsid w:val="001C173E"/>
    <w:rsid w:val="001C3B96"/>
    <w:rsid w:val="001C6A07"/>
    <w:rsid w:val="00240397"/>
    <w:rsid w:val="002667C1"/>
    <w:rsid w:val="002A0336"/>
    <w:rsid w:val="002D0EFB"/>
    <w:rsid w:val="002D0F2E"/>
    <w:rsid w:val="002D2DEA"/>
    <w:rsid w:val="002F3107"/>
    <w:rsid w:val="002F5388"/>
    <w:rsid w:val="003228FF"/>
    <w:rsid w:val="00327106"/>
    <w:rsid w:val="00336853"/>
    <w:rsid w:val="00360A52"/>
    <w:rsid w:val="003639D4"/>
    <w:rsid w:val="00375313"/>
    <w:rsid w:val="00390FAC"/>
    <w:rsid w:val="003E03F1"/>
    <w:rsid w:val="003E3067"/>
    <w:rsid w:val="003F5270"/>
    <w:rsid w:val="0045592F"/>
    <w:rsid w:val="00462D9C"/>
    <w:rsid w:val="00465A7C"/>
    <w:rsid w:val="0047026E"/>
    <w:rsid w:val="004B4B94"/>
    <w:rsid w:val="004B55AB"/>
    <w:rsid w:val="004C0249"/>
    <w:rsid w:val="004C1D27"/>
    <w:rsid w:val="0054299B"/>
    <w:rsid w:val="005506EC"/>
    <w:rsid w:val="00567179"/>
    <w:rsid w:val="00567582"/>
    <w:rsid w:val="00573D5D"/>
    <w:rsid w:val="005939A0"/>
    <w:rsid w:val="00595541"/>
    <w:rsid w:val="005C42B0"/>
    <w:rsid w:val="005D4FAE"/>
    <w:rsid w:val="005E77D7"/>
    <w:rsid w:val="00614DC1"/>
    <w:rsid w:val="00630949"/>
    <w:rsid w:val="006360BD"/>
    <w:rsid w:val="006578B6"/>
    <w:rsid w:val="0067639E"/>
    <w:rsid w:val="006A4CB7"/>
    <w:rsid w:val="006B40DF"/>
    <w:rsid w:val="006D096F"/>
    <w:rsid w:val="006E0EE7"/>
    <w:rsid w:val="00741365"/>
    <w:rsid w:val="00765BC2"/>
    <w:rsid w:val="0078049B"/>
    <w:rsid w:val="007815FC"/>
    <w:rsid w:val="007A43AE"/>
    <w:rsid w:val="007B2CA5"/>
    <w:rsid w:val="007C77FC"/>
    <w:rsid w:val="007E4863"/>
    <w:rsid w:val="007E5470"/>
    <w:rsid w:val="007E56BA"/>
    <w:rsid w:val="007E68A2"/>
    <w:rsid w:val="007F1172"/>
    <w:rsid w:val="007F1BE2"/>
    <w:rsid w:val="00800E3A"/>
    <w:rsid w:val="00802B54"/>
    <w:rsid w:val="00824F81"/>
    <w:rsid w:val="00831423"/>
    <w:rsid w:val="00832729"/>
    <w:rsid w:val="008352D1"/>
    <w:rsid w:val="0084714E"/>
    <w:rsid w:val="0088148A"/>
    <w:rsid w:val="00884D13"/>
    <w:rsid w:val="00893D4F"/>
    <w:rsid w:val="008A0E28"/>
    <w:rsid w:val="008D3EAB"/>
    <w:rsid w:val="008F53D7"/>
    <w:rsid w:val="00907FA3"/>
    <w:rsid w:val="009273E3"/>
    <w:rsid w:val="009346FD"/>
    <w:rsid w:val="00934907"/>
    <w:rsid w:val="00934D9E"/>
    <w:rsid w:val="00956845"/>
    <w:rsid w:val="0096748C"/>
    <w:rsid w:val="00970B35"/>
    <w:rsid w:val="00976B04"/>
    <w:rsid w:val="00995D95"/>
    <w:rsid w:val="009D21A0"/>
    <w:rsid w:val="009D71E8"/>
    <w:rsid w:val="00A2494E"/>
    <w:rsid w:val="00A831CC"/>
    <w:rsid w:val="00AE4CCD"/>
    <w:rsid w:val="00AE771B"/>
    <w:rsid w:val="00AF064C"/>
    <w:rsid w:val="00B10BA4"/>
    <w:rsid w:val="00B14945"/>
    <w:rsid w:val="00B23775"/>
    <w:rsid w:val="00B24011"/>
    <w:rsid w:val="00B321D3"/>
    <w:rsid w:val="00B41DB0"/>
    <w:rsid w:val="00B422FB"/>
    <w:rsid w:val="00B47372"/>
    <w:rsid w:val="00B66C49"/>
    <w:rsid w:val="00BA2F12"/>
    <w:rsid w:val="00BA3016"/>
    <w:rsid w:val="00BA4D1D"/>
    <w:rsid w:val="00BD044B"/>
    <w:rsid w:val="00BF2EDB"/>
    <w:rsid w:val="00C00048"/>
    <w:rsid w:val="00C3689E"/>
    <w:rsid w:val="00C502F2"/>
    <w:rsid w:val="00C82D3E"/>
    <w:rsid w:val="00CD1958"/>
    <w:rsid w:val="00D26FE1"/>
    <w:rsid w:val="00D84996"/>
    <w:rsid w:val="00DC6698"/>
    <w:rsid w:val="00DD4A78"/>
    <w:rsid w:val="00DD5C6C"/>
    <w:rsid w:val="00DE2436"/>
    <w:rsid w:val="00DF288C"/>
    <w:rsid w:val="00E00750"/>
    <w:rsid w:val="00E3696D"/>
    <w:rsid w:val="00E5235C"/>
    <w:rsid w:val="00E5593D"/>
    <w:rsid w:val="00E61DF2"/>
    <w:rsid w:val="00E67C2D"/>
    <w:rsid w:val="00E76F75"/>
    <w:rsid w:val="00E804FB"/>
    <w:rsid w:val="00E816D4"/>
    <w:rsid w:val="00EA4D25"/>
    <w:rsid w:val="00EC4AD0"/>
    <w:rsid w:val="00EE687F"/>
    <w:rsid w:val="00F26C38"/>
    <w:rsid w:val="00F3241B"/>
    <w:rsid w:val="00F430EC"/>
    <w:rsid w:val="00F86DD9"/>
    <w:rsid w:val="00F87A3E"/>
    <w:rsid w:val="00F96BFC"/>
    <w:rsid w:val="00FA1516"/>
    <w:rsid w:val="00FA6C38"/>
    <w:rsid w:val="00FB5F6D"/>
    <w:rsid w:val="00FD1189"/>
    <w:rsid w:val="00FE0D18"/>
    <w:rsid w:val="04043713"/>
    <w:rsid w:val="04074FB1"/>
    <w:rsid w:val="047D78C7"/>
    <w:rsid w:val="05D11D1B"/>
    <w:rsid w:val="05FB0B46"/>
    <w:rsid w:val="061B11E8"/>
    <w:rsid w:val="06367DD0"/>
    <w:rsid w:val="06C61153"/>
    <w:rsid w:val="07AA5DD8"/>
    <w:rsid w:val="09E16598"/>
    <w:rsid w:val="0AA7304A"/>
    <w:rsid w:val="0AD342F0"/>
    <w:rsid w:val="0AD96F7B"/>
    <w:rsid w:val="0E303356"/>
    <w:rsid w:val="0EA850A1"/>
    <w:rsid w:val="0F1467D4"/>
    <w:rsid w:val="0FE95EB3"/>
    <w:rsid w:val="10234F21"/>
    <w:rsid w:val="10B97633"/>
    <w:rsid w:val="11DF3521"/>
    <w:rsid w:val="12374CB3"/>
    <w:rsid w:val="13A403FD"/>
    <w:rsid w:val="14701071"/>
    <w:rsid w:val="148D1503"/>
    <w:rsid w:val="161C28E0"/>
    <w:rsid w:val="166B5873"/>
    <w:rsid w:val="170339C4"/>
    <w:rsid w:val="18157846"/>
    <w:rsid w:val="1960646A"/>
    <w:rsid w:val="19F665D2"/>
    <w:rsid w:val="1A6B5E42"/>
    <w:rsid w:val="1ADC0AEE"/>
    <w:rsid w:val="1C0A6AB2"/>
    <w:rsid w:val="1C824CC9"/>
    <w:rsid w:val="1CC17F9B"/>
    <w:rsid w:val="21423675"/>
    <w:rsid w:val="21821CC3"/>
    <w:rsid w:val="22146DBF"/>
    <w:rsid w:val="22261B2E"/>
    <w:rsid w:val="22896357"/>
    <w:rsid w:val="24565CBA"/>
    <w:rsid w:val="24E62F44"/>
    <w:rsid w:val="25EC5B9E"/>
    <w:rsid w:val="266F0A68"/>
    <w:rsid w:val="283F26BC"/>
    <w:rsid w:val="28BB61E6"/>
    <w:rsid w:val="2A2E29E8"/>
    <w:rsid w:val="2B057BED"/>
    <w:rsid w:val="2C774602"/>
    <w:rsid w:val="2C8D1C48"/>
    <w:rsid w:val="2DCE23DB"/>
    <w:rsid w:val="2E905A1F"/>
    <w:rsid w:val="2F8B3504"/>
    <w:rsid w:val="3074236B"/>
    <w:rsid w:val="309D2676"/>
    <w:rsid w:val="30B654E5"/>
    <w:rsid w:val="31605B7D"/>
    <w:rsid w:val="3175714F"/>
    <w:rsid w:val="31CD43AF"/>
    <w:rsid w:val="32A63A63"/>
    <w:rsid w:val="32BA12BD"/>
    <w:rsid w:val="337771AE"/>
    <w:rsid w:val="33B421B0"/>
    <w:rsid w:val="34B54432"/>
    <w:rsid w:val="3557234F"/>
    <w:rsid w:val="35B53AED"/>
    <w:rsid w:val="35EA09F9"/>
    <w:rsid w:val="36630C68"/>
    <w:rsid w:val="36BC1954"/>
    <w:rsid w:val="36FD3E6E"/>
    <w:rsid w:val="37386073"/>
    <w:rsid w:val="37515F68"/>
    <w:rsid w:val="37C93ED5"/>
    <w:rsid w:val="38960718"/>
    <w:rsid w:val="38B14F10"/>
    <w:rsid w:val="3B4402BD"/>
    <w:rsid w:val="3C04597D"/>
    <w:rsid w:val="3FEE25A6"/>
    <w:rsid w:val="40317E5D"/>
    <w:rsid w:val="41694395"/>
    <w:rsid w:val="43BF270C"/>
    <w:rsid w:val="46910C8B"/>
    <w:rsid w:val="4BF0455C"/>
    <w:rsid w:val="4C365A00"/>
    <w:rsid w:val="4E4A7541"/>
    <w:rsid w:val="4EC156F9"/>
    <w:rsid w:val="4EF16D12"/>
    <w:rsid w:val="50A54F03"/>
    <w:rsid w:val="51477D68"/>
    <w:rsid w:val="54EA0430"/>
    <w:rsid w:val="55230AEC"/>
    <w:rsid w:val="55466325"/>
    <w:rsid w:val="583F0740"/>
    <w:rsid w:val="58B71C77"/>
    <w:rsid w:val="593B4656"/>
    <w:rsid w:val="59A73A9A"/>
    <w:rsid w:val="59D9784B"/>
    <w:rsid w:val="5A407A4A"/>
    <w:rsid w:val="5B527A35"/>
    <w:rsid w:val="5C1E200D"/>
    <w:rsid w:val="5C221AFD"/>
    <w:rsid w:val="5CAB77F2"/>
    <w:rsid w:val="5CD01559"/>
    <w:rsid w:val="5CEE5E83"/>
    <w:rsid w:val="5DAE725B"/>
    <w:rsid w:val="5DBB33BB"/>
    <w:rsid w:val="5DFF95FD"/>
    <w:rsid w:val="5E8819C0"/>
    <w:rsid w:val="5FAE78F6"/>
    <w:rsid w:val="603356F8"/>
    <w:rsid w:val="6037544B"/>
    <w:rsid w:val="605129B1"/>
    <w:rsid w:val="60A52F3B"/>
    <w:rsid w:val="62970423"/>
    <w:rsid w:val="629D0130"/>
    <w:rsid w:val="62F53333"/>
    <w:rsid w:val="646F3406"/>
    <w:rsid w:val="65D35C16"/>
    <w:rsid w:val="66757671"/>
    <w:rsid w:val="668313EA"/>
    <w:rsid w:val="6686538A"/>
    <w:rsid w:val="698173D3"/>
    <w:rsid w:val="6CA6603E"/>
    <w:rsid w:val="6E027099"/>
    <w:rsid w:val="6E8766F7"/>
    <w:rsid w:val="722D0990"/>
    <w:rsid w:val="72593C4A"/>
    <w:rsid w:val="73C94875"/>
    <w:rsid w:val="74512B28"/>
    <w:rsid w:val="758D4034"/>
    <w:rsid w:val="75B72E5F"/>
    <w:rsid w:val="75D217F9"/>
    <w:rsid w:val="75E63744"/>
    <w:rsid w:val="7625426C"/>
    <w:rsid w:val="788863FA"/>
    <w:rsid w:val="78CB4F7D"/>
    <w:rsid w:val="78F77B82"/>
    <w:rsid w:val="79375783"/>
    <w:rsid w:val="7E5B5B68"/>
    <w:rsid w:val="7ED22AB7"/>
    <w:rsid w:val="7FB94E3B"/>
    <w:rsid w:val="7FBF6BF5"/>
    <w:rsid w:val="BFFA54F1"/>
    <w:rsid w:val="D72FC699"/>
    <w:rsid w:val="E7FE8E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qFormat/>
    <w:uiPriority w:val="34"/>
    <w:pPr>
      <w:ind w:firstLine="420" w:firstLineChars="200"/>
    </w:p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kern w:val="0"/>
      <w:sz w:val="60"/>
      <w:szCs w:val="2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table" w:customStyle="1" w:styleId="20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3907</Words>
  <Characters>4539</Characters>
  <Lines>1</Lines>
  <Paragraphs>1</Paragraphs>
  <TotalTime>0</TotalTime>
  <ScaleCrop>false</ScaleCrop>
  <LinksUpToDate>false</LinksUpToDate>
  <CharactersWithSpaces>4626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2024-03-06T16:46:00Z</dcterms:created>
  <dc:creator>微软用户</dc:creator>
  <cp:lastModifiedBy>张俐敏</cp:lastModifiedBy>
  <cp:lastPrinted>2020-09-25T00:21:00Z</cp:lastPrinted>
  <dcterms:modified xsi:type="dcterms:W3CDTF">2024-12-15T20:31:18Z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FF5E6F11661EC43245CA5E67736A05B1_43</vt:lpwstr>
  </property>
</Properties>
</file>