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714ED">
      <w:pPr>
        <w:pStyle w:val="16"/>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8"/>
        <w:tblW w:w="8145" w:type="dxa"/>
        <w:tblInd w:w="58" w:type="dxa"/>
        <w:tblLayout w:type="fixed"/>
        <w:tblCellMar>
          <w:top w:w="0" w:type="dxa"/>
          <w:left w:w="0" w:type="dxa"/>
          <w:bottom w:w="0" w:type="dxa"/>
          <w:right w:w="0" w:type="dxa"/>
        </w:tblCellMar>
      </w:tblPr>
      <w:tblGrid>
        <w:gridCol w:w="1245"/>
        <w:gridCol w:w="3105"/>
        <w:gridCol w:w="885"/>
        <w:gridCol w:w="2910"/>
      </w:tblGrid>
      <w:tr w14:paraId="71E59C36">
        <w:tblPrEx>
          <w:tblCellMar>
            <w:top w:w="0" w:type="dxa"/>
            <w:left w:w="0" w:type="dxa"/>
            <w:bottom w:w="0" w:type="dxa"/>
            <w:right w:w="0" w:type="dxa"/>
          </w:tblCellMar>
        </w:tblPrEx>
        <w:tc>
          <w:tcPr>
            <w:tcW w:w="1245" w:type="dxa"/>
            <w:vAlign w:val="center"/>
          </w:tcPr>
          <w:p w14:paraId="44B590D9">
            <w:pPr>
              <w:pStyle w:val="15"/>
              <w:ind w:right="-278" w:rightChars="-139"/>
              <w:jc w:val="both"/>
              <w:rPr>
                <w:rStyle w:val="14"/>
                <w:rFonts w:ascii="微软雅黑" w:hAnsi="微软雅黑" w:eastAsia="微软雅黑"/>
                <w:sz w:val="24"/>
              </w:rPr>
            </w:pPr>
            <w:r>
              <w:rPr>
                <w:rStyle w:val="14"/>
                <w:rFonts w:hint="eastAsia" w:ascii="微软雅黑" w:hAnsi="微软雅黑" w:eastAsia="微软雅黑"/>
                <w:sz w:val="24"/>
              </w:rPr>
              <w:t>报价单位：</w:t>
            </w:r>
          </w:p>
        </w:tc>
        <w:tc>
          <w:tcPr>
            <w:tcW w:w="3105" w:type="dxa"/>
            <w:tcBorders>
              <w:bottom w:val="single" w:color="auto" w:sz="4" w:space="0"/>
            </w:tcBorders>
            <w:vAlign w:val="center"/>
          </w:tcPr>
          <w:p w14:paraId="6CEB8377">
            <w:pPr>
              <w:pStyle w:val="15"/>
              <w:jc w:val="both"/>
              <w:rPr>
                <w:sz w:val="21"/>
              </w:rPr>
            </w:pPr>
          </w:p>
        </w:tc>
        <w:tc>
          <w:tcPr>
            <w:tcW w:w="885" w:type="dxa"/>
            <w:vAlign w:val="center"/>
          </w:tcPr>
          <w:p w14:paraId="2CA8861A">
            <w:pPr>
              <w:pStyle w:val="15"/>
              <w:jc w:val="both"/>
              <w:rPr>
                <w:rFonts w:ascii="微软雅黑" w:hAnsi="微软雅黑" w:eastAsia="微软雅黑"/>
                <w:sz w:val="24"/>
              </w:rPr>
            </w:pPr>
            <w:r>
              <w:rPr>
                <w:rStyle w:val="14"/>
                <w:rFonts w:hint="eastAsia" w:ascii="微软雅黑" w:hAnsi="微软雅黑" w:eastAsia="微软雅黑"/>
                <w:sz w:val="24"/>
              </w:rPr>
              <w:t>联系人：</w:t>
            </w:r>
          </w:p>
        </w:tc>
        <w:tc>
          <w:tcPr>
            <w:tcW w:w="2910" w:type="dxa"/>
            <w:tcBorders>
              <w:bottom w:val="single" w:color="auto" w:sz="4" w:space="0"/>
            </w:tcBorders>
            <w:vAlign w:val="center"/>
          </w:tcPr>
          <w:p w14:paraId="2DA8C134">
            <w:pPr>
              <w:pStyle w:val="15"/>
              <w:ind w:firstLine="290" w:firstLineChars="121"/>
              <w:jc w:val="both"/>
              <w:rPr>
                <w:sz w:val="24"/>
              </w:rPr>
            </w:pPr>
          </w:p>
        </w:tc>
      </w:tr>
      <w:tr w14:paraId="58CDA9AD">
        <w:tblPrEx>
          <w:tblCellMar>
            <w:top w:w="0" w:type="dxa"/>
            <w:left w:w="0" w:type="dxa"/>
            <w:bottom w:w="0" w:type="dxa"/>
            <w:right w:w="0" w:type="dxa"/>
          </w:tblCellMar>
        </w:tblPrEx>
        <w:tc>
          <w:tcPr>
            <w:tcW w:w="1245" w:type="dxa"/>
            <w:vAlign w:val="center"/>
          </w:tcPr>
          <w:p w14:paraId="7FC23161">
            <w:pPr>
              <w:pStyle w:val="15"/>
              <w:ind w:right="-178" w:rightChars="-89"/>
              <w:jc w:val="both"/>
              <w:rPr>
                <w:rStyle w:val="14"/>
                <w:rFonts w:ascii="微软雅黑" w:hAnsi="微软雅黑" w:eastAsia="微软雅黑"/>
                <w:sz w:val="24"/>
              </w:rPr>
            </w:pPr>
            <w:r>
              <w:rPr>
                <w:rStyle w:val="14"/>
                <w:rFonts w:hint="eastAsia" w:ascii="微软雅黑" w:hAnsi="微软雅黑" w:eastAsia="微软雅黑"/>
                <w:sz w:val="24"/>
              </w:rPr>
              <w:t>联系电话：</w:t>
            </w:r>
          </w:p>
        </w:tc>
        <w:tc>
          <w:tcPr>
            <w:tcW w:w="3105" w:type="dxa"/>
            <w:tcBorders>
              <w:top w:val="single" w:color="auto" w:sz="4" w:space="0"/>
              <w:bottom w:val="single" w:color="auto" w:sz="4" w:space="0"/>
            </w:tcBorders>
            <w:vAlign w:val="center"/>
          </w:tcPr>
          <w:p w14:paraId="384A88FD">
            <w:pPr>
              <w:pStyle w:val="15"/>
              <w:jc w:val="both"/>
              <w:rPr>
                <w:sz w:val="21"/>
              </w:rPr>
            </w:pPr>
          </w:p>
        </w:tc>
        <w:tc>
          <w:tcPr>
            <w:tcW w:w="885" w:type="dxa"/>
            <w:vAlign w:val="center"/>
          </w:tcPr>
          <w:p w14:paraId="644FFF8F">
            <w:pPr>
              <w:pStyle w:val="15"/>
              <w:jc w:val="both"/>
              <w:rPr>
                <w:rFonts w:ascii="微软雅黑" w:hAnsi="微软雅黑" w:eastAsia="微软雅黑"/>
                <w:sz w:val="24"/>
              </w:rPr>
            </w:pPr>
            <w:r>
              <w:rPr>
                <w:rStyle w:val="14"/>
                <w:rFonts w:hint="eastAsia" w:ascii="微软雅黑" w:hAnsi="微软雅黑" w:eastAsia="微软雅黑"/>
                <w:sz w:val="24"/>
              </w:rPr>
              <w:t>日期：</w:t>
            </w:r>
          </w:p>
        </w:tc>
        <w:tc>
          <w:tcPr>
            <w:tcW w:w="2910" w:type="dxa"/>
            <w:tcBorders>
              <w:top w:val="single" w:color="auto" w:sz="4" w:space="0"/>
              <w:bottom w:val="single" w:color="auto" w:sz="4" w:space="0"/>
            </w:tcBorders>
            <w:vAlign w:val="center"/>
          </w:tcPr>
          <w:p w14:paraId="66AF1BD9">
            <w:pPr>
              <w:pStyle w:val="15"/>
              <w:ind w:firstLine="290" w:firstLineChars="121"/>
              <w:jc w:val="both"/>
              <w:rPr>
                <w:sz w:val="24"/>
                <w:lang w:val="en-US"/>
              </w:rPr>
            </w:pPr>
          </w:p>
        </w:tc>
      </w:tr>
      <w:tr w14:paraId="6CCF6A1D">
        <w:tblPrEx>
          <w:tblCellMar>
            <w:top w:w="0" w:type="dxa"/>
            <w:left w:w="0" w:type="dxa"/>
            <w:bottom w:w="0" w:type="dxa"/>
            <w:right w:w="0" w:type="dxa"/>
          </w:tblCellMar>
        </w:tblPrEx>
        <w:tc>
          <w:tcPr>
            <w:tcW w:w="1245" w:type="dxa"/>
            <w:vAlign w:val="center"/>
          </w:tcPr>
          <w:p w14:paraId="165793AA">
            <w:pPr>
              <w:pStyle w:val="15"/>
              <w:jc w:val="both"/>
              <w:rPr>
                <w:rStyle w:val="14"/>
                <w:rFonts w:ascii="微软雅黑" w:hAnsi="微软雅黑" w:eastAsia="微软雅黑"/>
                <w:sz w:val="24"/>
              </w:rPr>
            </w:pPr>
            <w:r>
              <w:rPr>
                <w:rStyle w:val="14"/>
                <w:rFonts w:hint="eastAsia" w:ascii="微软雅黑" w:hAnsi="微软雅黑" w:eastAsia="微软雅黑"/>
                <w:sz w:val="24"/>
              </w:rPr>
              <w:t>主题：</w:t>
            </w:r>
          </w:p>
        </w:tc>
        <w:tc>
          <w:tcPr>
            <w:tcW w:w="3105" w:type="dxa"/>
            <w:tcBorders>
              <w:top w:val="single" w:color="auto" w:sz="4" w:space="0"/>
              <w:bottom w:val="single" w:color="auto" w:sz="4" w:space="0"/>
            </w:tcBorders>
            <w:vAlign w:val="center"/>
          </w:tcPr>
          <w:p w14:paraId="5754A62F">
            <w:pPr>
              <w:pStyle w:val="15"/>
              <w:ind w:firstLine="240" w:firstLineChars="100"/>
              <w:jc w:val="both"/>
              <w:rPr>
                <w:rFonts w:hint="default" w:eastAsia="宋体"/>
                <w:sz w:val="24"/>
                <w:szCs w:val="24"/>
                <w:lang w:val="en-US" w:eastAsia="zh-CN"/>
              </w:rPr>
            </w:pPr>
            <w:r>
              <w:rPr>
                <w:rFonts w:hint="eastAsia"/>
                <w:sz w:val="24"/>
                <w:szCs w:val="24"/>
                <w:lang w:val="en-US" w:eastAsia="zh-CN"/>
              </w:rPr>
              <w:t>言语治疗评估系统</w:t>
            </w:r>
          </w:p>
        </w:tc>
        <w:tc>
          <w:tcPr>
            <w:tcW w:w="885" w:type="dxa"/>
            <w:vAlign w:val="center"/>
          </w:tcPr>
          <w:p w14:paraId="320A8417">
            <w:pPr>
              <w:pStyle w:val="15"/>
              <w:jc w:val="both"/>
              <w:rPr>
                <w:rFonts w:ascii="微软雅黑" w:hAnsi="微软雅黑" w:eastAsia="微软雅黑"/>
                <w:sz w:val="24"/>
              </w:rPr>
            </w:pPr>
            <w:r>
              <w:rPr>
                <w:rStyle w:val="14"/>
                <w:rFonts w:hint="eastAsia" w:ascii="微软雅黑" w:hAnsi="微软雅黑" w:eastAsia="微软雅黑"/>
                <w:sz w:val="24"/>
              </w:rPr>
              <w:t>页数：</w:t>
            </w:r>
          </w:p>
        </w:tc>
        <w:tc>
          <w:tcPr>
            <w:tcW w:w="2910" w:type="dxa"/>
            <w:tcBorders>
              <w:top w:val="single" w:color="auto" w:sz="4" w:space="0"/>
              <w:bottom w:val="single" w:color="auto" w:sz="4" w:space="0"/>
            </w:tcBorders>
            <w:vAlign w:val="center"/>
          </w:tcPr>
          <w:p w14:paraId="7E4B74DF">
            <w:pPr>
              <w:pStyle w:val="15"/>
              <w:ind w:firstLine="290" w:firstLineChars="121"/>
              <w:jc w:val="both"/>
              <w:rPr>
                <w:rFonts w:hint="eastAsia" w:eastAsia="宋体"/>
                <w:sz w:val="24"/>
                <w:lang w:val="en-US" w:eastAsia="zh-CN"/>
              </w:rPr>
            </w:pPr>
            <w:r>
              <w:rPr>
                <w:rFonts w:hint="eastAsia"/>
                <w:sz w:val="24"/>
                <w:lang w:val="en-US" w:eastAsia="zh-CN"/>
              </w:rPr>
              <w:t xml:space="preserve"> </w:t>
            </w:r>
          </w:p>
        </w:tc>
      </w:tr>
    </w:tbl>
    <w:tbl>
      <w:tblPr>
        <w:tblStyle w:val="9"/>
        <w:tblpPr w:leftFromText="180" w:rightFromText="180" w:vertAnchor="text" w:horzAnchor="margin" w:tblpXSpec="center" w:tblpY="724"/>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361"/>
        <w:gridCol w:w="4152"/>
        <w:gridCol w:w="792"/>
        <w:gridCol w:w="972"/>
        <w:gridCol w:w="1014"/>
        <w:gridCol w:w="1182"/>
      </w:tblGrid>
      <w:tr w14:paraId="5DE5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60" w:type="dxa"/>
            <w:vAlign w:val="center"/>
          </w:tcPr>
          <w:p w14:paraId="71BE03EC">
            <w:pPr>
              <w:pStyle w:val="7"/>
              <w:widowControl w:val="0"/>
              <w:jc w:val="center"/>
              <w:rPr>
                <w:rStyle w:val="11"/>
                <w:b w:val="0"/>
                <w:szCs w:val="18"/>
              </w:rPr>
            </w:pPr>
            <w:r>
              <w:rPr>
                <w:rStyle w:val="11"/>
                <w:rFonts w:hint="eastAsia"/>
                <w:szCs w:val="18"/>
              </w:rPr>
              <w:t>序号</w:t>
            </w:r>
          </w:p>
        </w:tc>
        <w:tc>
          <w:tcPr>
            <w:tcW w:w="1361" w:type="dxa"/>
            <w:vAlign w:val="center"/>
          </w:tcPr>
          <w:p w14:paraId="5B66B6A8">
            <w:pPr>
              <w:pStyle w:val="7"/>
              <w:widowControl w:val="0"/>
              <w:jc w:val="center"/>
              <w:rPr>
                <w:rStyle w:val="11"/>
                <w:b w:val="0"/>
                <w:szCs w:val="18"/>
              </w:rPr>
            </w:pPr>
            <w:r>
              <w:rPr>
                <w:rStyle w:val="11"/>
                <w:rFonts w:hint="eastAsia"/>
                <w:szCs w:val="18"/>
              </w:rPr>
              <w:t>名称</w:t>
            </w:r>
          </w:p>
        </w:tc>
        <w:tc>
          <w:tcPr>
            <w:tcW w:w="4152" w:type="dxa"/>
            <w:vAlign w:val="center"/>
          </w:tcPr>
          <w:p w14:paraId="0372A2BB">
            <w:pPr>
              <w:pStyle w:val="7"/>
              <w:widowControl w:val="0"/>
              <w:jc w:val="center"/>
              <w:rPr>
                <w:rStyle w:val="11"/>
                <w:rFonts w:hint="default" w:eastAsia="宋体"/>
                <w:b w:val="0"/>
                <w:sz w:val="20"/>
                <w:szCs w:val="20"/>
                <w:lang w:val="en-US" w:eastAsia="zh-CN"/>
              </w:rPr>
            </w:pPr>
            <w:r>
              <w:rPr>
                <w:rStyle w:val="11"/>
                <w:rFonts w:hint="eastAsia"/>
                <w:lang w:val="en-US" w:eastAsia="zh-CN"/>
              </w:rPr>
              <w:t>技术参数或性能参数</w:t>
            </w:r>
          </w:p>
        </w:tc>
        <w:tc>
          <w:tcPr>
            <w:tcW w:w="792" w:type="dxa"/>
            <w:vAlign w:val="center"/>
          </w:tcPr>
          <w:p w14:paraId="7A2DB437">
            <w:pPr>
              <w:pStyle w:val="7"/>
              <w:widowControl w:val="0"/>
              <w:jc w:val="center"/>
              <w:rPr>
                <w:rStyle w:val="11"/>
                <w:szCs w:val="18"/>
              </w:rPr>
            </w:pPr>
            <w:r>
              <w:rPr>
                <w:rStyle w:val="11"/>
                <w:rFonts w:hint="eastAsia"/>
                <w:szCs w:val="18"/>
              </w:rPr>
              <w:t>单价</w:t>
            </w:r>
          </w:p>
        </w:tc>
        <w:tc>
          <w:tcPr>
            <w:tcW w:w="972" w:type="dxa"/>
            <w:vAlign w:val="center"/>
          </w:tcPr>
          <w:p w14:paraId="2AB726D6">
            <w:pPr>
              <w:pStyle w:val="7"/>
              <w:widowControl w:val="0"/>
              <w:jc w:val="center"/>
              <w:rPr>
                <w:rStyle w:val="11"/>
                <w:b w:val="0"/>
                <w:szCs w:val="18"/>
              </w:rPr>
            </w:pPr>
            <w:r>
              <w:rPr>
                <w:rStyle w:val="11"/>
                <w:rFonts w:hint="eastAsia"/>
                <w:szCs w:val="18"/>
              </w:rPr>
              <w:t>数量</w:t>
            </w:r>
          </w:p>
        </w:tc>
        <w:tc>
          <w:tcPr>
            <w:tcW w:w="1014" w:type="dxa"/>
            <w:vAlign w:val="center"/>
          </w:tcPr>
          <w:p w14:paraId="16A54C0F">
            <w:pPr>
              <w:pStyle w:val="7"/>
              <w:widowControl w:val="0"/>
              <w:jc w:val="center"/>
              <w:rPr>
                <w:rStyle w:val="11"/>
                <w:b w:val="0"/>
                <w:szCs w:val="18"/>
              </w:rPr>
            </w:pPr>
            <w:r>
              <w:rPr>
                <w:rStyle w:val="11"/>
                <w:rFonts w:hint="eastAsia"/>
                <w:szCs w:val="18"/>
              </w:rPr>
              <w:t>金额（元）</w:t>
            </w:r>
          </w:p>
        </w:tc>
        <w:tc>
          <w:tcPr>
            <w:tcW w:w="1182" w:type="dxa"/>
            <w:vAlign w:val="center"/>
          </w:tcPr>
          <w:p w14:paraId="6E669645">
            <w:pPr>
              <w:pStyle w:val="7"/>
              <w:widowControl w:val="0"/>
              <w:jc w:val="center"/>
              <w:rPr>
                <w:rStyle w:val="11"/>
                <w:rFonts w:hint="default" w:eastAsia="宋体"/>
                <w:szCs w:val="18"/>
                <w:lang w:val="en-US" w:eastAsia="zh-CN"/>
              </w:rPr>
            </w:pPr>
            <w:r>
              <w:rPr>
                <w:rStyle w:val="11"/>
                <w:rFonts w:hint="eastAsia"/>
                <w:szCs w:val="18"/>
                <w:lang w:val="en-US" w:eastAsia="zh-CN"/>
              </w:rPr>
              <w:t>所投品牌及型号</w:t>
            </w:r>
          </w:p>
        </w:tc>
      </w:tr>
      <w:tr w14:paraId="504A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dxa"/>
            <w:vAlign w:val="center"/>
          </w:tcPr>
          <w:p w14:paraId="08977A9A">
            <w:pPr>
              <w:keepNext w:val="0"/>
              <w:keepLines w:val="0"/>
              <w:widowControl/>
              <w:suppressLineNumbers w:val="0"/>
              <w:jc w:val="left"/>
              <w:textAlignment w:val="center"/>
              <w:rPr>
                <w:rStyle w:val="11"/>
                <w:sz w:val="20"/>
                <w:szCs w:val="20"/>
              </w:rPr>
            </w:pPr>
            <w:r>
              <w:rPr>
                <w:rFonts w:hint="eastAsia" w:cs="Arial" w:asciiTheme="majorEastAsia" w:hAnsiTheme="majorEastAsia" w:eastAsiaTheme="majorEastAsia"/>
                <w:lang w:val="en-US" w:eastAsia="zh-CN"/>
              </w:rPr>
              <w:t>1</w:t>
            </w:r>
          </w:p>
        </w:tc>
        <w:tc>
          <w:tcPr>
            <w:tcW w:w="1361" w:type="dxa"/>
            <w:shd w:val="clear" w:color="auto" w:fill="auto"/>
            <w:vAlign w:val="center"/>
          </w:tcPr>
          <w:p w14:paraId="47729A81">
            <w:pPr>
              <w:keepNext w:val="0"/>
              <w:keepLines w:val="0"/>
              <w:widowControl/>
              <w:suppressLineNumbers w:val="0"/>
              <w:jc w:val="center"/>
              <w:textAlignment w:val="center"/>
              <w:outlineLvl w:val="0"/>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汉语失语症检查表（ABC法）工具箱</w:t>
            </w:r>
          </w:p>
        </w:tc>
        <w:tc>
          <w:tcPr>
            <w:tcW w:w="4152" w:type="dxa"/>
            <w:shd w:val="clear" w:color="auto" w:fill="auto"/>
            <w:vAlign w:val="center"/>
          </w:tcPr>
          <w:p w14:paraId="2D7D90F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Style w:val="25"/>
                <w:color w:val="auto"/>
                <w:sz w:val="22"/>
                <w:szCs w:val="22"/>
                <w:highlight w:val="none"/>
                <w:u w:val="none"/>
                <w:lang w:val="en-US" w:eastAsia="zh-CN"/>
              </w:rPr>
              <w:t>汉语失语症检查表（ABC法）是指北京医科大学附属医院神经心理研究室的汉语失语成套测验，是根据失语症检查的基本原则，参考西方失语症成套（WAB），结合我国国情和临床经验，经过探索、修订而拟定的。此检查法按规范化要求制定统一指导语，统一评分标准，统一图片及文字卡片及统一失语症分类标准。</w:t>
            </w:r>
            <w:r>
              <w:rPr>
                <w:rStyle w:val="25"/>
                <w:color w:val="auto"/>
                <w:sz w:val="22"/>
                <w:szCs w:val="22"/>
                <w:highlight w:val="none"/>
                <w:u w:val="none"/>
                <w:lang w:val="en-US" w:eastAsia="zh-CN"/>
              </w:rPr>
              <w:br w:type="textWrapping"/>
            </w:r>
            <w:r>
              <w:rPr>
                <w:rStyle w:val="23"/>
                <w:color w:val="auto"/>
                <w:sz w:val="22"/>
                <w:szCs w:val="22"/>
                <w:highlight w:val="none"/>
                <w:u w:val="none"/>
                <w:lang w:val="en-US" w:eastAsia="zh-CN"/>
              </w:rPr>
              <w:t>产品</w:t>
            </w:r>
            <w:r>
              <w:rPr>
                <w:rStyle w:val="23"/>
                <w:rFonts w:hint="eastAsia"/>
                <w:color w:val="auto"/>
                <w:sz w:val="22"/>
                <w:szCs w:val="22"/>
                <w:highlight w:val="none"/>
                <w:u w:val="none"/>
                <w:lang w:val="en-US" w:eastAsia="zh-CN"/>
              </w:rPr>
              <w:t>要求：</w:t>
            </w:r>
            <w:r>
              <w:rPr>
                <w:rStyle w:val="25"/>
                <w:color w:val="auto"/>
                <w:sz w:val="22"/>
                <w:szCs w:val="22"/>
                <w:highlight w:val="none"/>
                <w:u w:val="none"/>
                <w:lang w:val="en-US" w:eastAsia="zh-CN"/>
              </w:rPr>
              <w:br w:type="textWrapping"/>
            </w:r>
            <w:r>
              <w:rPr>
                <w:rStyle w:val="25"/>
                <w:color w:val="auto"/>
                <w:sz w:val="22"/>
                <w:szCs w:val="22"/>
                <w:highlight w:val="none"/>
                <w:u w:val="none"/>
                <w:lang w:val="en-US" w:eastAsia="zh-CN"/>
              </w:rPr>
              <w:t>以国内常见词、句为主，适量选择使用频率较少的词、句，无罕见词、句及难句。</w:t>
            </w:r>
            <w:r>
              <w:rPr>
                <w:rStyle w:val="25"/>
                <w:color w:val="auto"/>
                <w:sz w:val="22"/>
                <w:szCs w:val="22"/>
                <w:highlight w:val="none"/>
                <w:u w:val="none"/>
                <w:lang w:val="en-US" w:eastAsia="zh-CN"/>
              </w:rPr>
              <w:br w:type="textWrapping"/>
            </w:r>
            <w:r>
              <w:rPr>
                <w:rStyle w:val="23"/>
                <w:color w:val="auto"/>
                <w:sz w:val="22"/>
                <w:szCs w:val="22"/>
                <w:highlight w:val="none"/>
                <w:u w:val="none"/>
                <w:lang w:val="en-US" w:eastAsia="zh-CN"/>
              </w:rPr>
              <w:t>检查作用</w:t>
            </w:r>
            <w:r>
              <w:rPr>
                <w:rStyle w:val="23"/>
                <w:color w:val="auto"/>
                <w:sz w:val="22"/>
                <w:szCs w:val="22"/>
                <w:highlight w:val="none"/>
                <w:u w:val="none"/>
                <w:lang w:val="en-US" w:eastAsia="zh-CN"/>
              </w:rPr>
              <w:br w:type="textWrapping"/>
            </w:r>
            <w:r>
              <w:rPr>
                <w:rStyle w:val="25"/>
                <w:color w:val="auto"/>
                <w:sz w:val="22"/>
                <w:szCs w:val="22"/>
                <w:highlight w:val="none"/>
                <w:u w:val="none"/>
                <w:lang w:val="en-US" w:eastAsia="zh-CN"/>
              </w:rPr>
              <w:t>可区别语言正常和失语症；对脑血管病语言正常这，也可查出某些语言功能的轻度缺陷，通过ABC不同亚项测试可作出失语症分类诊断。</w:t>
            </w:r>
            <w:r>
              <w:rPr>
                <w:rStyle w:val="25"/>
                <w:color w:val="auto"/>
                <w:sz w:val="22"/>
                <w:szCs w:val="22"/>
                <w:highlight w:val="none"/>
                <w:u w:val="none"/>
                <w:lang w:val="en-US" w:eastAsia="zh-CN"/>
              </w:rPr>
              <w:br w:type="textWrapping"/>
            </w:r>
            <w:r>
              <w:rPr>
                <w:rStyle w:val="23"/>
                <w:color w:val="auto"/>
                <w:sz w:val="22"/>
                <w:szCs w:val="22"/>
                <w:highlight w:val="none"/>
                <w:u w:val="none"/>
                <w:lang w:val="en-US" w:eastAsia="zh-CN"/>
              </w:rPr>
              <w:t>工具箱配置参数：</w:t>
            </w:r>
            <w:r>
              <w:rPr>
                <w:rStyle w:val="25"/>
                <w:color w:val="auto"/>
                <w:sz w:val="22"/>
                <w:szCs w:val="22"/>
                <w:highlight w:val="none"/>
                <w:u w:val="none"/>
                <w:lang w:val="en-US" w:eastAsia="zh-CN"/>
              </w:rPr>
              <w:t>包含评估工具12类、纸质手册文件1本、书写簿1份、铝合金航空箱1个</w:t>
            </w:r>
            <w:r>
              <w:rPr>
                <w:rStyle w:val="25"/>
                <w:color w:val="auto"/>
                <w:sz w:val="22"/>
                <w:szCs w:val="22"/>
                <w:highlight w:val="none"/>
                <w:u w:val="none"/>
                <w:lang w:val="en-US" w:eastAsia="zh-CN"/>
              </w:rPr>
              <w:br w:type="textWrapping"/>
            </w:r>
            <w:r>
              <w:rPr>
                <w:rFonts w:hint="eastAsia" w:ascii="宋体" w:hAnsi="宋体" w:eastAsia="宋体" w:cs="宋体"/>
                <w:b/>
                <w:bCs/>
                <w:i w:val="0"/>
                <w:iCs w:val="0"/>
                <w:color w:val="auto"/>
                <w:kern w:val="0"/>
                <w:sz w:val="22"/>
                <w:szCs w:val="22"/>
                <w:highlight w:val="none"/>
                <w:u w:val="none"/>
                <w:lang w:val="en-US" w:eastAsia="zh-CN"/>
              </w:rPr>
              <w:t>软件：</w:t>
            </w:r>
            <w:r>
              <w:rPr>
                <w:rFonts w:hint="eastAsia" w:ascii="宋体" w:hAnsi="宋体" w:eastAsia="宋体" w:cs="宋体"/>
                <w:b/>
                <w:bCs/>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根据汉语失语症检查表（ABC法）测验程序要求设计开发的一款自动化筛查管理软件，有效降低筛查工作者的工作时间，提高筛查工作效率。</w:t>
            </w:r>
            <w:r>
              <w:rPr>
                <w:rFonts w:hint="eastAsia" w:ascii="宋体" w:hAnsi="宋体" w:eastAsia="宋体" w:cs="宋体"/>
                <w:b/>
                <w:bCs/>
                <w:i w:val="0"/>
                <w:iCs w:val="0"/>
                <w:color w:val="auto"/>
                <w:kern w:val="0"/>
                <w:sz w:val="22"/>
                <w:szCs w:val="22"/>
                <w:highlight w:val="none"/>
                <w:u w:val="none"/>
                <w:lang w:val="en-US" w:eastAsia="zh-CN"/>
              </w:rPr>
              <w:br w:type="textWrapping"/>
            </w:r>
            <w:r>
              <w:rPr>
                <w:rFonts w:hint="eastAsia" w:ascii="宋体" w:hAnsi="宋体" w:eastAsia="宋体" w:cs="宋体"/>
                <w:b/>
                <w:bCs/>
                <w:i w:val="0"/>
                <w:iCs w:val="0"/>
                <w:color w:val="auto"/>
                <w:kern w:val="0"/>
                <w:sz w:val="22"/>
                <w:szCs w:val="22"/>
                <w:highlight w:val="none"/>
                <w:u w:val="none"/>
                <w:lang w:val="en-US" w:eastAsia="zh-CN"/>
              </w:rPr>
              <w:t>功能：</w:t>
            </w:r>
            <w:r>
              <w:rPr>
                <w:rFonts w:hint="eastAsia" w:ascii="宋体" w:hAnsi="宋体" w:eastAsia="宋体" w:cs="宋体"/>
                <w:b/>
                <w:bCs/>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量表评估功能——评定人选择筛查用户，系统自动是生成对应筛查内容，无需手工定义筛查范围，进入评估前系统提供筛查注意事项，同时要求评定人填写用户背景资料【发病日期、文化程度、方言、吞咽障碍、语言诊断严重程度、瘫痪侧、Brunnstrom分级、ADL分值、感觉障碍、腱反射、病理反射、吞咽障碍、口面失用、四高情况、心脏病情况、烟酒依赖情况、发病前后语言状况、发病时状况、既往病史】。</w:t>
            </w:r>
          </w:p>
          <w:p w14:paraId="73C121B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同时筛查完成后系统自动生成筛查报告【报告内容包括：基本信息、背景资料、评估数据表（各领域、各内容得分）、自动生成的评估结果（利手、失语症诊断、BDAE严重程度）、综合评价及指导建议、评估数据统计表】。</w:t>
            </w:r>
          </w:p>
          <w:p w14:paraId="569CD6C4">
            <w:pPr>
              <w:keepNext w:val="0"/>
              <w:keepLines w:val="0"/>
              <w:widowControl/>
              <w:suppressLineNumbers w:val="0"/>
              <w:jc w:val="left"/>
              <w:textAlignment w:val="center"/>
              <w:rPr>
                <w:rFonts w:hint="default" w:ascii="宋体" w:hAnsi="宋体" w:eastAsia="宋体" w:cs="宋体"/>
                <w:b/>
                <w:bCs/>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▲系统可添加下次评估时间到报告指定位置，使得用户及时知晓下次评估计划。</w:t>
            </w:r>
          </w:p>
        </w:tc>
        <w:tc>
          <w:tcPr>
            <w:tcW w:w="792" w:type="dxa"/>
            <w:vAlign w:val="center"/>
          </w:tcPr>
          <w:p w14:paraId="601BFA51">
            <w:pPr>
              <w:keepNext w:val="0"/>
              <w:keepLines w:val="0"/>
              <w:widowControl/>
              <w:suppressLineNumbers w:val="0"/>
              <w:jc w:val="left"/>
              <w:textAlignment w:val="center"/>
              <w:rPr>
                <w:rFonts w:ascii="宋体" w:hAnsi="宋体" w:cs="宋体"/>
              </w:rPr>
            </w:pPr>
          </w:p>
        </w:tc>
        <w:tc>
          <w:tcPr>
            <w:tcW w:w="972" w:type="dxa"/>
            <w:vAlign w:val="center"/>
          </w:tcPr>
          <w:p w14:paraId="5A2028E8">
            <w:pPr>
              <w:keepNext w:val="0"/>
              <w:keepLines w:val="0"/>
              <w:widowControl/>
              <w:suppressLineNumbers w:val="0"/>
              <w:jc w:val="left"/>
              <w:textAlignment w:val="center"/>
              <w:rPr>
                <w:rFonts w:hint="default" w:ascii="宋体" w:hAnsi="宋体" w:eastAsia="宋体" w:cs="宋体"/>
                <w:lang w:val="en-US" w:eastAsia="zh-CN"/>
              </w:rPr>
            </w:pPr>
            <w:r>
              <w:rPr>
                <w:rFonts w:hint="eastAsia" w:ascii="宋体" w:hAnsi="宋体" w:cs="宋体"/>
                <w:lang w:val="en-US" w:eastAsia="zh-CN"/>
              </w:rPr>
              <w:t>2套</w:t>
            </w:r>
          </w:p>
        </w:tc>
        <w:tc>
          <w:tcPr>
            <w:tcW w:w="1014" w:type="dxa"/>
            <w:vAlign w:val="center"/>
          </w:tcPr>
          <w:p w14:paraId="40DFC47B">
            <w:pPr>
              <w:keepNext w:val="0"/>
              <w:keepLines w:val="0"/>
              <w:widowControl/>
              <w:suppressLineNumbers w:val="0"/>
              <w:jc w:val="left"/>
              <w:textAlignment w:val="center"/>
              <w:rPr>
                <w:rFonts w:ascii="宋体" w:hAnsi="宋体" w:cs="宋体"/>
              </w:rPr>
            </w:pPr>
          </w:p>
        </w:tc>
        <w:tc>
          <w:tcPr>
            <w:tcW w:w="1182" w:type="dxa"/>
            <w:vAlign w:val="center"/>
          </w:tcPr>
          <w:p w14:paraId="509D09F5">
            <w:pPr>
              <w:keepNext w:val="0"/>
              <w:keepLines w:val="0"/>
              <w:widowControl/>
              <w:suppressLineNumbers w:val="0"/>
              <w:jc w:val="left"/>
              <w:textAlignment w:val="center"/>
              <w:rPr>
                <w:rFonts w:ascii="宋体" w:hAnsi="宋体" w:cs="宋体"/>
              </w:rPr>
            </w:pPr>
          </w:p>
        </w:tc>
      </w:tr>
      <w:tr w14:paraId="446F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dxa"/>
            <w:vAlign w:val="center"/>
          </w:tcPr>
          <w:p w14:paraId="47A8D2A1">
            <w:pPr>
              <w:keepNext w:val="0"/>
              <w:keepLines w:val="0"/>
              <w:widowControl/>
              <w:suppressLineNumbers w:val="0"/>
              <w:jc w:val="left"/>
              <w:textAlignment w:val="center"/>
              <w:rPr>
                <w:rStyle w:val="11"/>
                <w:sz w:val="20"/>
                <w:szCs w:val="20"/>
              </w:rPr>
            </w:pPr>
            <w:r>
              <w:rPr>
                <w:rFonts w:hint="eastAsia" w:cs="Arial" w:asciiTheme="majorEastAsia" w:hAnsiTheme="majorEastAsia" w:eastAsiaTheme="majorEastAsia"/>
                <w:lang w:val="en-US" w:eastAsia="zh-CN"/>
              </w:rPr>
              <w:t>2</w:t>
            </w:r>
          </w:p>
        </w:tc>
        <w:tc>
          <w:tcPr>
            <w:tcW w:w="1361" w:type="dxa"/>
            <w:shd w:val="clear" w:color="auto" w:fill="auto"/>
            <w:vAlign w:val="center"/>
          </w:tcPr>
          <w:p w14:paraId="418F65AE">
            <w:pPr>
              <w:keepNext w:val="0"/>
              <w:keepLines w:val="0"/>
              <w:widowControl/>
              <w:suppressLineNumbers w:val="0"/>
              <w:jc w:val="center"/>
              <w:textAlignment w:val="center"/>
              <w:outlineLvl w:val="0"/>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S-S法语言发育迟缓检查工具箱</w:t>
            </w:r>
          </w:p>
        </w:tc>
        <w:tc>
          <w:tcPr>
            <w:tcW w:w="4152" w:type="dxa"/>
            <w:shd w:val="clear" w:color="auto" w:fill="auto"/>
            <w:vAlign w:val="center"/>
          </w:tcPr>
          <w:p w14:paraId="2CA622B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儿童语言发育迟缓检查法（S-S法）是1990年中国康复研究中心根据日本语言发育迟缓委员会编制的“语言发育迟缓检查法”修订而成的。</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b/>
                <w:bCs/>
                <w:i w:val="0"/>
                <w:iCs w:val="0"/>
                <w:color w:val="auto"/>
                <w:kern w:val="0"/>
                <w:sz w:val="22"/>
                <w:szCs w:val="22"/>
                <w:highlight w:val="none"/>
                <w:u w:val="none"/>
                <w:lang w:val="en-US" w:eastAsia="zh-CN"/>
              </w:rPr>
              <w:t>适用范围：</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各种原因引起的语言发育障碍，原则上适合1岁半-6岁半的语言发育迟缓儿童，也适用于语言发育水平不超过此年龄段的大龄儿童。</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b/>
                <w:bCs/>
                <w:i w:val="0"/>
                <w:iCs w:val="0"/>
                <w:color w:val="auto"/>
                <w:kern w:val="0"/>
                <w:sz w:val="22"/>
                <w:szCs w:val="22"/>
                <w:highlight w:val="none"/>
                <w:u w:val="none"/>
                <w:lang w:val="en-US" w:eastAsia="zh-CN"/>
              </w:rPr>
              <w:t>阶段划分：</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第一阶段：事物、事物状态理解困难阶段。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第二阶段：事物的基础概念阶段。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第三阶段：事物的符号阶段。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第四阶段：组句（语言规则）阶段。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第五阶段：组句（语言规则）阶段。</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b/>
                <w:bCs/>
                <w:i w:val="0"/>
                <w:iCs w:val="0"/>
                <w:color w:val="auto"/>
                <w:kern w:val="0"/>
                <w:sz w:val="22"/>
                <w:szCs w:val="22"/>
                <w:highlight w:val="none"/>
                <w:u w:val="none"/>
                <w:lang w:val="en-US" w:eastAsia="zh-CN"/>
              </w:rPr>
              <w:t>工具箱配置参数：</w:t>
            </w:r>
            <w:r>
              <w:rPr>
                <w:rFonts w:hint="eastAsia" w:ascii="宋体" w:hAnsi="宋体" w:eastAsia="宋体" w:cs="宋体"/>
                <w:i w:val="0"/>
                <w:iCs w:val="0"/>
                <w:color w:val="auto"/>
                <w:kern w:val="0"/>
                <w:sz w:val="22"/>
                <w:szCs w:val="22"/>
                <w:highlight w:val="none"/>
                <w:u w:val="none"/>
                <w:lang w:val="en-US" w:eastAsia="zh-CN"/>
              </w:rPr>
              <w:t>包含评估工具22种、检查图卡A组36张、检查图卡B组49张，言语训练图卡66张，检查手册1本、检查图片册1本，量表1套、铝合金航空箱1个（尺寸460mm*320mm*150mm）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b/>
                <w:bCs/>
                <w:i w:val="0"/>
                <w:iCs w:val="0"/>
                <w:color w:val="auto"/>
                <w:kern w:val="0"/>
                <w:sz w:val="22"/>
                <w:szCs w:val="22"/>
                <w:highlight w:val="none"/>
                <w:u w:val="none"/>
                <w:lang w:val="en-US" w:eastAsia="zh-CN"/>
              </w:rPr>
              <w:t>软件简介：</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根据儿童语言发育迟缓检查法（S-S法）测验程序要求设计开发的管理软件，有效降低筛查工作者的工作时间，提高筛查工作效率。</w:t>
            </w:r>
          </w:p>
          <w:p w14:paraId="16E5406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功能：</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量表评估功能——评定人选择筛查儿童，系统自动是生成对应筛查内容，无需手工定义筛查范围，进入评估前系统提供筛查注意事项，同时要求评定人填写用户当前基本身体状态信息。</w:t>
            </w:r>
          </w:p>
          <w:p w14:paraId="4970859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同时筛查完成后系统自动生成筛查报告【报告内容不少于以下模块：基本信息、诊断信息、主诉评价、临床诊断、听觉评价、视觉评价、发音器官评价、综合评价、症状分类、符号阶段、诊断结果、指导建议、以及年龄折线图】。</w:t>
            </w:r>
          </w:p>
          <w:p w14:paraId="2B0B3E5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▲系统可自动根据评估情况生成指导方案，同时支撑评定人对系统生成的指导方案根据临床判断进行调整和修改。</w:t>
            </w:r>
          </w:p>
          <w:p w14:paraId="019D248F">
            <w:pPr>
              <w:keepNext w:val="0"/>
              <w:keepLines w:val="0"/>
              <w:widowControl/>
              <w:suppressLineNumbers w:val="0"/>
              <w:jc w:val="left"/>
              <w:textAlignment w:val="center"/>
              <w:rPr>
                <w:rFonts w:hint="eastAsia"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▲系统可添加下次评估时间到报告指定位置，使得用户及时知晓下次评估计划。</w:t>
            </w:r>
          </w:p>
        </w:tc>
        <w:tc>
          <w:tcPr>
            <w:tcW w:w="792" w:type="dxa"/>
            <w:vAlign w:val="center"/>
          </w:tcPr>
          <w:p w14:paraId="3B2B34E5">
            <w:pPr>
              <w:keepNext w:val="0"/>
              <w:keepLines w:val="0"/>
              <w:widowControl/>
              <w:suppressLineNumbers w:val="0"/>
              <w:jc w:val="left"/>
              <w:textAlignment w:val="center"/>
              <w:rPr>
                <w:rFonts w:ascii="宋体" w:hAnsi="宋体" w:cs="宋体"/>
                <w:b/>
                <w:bCs/>
                <w:color w:val="666666"/>
                <w:shd w:val="clear" w:color="auto" w:fill="FFFFFF"/>
              </w:rPr>
            </w:pPr>
          </w:p>
        </w:tc>
        <w:tc>
          <w:tcPr>
            <w:tcW w:w="972" w:type="dxa"/>
            <w:vAlign w:val="center"/>
          </w:tcPr>
          <w:p w14:paraId="70BDCABA">
            <w:pPr>
              <w:keepNext w:val="0"/>
              <w:keepLines w:val="0"/>
              <w:widowControl/>
              <w:suppressLineNumbers w:val="0"/>
              <w:jc w:val="left"/>
              <w:textAlignment w:val="center"/>
              <w:rPr>
                <w:rFonts w:hint="default" w:ascii="宋体" w:hAnsi="宋体" w:eastAsia="宋体" w:cs="宋体"/>
                <w:lang w:val="en-US" w:eastAsia="zh-CN"/>
              </w:rPr>
            </w:pPr>
            <w:r>
              <w:rPr>
                <w:rFonts w:hint="eastAsia" w:ascii="宋体" w:hAnsi="宋体" w:cs="宋体"/>
                <w:lang w:val="en-US" w:eastAsia="zh-CN"/>
              </w:rPr>
              <w:t>1套</w:t>
            </w:r>
          </w:p>
        </w:tc>
        <w:tc>
          <w:tcPr>
            <w:tcW w:w="1014" w:type="dxa"/>
            <w:vAlign w:val="center"/>
          </w:tcPr>
          <w:p w14:paraId="208A1EB8">
            <w:pPr>
              <w:keepNext w:val="0"/>
              <w:keepLines w:val="0"/>
              <w:widowControl/>
              <w:suppressLineNumbers w:val="0"/>
              <w:jc w:val="left"/>
              <w:textAlignment w:val="center"/>
              <w:rPr>
                <w:rFonts w:ascii="宋体" w:hAnsi="宋体" w:cs="宋体"/>
              </w:rPr>
            </w:pPr>
          </w:p>
        </w:tc>
        <w:tc>
          <w:tcPr>
            <w:tcW w:w="1182" w:type="dxa"/>
            <w:vAlign w:val="center"/>
          </w:tcPr>
          <w:p w14:paraId="326C5ED8">
            <w:pPr>
              <w:keepNext w:val="0"/>
              <w:keepLines w:val="0"/>
              <w:widowControl/>
              <w:suppressLineNumbers w:val="0"/>
              <w:jc w:val="left"/>
              <w:textAlignment w:val="center"/>
              <w:rPr>
                <w:rFonts w:ascii="宋体" w:hAnsi="宋体" w:cs="宋体"/>
              </w:rPr>
            </w:pPr>
          </w:p>
        </w:tc>
      </w:tr>
      <w:tr w14:paraId="20E1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dxa"/>
            <w:vAlign w:val="center"/>
          </w:tcPr>
          <w:p w14:paraId="22E08FF9">
            <w:pPr>
              <w:keepNext w:val="0"/>
              <w:keepLines w:val="0"/>
              <w:widowControl/>
              <w:suppressLineNumbers w:val="0"/>
              <w:jc w:val="left"/>
              <w:textAlignment w:val="center"/>
              <w:rPr>
                <w:rStyle w:val="11"/>
                <w:sz w:val="20"/>
                <w:szCs w:val="20"/>
              </w:rPr>
            </w:pPr>
            <w:r>
              <w:rPr>
                <w:rFonts w:hint="eastAsia" w:cs="Arial" w:asciiTheme="majorEastAsia" w:hAnsiTheme="majorEastAsia" w:eastAsiaTheme="majorEastAsia"/>
                <w:lang w:val="en-US" w:eastAsia="zh-CN"/>
              </w:rPr>
              <w:t>3</w:t>
            </w:r>
          </w:p>
        </w:tc>
        <w:tc>
          <w:tcPr>
            <w:tcW w:w="1361" w:type="dxa"/>
            <w:shd w:val="clear" w:color="auto" w:fill="auto"/>
            <w:vAlign w:val="center"/>
          </w:tcPr>
          <w:p w14:paraId="30430E80">
            <w:pPr>
              <w:keepNext w:val="0"/>
              <w:keepLines w:val="0"/>
              <w:widowControl/>
              <w:suppressLineNumbers w:val="0"/>
              <w:jc w:val="center"/>
              <w:textAlignment w:val="center"/>
              <w:outlineLvl w:val="0"/>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韦氏儿童智力测评量表（C-WISC）工具箱</w:t>
            </w:r>
          </w:p>
        </w:tc>
        <w:tc>
          <w:tcPr>
            <w:tcW w:w="4152" w:type="dxa"/>
            <w:shd w:val="clear" w:color="auto" w:fill="auto"/>
            <w:vAlign w:val="center"/>
          </w:tcPr>
          <w:p w14:paraId="730E6590">
            <w:pPr>
              <w:keepNext w:val="0"/>
              <w:keepLines w:val="0"/>
              <w:widowControl/>
              <w:suppressLineNumbers w:val="0"/>
              <w:jc w:val="left"/>
              <w:textAlignment w:val="center"/>
              <w:rPr>
                <w:rStyle w:val="25"/>
                <w:color w:val="auto"/>
                <w:sz w:val="22"/>
                <w:szCs w:val="22"/>
                <w:u w:val="none"/>
                <w:lang w:val="en-US" w:eastAsia="zh-CN"/>
              </w:rPr>
            </w:pPr>
            <w:r>
              <w:rPr>
                <w:rStyle w:val="25"/>
                <w:color w:val="auto"/>
                <w:sz w:val="22"/>
                <w:szCs w:val="22"/>
                <w:u w:val="none"/>
                <w:lang w:val="en-US" w:eastAsia="zh-CN"/>
              </w:rPr>
              <w:t>韦氏儿童智力测评量表（第三版）称韦氏儿童智力量表中国修订本（C-WISC）；言语量表由知识、分类测验、算术测验、词汇测验、领悟、数字广度测验6个分测验组成，操作量表由填图测验、图片排列测验、木块图测验、图形拼凑测验、编码测验5个分测验组成。数字广度作为备用筛查，当言语测验其它有一项测验缺作可用它来代替。</w:t>
            </w:r>
            <w:r>
              <w:rPr>
                <w:rStyle w:val="25"/>
                <w:color w:val="auto"/>
                <w:sz w:val="22"/>
                <w:szCs w:val="22"/>
                <w:u w:val="none"/>
                <w:lang w:val="en-US" w:eastAsia="zh-CN"/>
              </w:rPr>
              <w:br w:type="textWrapping"/>
            </w:r>
            <w:r>
              <w:rPr>
                <w:rStyle w:val="23"/>
                <w:color w:val="auto"/>
                <w:sz w:val="22"/>
                <w:szCs w:val="22"/>
                <w:u w:val="none"/>
                <w:lang w:val="en-US" w:eastAsia="zh-CN"/>
              </w:rPr>
              <w:t>适用年龄：</w:t>
            </w:r>
            <w:r>
              <w:rPr>
                <w:rStyle w:val="25"/>
                <w:color w:val="auto"/>
                <w:sz w:val="22"/>
                <w:szCs w:val="22"/>
                <w:u w:val="none"/>
                <w:lang w:val="en-US" w:eastAsia="zh-CN"/>
              </w:rPr>
              <w:t>6-16岁儿童</w:t>
            </w:r>
            <w:r>
              <w:rPr>
                <w:rStyle w:val="25"/>
                <w:color w:val="auto"/>
                <w:sz w:val="22"/>
                <w:szCs w:val="22"/>
                <w:u w:val="none"/>
                <w:lang w:val="en-US" w:eastAsia="zh-CN"/>
              </w:rPr>
              <w:br w:type="textWrapping"/>
            </w:r>
            <w:r>
              <w:rPr>
                <w:rStyle w:val="23"/>
                <w:color w:val="auto"/>
                <w:sz w:val="22"/>
                <w:szCs w:val="22"/>
                <w:u w:val="none"/>
                <w:lang w:val="en-US" w:eastAsia="zh-CN"/>
              </w:rPr>
              <w:t>评估解析：</w:t>
            </w:r>
            <w:r>
              <w:rPr>
                <w:rStyle w:val="25"/>
                <w:color w:val="auto"/>
                <w:sz w:val="22"/>
                <w:szCs w:val="22"/>
                <w:u w:val="none"/>
                <w:lang w:val="en-US" w:eastAsia="zh-CN"/>
              </w:rPr>
              <w:br w:type="textWrapping"/>
            </w:r>
            <w:r>
              <w:rPr>
                <w:rStyle w:val="25"/>
                <w:color w:val="auto"/>
                <w:sz w:val="22"/>
                <w:szCs w:val="22"/>
                <w:u w:val="none"/>
                <w:lang w:val="en-US" w:eastAsia="zh-CN"/>
              </w:rPr>
              <w:t>测验时，言语测验和操作测验的各项目交叉执行，测定项目由易到难排列，以便能更好地维持少儿的兴趣和合作。根据测验结果，先记各分测验的原始分数，再将原始分数转换成量表分。涵盖语言、认知、知觉和操作技能等多个领域，以评估儿童的智力水平、存在的学习困难和其他可能影响他们的行为和心理状态的因素。不仅可以发现儿童的智力优劣，还可以分析他们在不同子测试中的得分情况，以提供更加详细的智力分析。</w:t>
            </w:r>
          </w:p>
          <w:p w14:paraId="059C170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Style w:val="23"/>
                <w:color w:val="auto"/>
                <w:sz w:val="22"/>
                <w:szCs w:val="22"/>
                <w:u w:val="none"/>
                <w:lang w:val="en-US" w:eastAsia="zh-CN"/>
              </w:rPr>
              <w:t>工具箱配置参数：</w:t>
            </w:r>
            <w:r>
              <w:rPr>
                <w:rStyle w:val="23"/>
                <w:rFonts w:hint="eastAsia"/>
                <w:b w:val="0"/>
                <w:bCs w:val="0"/>
                <w:color w:val="auto"/>
                <w:sz w:val="22"/>
                <w:szCs w:val="22"/>
                <w:u w:val="none"/>
                <w:lang w:val="en-US" w:eastAsia="zh-CN"/>
              </w:rPr>
              <w:t>算术测验1本、填图测验城市用1本、填图测验农村用1本、木块图测验1本、红白积木1盒、红白方块1盒、图片排列9种1套、指导手册1本、分类测验图册城市版1套、分类测验图册农村版1套、韦氏记录表1套、C-WISC词汇表及其他1套、图形拼凑-拼版1套。</w:t>
            </w:r>
            <w:r>
              <w:rPr>
                <w:rStyle w:val="23"/>
                <w:b w:val="0"/>
                <w:bCs w:val="0"/>
                <w:color w:val="auto"/>
                <w:sz w:val="22"/>
                <w:szCs w:val="22"/>
                <w:u w:val="none"/>
                <w:lang w:val="en-US" w:eastAsia="zh-CN"/>
              </w:rPr>
              <w:t>铝合金航空箱1个（尺寸400mm*280mm*120mm）</w:t>
            </w:r>
            <w:r>
              <w:rPr>
                <w:rStyle w:val="25"/>
                <w:color w:val="auto"/>
                <w:sz w:val="22"/>
                <w:szCs w:val="22"/>
                <w:u w:val="none"/>
                <w:lang w:val="en-US" w:eastAsia="zh-CN"/>
              </w:rPr>
              <w:br w:type="textWrapping"/>
            </w:r>
            <w:r>
              <w:rPr>
                <w:rFonts w:hint="eastAsia" w:ascii="宋体" w:hAnsi="宋体" w:eastAsia="宋体" w:cs="宋体"/>
                <w:b/>
                <w:bCs/>
                <w:i w:val="0"/>
                <w:iCs w:val="0"/>
                <w:color w:val="auto"/>
                <w:kern w:val="0"/>
                <w:sz w:val="22"/>
                <w:szCs w:val="22"/>
                <w:u w:val="none"/>
                <w:lang w:val="en-US" w:eastAsia="zh-CN"/>
              </w:rPr>
              <w:t>软件：</w:t>
            </w:r>
            <w:r>
              <w:rPr>
                <w:rFonts w:hint="eastAsia" w:ascii="宋体" w:hAnsi="宋体" w:eastAsia="宋体" w:cs="宋体"/>
                <w:i w:val="0"/>
                <w:iCs w:val="0"/>
                <w:color w:val="auto"/>
                <w:kern w:val="0"/>
                <w:sz w:val="22"/>
                <w:szCs w:val="22"/>
                <w:u w:val="none"/>
                <w:lang w:val="en-US" w:eastAsia="zh-CN"/>
              </w:rPr>
              <w:br w:type="textWrapping"/>
            </w:r>
            <w:r>
              <w:rPr>
                <w:rFonts w:hint="eastAsia" w:ascii="宋体" w:hAnsi="宋体" w:eastAsia="宋体" w:cs="宋体"/>
                <w:i w:val="0"/>
                <w:iCs w:val="0"/>
                <w:color w:val="auto"/>
                <w:kern w:val="0"/>
                <w:sz w:val="22"/>
                <w:szCs w:val="22"/>
                <w:u w:val="none"/>
                <w:lang w:val="en-US" w:eastAsia="zh-CN"/>
              </w:rPr>
              <w:t>根据韦氏儿童智力测评量表（第三版）测验程序要求设计开发的自动化筛查管理软件，有效降低筛查工作者的工作时间，提高筛查工作效率。</w:t>
            </w:r>
          </w:p>
          <w:p w14:paraId="6D4985A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▲同时筛查完成后系统自动生成筛查报告。</w:t>
            </w:r>
          </w:p>
          <w:p w14:paraId="41127B66">
            <w:pPr>
              <w:keepNext w:val="0"/>
              <w:keepLines w:val="0"/>
              <w:widowControl/>
              <w:suppressLineNumbers w:val="0"/>
              <w:jc w:val="left"/>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rPr>
              <w:t>▲系统可添加下次评估时间到报告指定位置，使得用户及时知晓下次评估计划。</w:t>
            </w:r>
          </w:p>
        </w:tc>
        <w:tc>
          <w:tcPr>
            <w:tcW w:w="792" w:type="dxa"/>
            <w:vAlign w:val="center"/>
          </w:tcPr>
          <w:p w14:paraId="26CB9449">
            <w:pPr>
              <w:keepNext w:val="0"/>
              <w:keepLines w:val="0"/>
              <w:widowControl/>
              <w:suppressLineNumbers w:val="0"/>
              <w:jc w:val="left"/>
              <w:textAlignment w:val="center"/>
            </w:pPr>
          </w:p>
        </w:tc>
        <w:tc>
          <w:tcPr>
            <w:tcW w:w="972" w:type="dxa"/>
            <w:vAlign w:val="center"/>
          </w:tcPr>
          <w:p w14:paraId="5B27A4E2">
            <w:pPr>
              <w:keepNext w:val="0"/>
              <w:keepLines w:val="0"/>
              <w:widowControl/>
              <w:suppressLineNumbers w:val="0"/>
              <w:jc w:val="left"/>
              <w:textAlignment w:val="center"/>
              <w:rPr>
                <w:rFonts w:hint="default" w:eastAsia="宋体"/>
                <w:lang w:val="en-US" w:eastAsia="zh-CN"/>
              </w:rPr>
            </w:pPr>
            <w:r>
              <w:rPr>
                <w:rFonts w:hint="eastAsia"/>
                <w:lang w:val="en-US" w:eastAsia="zh-CN"/>
              </w:rPr>
              <w:t>1套</w:t>
            </w:r>
          </w:p>
        </w:tc>
        <w:tc>
          <w:tcPr>
            <w:tcW w:w="1014" w:type="dxa"/>
            <w:vAlign w:val="center"/>
          </w:tcPr>
          <w:p w14:paraId="0BE74D3E">
            <w:pPr>
              <w:keepNext w:val="0"/>
              <w:keepLines w:val="0"/>
              <w:widowControl/>
              <w:suppressLineNumbers w:val="0"/>
              <w:jc w:val="left"/>
              <w:textAlignment w:val="center"/>
              <w:rPr>
                <w:rFonts w:ascii="宋体" w:hAnsi="宋体" w:cs="宋体"/>
              </w:rPr>
            </w:pPr>
          </w:p>
        </w:tc>
        <w:tc>
          <w:tcPr>
            <w:tcW w:w="1182" w:type="dxa"/>
            <w:vAlign w:val="center"/>
          </w:tcPr>
          <w:p w14:paraId="6E011CDD">
            <w:pPr>
              <w:keepNext w:val="0"/>
              <w:keepLines w:val="0"/>
              <w:widowControl/>
              <w:suppressLineNumbers w:val="0"/>
              <w:jc w:val="left"/>
              <w:textAlignment w:val="center"/>
              <w:rPr>
                <w:rFonts w:ascii="宋体" w:hAnsi="宋体" w:cs="宋体"/>
              </w:rPr>
            </w:pPr>
          </w:p>
        </w:tc>
      </w:tr>
      <w:tr w14:paraId="3C3F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dxa"/>
            <w:vAlign w:val="center"/>
          </w:tcPr>
          <w:p w14:paraId="30365C9C">
            <w:pPr>
              <w:keepNext w:val="0"/>
              <w:keepLines w:val="0"/>
              <w:widowControl/>
              <w:suppressLineNumbers w:val="0"/>
              <w:jc w:val="left"/>
              <w:textAlignment w:val="center"/>
              <w:rPr>
                <w:rFonts w:hint="eastAsia" w:cs="Arial" w:asciiTheme="majorEastAsia" w:hAnsiTheme="majorEastAsia" w:eastAsiaTheme="majorEastAsia"/>
                <w:lang w:val="en-US" w:eastAsia="zh-CN"/>
              </w:rPr>
            </w:pPr>
          </w:p>
        </w:tc>
        <w:tc>
          <w:tcPr>
            <w:tcW w:w="1361" w:type="dxa"/>
            <w:shd w:val="clear" w:color="auto" w:fill="auto"/>
            <w:vAlign w:val="center"/>
          </w:tcPr>
          <w:p w14:paraId="5CB4DE74">
            <w:pPr>
              <w:keepNext w:val="0"/>
              <w:keepLines w:val="0"/>
              <w:widowControl/>
              <w:suppressLineNumbers w:val="0"/>
              <w:jc w:val="center"/>
              <w:textAlignment w:val="center"/>
              <w:outlineLvl w:val="0"/>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Frenchay构音障碍评定表工具箱</w:t>
            </w:r>
          </w:p>
        </w:tc>
        <w:tc>
          <w:tcPr>
            <w:tcW w:w="4152" w:type="dxa"/>
            <w:shd w:val="clear" w:color="auto" w:fill="auto"/>
            <w:vAlign w:val="center"/>
          </w:tcPr>
          <w:p w14:paraId="7EC88D8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Frenchay构音障碍评定是一种常用的评定工具，对构音障碍的评定是通过对构音器官功能检查和器械检查，了解言语产生过程中某一言语组成部分(呼吸、喉部声带腭咽机制、口腔发声动作)受损的情况。该评定法检查内容包括反射、呼吸、唇、颌、软腭、喉、舌、言语共八大类，每项又分为2～6项，共28项。</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b/>
                <w:bCs/>
                <w:i w:val="0"/>
                <w:iCs w:val="0"/>
                <w:color w:val="auto"/>
                <w:kern w:val="0"/>
                <w:sz w:val="22"/>
                <w:szCs w:val="22"/>
                <w:highlight w:val="none"/>
                <w:u w:val="none"/>
                <w:lang w:val="en-US" w:eastAsia="zh-CN"/>
              </w:rPr>
              <w:t>产品内容:</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反射:1.咳嗽;2.吞咽;3.流涎呼吸:1.静止状态;2.言语时</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唇的运动1静止状态;2唇角外展;3闭唇鼓腮;4交替动作;5.言语时颔的位置:1.静止状态;2.言语时</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软腭运动:1.返流;2.软腭抬高;3.言语时</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喉的运动:1.发声时间;2音高;3音量;4.言语</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舌的运动:1静止状态;2伸舌;3抬高;4两侧运动;5交替运动;6.言语时言语:1 读字;2.读句子;3.会话;4.速度</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b/>
                <w:bCs/>
                <w:i w:val="0"/>
                <w:iCs w:val="0"/>
                <w:color w:val="auto"/>
                <w:kern w:val="0"/>
                <w:sz w:val="22"/>
                <w:szCs w:val="22"/>
                <w:highlight w:val="none"/>
                <w:u w:val="none"/>
                <w:lang w:val="en-US" w:eastAsia="zh-CN"/>
              </w:rPr>
              <w:t>适用目的:</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Frenchay构音障碍评定内容及评分标准是一种非常重要的工具。通过该评定工具，评定者可以客观地评估个体的语音和发音问题，为随后的干预和治疗提供重要参考依据。</w:t>
            </w:r>
          </w:p>
          <w:p w14:paraId="021A2B5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2"/>
                <w:szCs w:val="22"/>
                <w:highlight w:val="none"/>
                <w:u w:val="none"/>
                <w:lang w:val="en-US" w:eastAsia="zh-CN"/>
              </w:rPr>
            </w:pPr>
            <w:r>
              <w:rPr>
                <w:rStyle w:val="23"/>
                <w:color w:val="auto"/>
                <w:sz w:val="22"/>
                <w:szCs w:val="22"/>
                <w:highlight w:val="none"/>
                <w:u w:val="none"/>
                <w:lang w:val="en-US" w:eastAsia="zh-CN"/>
              </w:rPr>
              <w:t>工具箱配置参数：包含评估工具</w:t>
            </w:r>
            <w:r>
              <w:rPr>
                <w:rStyle w:val="23"/>
                <w:rFonts w:hint="eastAsia"/>
                <w:color w:val="auto"/>
                <w:sz w:val="22"/>
                <w:szCs w:val="22"/>
                <w:highlight w:val="none"/>
                <w:u w:val="none"/>
                <w:lang w:val="en-US" w:eastAsia="zh-CN"/>
              </w:rPr>
              <w:t>5</w:t>
            </w:r>
            <w:r>
              <w:rPr>
                <w:rStyle w:val="23"/>
                <w:color w:val="auto"/>
                <w:sz w:val="22"/>
                <w:szCs w:val="22"/>
                <w:highlight w:val="none"/>
                <w:u w:val="none"/>
                <w:lang w:val="en-US" w:eastAsia="zh-CN"/>
              </w:rPr>
              <w:t>种、指导手册1本、塑封量表1套、铝合金航空箱1个（尺寸400mm*280mm*120mm）</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b/>
                <w:bCs/>
                <w:i w:val="0"/>
                <w:iCs w:val="0"/>
                <w:color w:val="auto"/>
                <w:kern w:val="0"/>
                <w:sz w:val="22"/>
                <w:szCs w:val="22"/>
                <w:highlight w:val="none"/>
                <w:u w:val="none"/>
                <w:lang w:val="en-US" w:eastAsia="zh-CN"/>
              </w:rPr>
              <w:t>软件要求：</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Frenchay构音障碍评定系统是根据Frenchay构音障碍评定量表测验程序要求设计开发的一款自动化筛查管理软件，有效降低筛查工作者的工作时间，提高筛查工作效率。</w:t>
            </w:r>
            <w:r>
              <w:rPr>
                <w:rFonts w:hint="eastAsia" w:ascii="宋体" w:hAnsi="宋体" w:eastAsia="宋体" w:cs="宋体"/>
                <w:i w:val="0"/>
                <w:iCs w:val="0"/>
                <w:color w:val="auto"/>
                <w:kern w:val="0"/>
                <w:sz w:val="22"/>
                <w:szCs w:val="22"/>
                <w:highlight w:val="none"/>
                <w:u w:val="none"/>
                <w:lang w:val="en-US" w:eastAsia="zh-CN"/>
              </w:rPr>
              <w:br w:type="textWrapping"/>
            </w:r>
            <w:r>
              <w:rPr>
                <w:rFonts w:hint="eastAsia" w:ascii="宋体" w:hAnsi="宋体" w:eastAsia="宋体" w:cs="宋体"/>
                <w:i w:val="0"/>
                <w:iCs w:val="0"/>
                <w:color w:val="auto"/>
                <w:kern w:val="0"/>
                <w:sz w:val="22"/>
                <w:szCs w:val="22"/>
                <w:highlight w:val="none"/>
                <w:u w:val="none"/>
                <w:lang w:val="en-US" w:eastAsia="zh-CN"/>
              </w:rPr>
              <w:t>▲同时筛查完成后系统自动生成筛查报告【报告内容包括：各领域测试结果分布、评定指标、测试结论、评价及建议】。</w:t>
            </w:r>
          </w:p>
          <w:p w14:paraId="1E8628E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▲系统可添加下次评估时间到报告指定位置，使得用户及时知晓下次评估计划。</w:t>
            </w:r>
          </w:p>
        </w:tc>
        <w:tc>
          <w:tcPr>
            <w:tcW w:w="792" w:type="dxa"/>
            <w:vAlign w:val="center"/>
          </w:tcPr>
          <w:p w14:paraId="0899EBED">
            <w:pPr>
              <w:keepNext w:val="0"/>
              <w:keepLines w:val="0"/>
              <w:widowControl/>
              <w:suppressLineNumbers w:val="0"/>
              <w:jc w:val="left"/>
              <w:textAlignment w:val="center"/>
            </w:pPr>
          </w:p>
        </w:tc>
        <w:tc>
          <w:tcPr>
            <w:tcW w:w="972" w:type="dxa"/>
            <w:vAlign w:val="center"/>
          </w:tcPr>
          <w:p w14:paraId="2CF60226">
            <w:pPr>
              <w:keepNext w:val="0"/>
              <w:keepLines w:val="0"/>
              <w:widowControl/>
              <w:suppressLineNumbers w:val="0"/>
              <w:jc w:val="left"/>
              <w:textAlignment w:val="center"/>
              <w:rPr>
                <w:rFonts w:hint="default" w:eastAsia="宋体"/>
                <w:lang w:val="en-US" w:eastAsia="zh-CN"/>
              </w:rPr>
            </w:pPr>
            <w:r>
              <w:rPr>
                <w:rFonts w:hint="eastAsia"/>
                <w:lang w:val="en-US" w:eastAsia="zh-CN"/>
              </w:rPr>
              <w:t>1套</w:t>
            </w:r>
          </w:p>
        </w:tc>
        <w:tc>
          <w:tcPr>
            <w:tcW w:w="1014" w:type="dxa"/>
            <w:vAlign w:val="center"/>
          </w:tcPr>
          <w:p w14:paraId="3FE970AC">
            <w:pPr>
              <w:keepNext w:val="0"/>
              <w:keepLines w:val="0"/>
              <w:widowControl/>
              <w:suppressLineNumbers w:val="0"/>
              <w:jc w:val="left"/>
              <w:textAlignment w:val="center"/>
              <w:rPr>
                <w:rFonts w:ascii="宋体" w:hAnsi="宋体" w:cs="宋体"/>
              </w:rPr>
            </w:pPr>
          </w:p>
        </w:tc>
        <w:tc>
          <w:tcPr>
            <w:tcW w:w="1182" w:type="dxa"/>
            <w:vAlign w:val="center"/>
          </w:tcPr>
          <w:p w14:paraId="67D6FEA5">
            <w:pPr>
              <w:keepNext w:val="0"/>
              <w:keepLines w:val="0"/>
              <w:widowControl/>
              <w:suppressLineNumbers w:val="0"/>
              <w:jc w:val="left"/>
              <w:textAlignment w:val="center"/>
              <w:rPr>
                <w:rFonts w:ascii="宋体" w:hAnsi="宋体" w:cs="宋体"/>
              </w:rPr>
            </w:pPr>
          </w:p>
        </w:tc>
      </w:tr>
      <w:tr w14:paraId="5ECE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0" w:type="dxa"/>
            <w:vAlign w:val="center"/>
          </w:tcPr>
          <w:p w14:paraId="585B59CF">
            <w:pPr>
              <w:pStyle w:val="7"/>
              <w:widowControl w:val="0"/>
              <w:rPr>
                <w:rStyle w:val="11"/>
                <w:sz w:val="20"/>
                <w:szCs w:val="20"/>
              </w:rPr>
            </w:pPr>
            <w:bookmarkStart w:id="0" w:name="_GoBack"/>
            <w:bookmarkEnd w:id="0"/>
            <w:r>
              <w:rPr>
                <w:rStyle w:val="11"/>
                <w:rFonts w:hint="eastAsia" w:ascii="华文楷体" w:hAnsi="华文楷体" w:eastAsia="华文楷体"/>
                <w:sz w:val="21"/>
                <w:szCs w:val="21"/>
              </w:rPr>
              <w:t>合计</w:t>
            </w:r>
          </w:p>
        </w:tc>
        <w:tc>
          <w:tcPr>
            <w:tcW w:w="7277" w:type="dxa"/>
            <w:gridSpan w:val="4"/>
            <w:vAlign w:val="center"/>
          </w:tcPr>
          <w:p w14:paraId="5F8501C8">
            <w:pPr>
              <w:keepNext w:val="0"/>
              <w:keepLines w:val="0"/>
              <w:widowControl/>
              <w:suppressLineNumbers w:val="0"/>
              <w:jc w:val="left"/>
              <w:textAlignment w:val="center"/>
              <w:rPr>
                <w:rFonts w:hint="default" w:eastAsia="宋体"/>
                <w:lang w:val="en-US" w:eastAsia="zh-CN"/>
              </w:rPr>
            </w:pPr>
            <w:r>
              <w:rPr>
                <w:rFonts w:hint="eastAsia"/>
                <w:lang w:val="en-US" w:eastAsia="zh-CN"/>
              </w:rPr>
              <w:t>人民币大写：</w:t>
            </w:r>
          </w:p>
        </w:tc>
        <w:tc>
          <w:tcPr>
            <w:tcW w:w="1014" w:type="dxa"/>
            <w:vAlign w:val="center"/>
          </w:tcPr>
          <w:p w14:paraId="4070CC96">
            <w:pPr>
              <w:keepNext w:val="0"/>
              <w:keepLines w:val="0"/>
              <w:widowControl/>
              <w:suppressLineNumbers w:val="0"/>
              <w:jc w:val="left"/>
              <w:textAlignment w:val="center"/>
              <w:rPr>
                <w:rFonts w:ascii="宋体" w:hAnsi="宋体" w:cs="宋体"/>
              </w:rPr>
            </w:pPr>
          </w:p>
        </w:tc>
        <w:tc>
          <w:tcPr>
            <w:tcW w:w="1182" w:type="dxa"/>
            <w:vAlign w:val="center"/>
          </w:tcPr>
          <w:p w14:paraId="103AFD40">
            <w:pPr>
              <w:keepNext w:val="0"/>
              <w:keepLines w:val="0"/>
              <w:widowControl/>
              <w:suppressLineNumbers w:val="0"/>
              <w:jc w:val="left"/>
              <w:textAlignment w:val="center"/>
              <w:rPr>
                <w:rFonts w:ascii="宋体" w:hAnsi="宋体" w:cs="宋体"/>
              </w:rPr>
            </w:pPr>
          </w:p>
        </w:tc>
      </w:tr>
    </w:tbl>
    <w:p w14:paraId="2ABE9985">
      <w:pPr>
        <w:pStyle w:val="7"/>
        <w:spacing w:before="0" w:beforeAutospacing="0" w:after="0" w:afterAutospacing="0"/>
      </w:pPr>
    </w:p>
    <w:p w14:paraId="2FF95C2F">
      <w:pPr>
        <w:pStyle w:val="7"/>
        <w:spacing w:before="0" w:beforeAutospacing="0" w:after="0" w:afterAutospacing="0"/>
      </w:pPr>
    </w:p>
    <w:p w14:paraId="5D70896C">
      <w:pPr>
        <w:pStyle w:val="7"/>
        <w:spacing w:before="0" w:beforeAutospacing="0" w:after="0" w:afterAutospacing="0"/>
        <w:rPr>
          <w:rFonts w:hint="default" w:eastAsia="宋体"/>
          <w:lang w:val="en-US" w:eastAsia="zh-CN"/>
        </w:rPr>
      </w:pPr>
      <w:r>
        <w:rPr>
          <w:rFonts w:hint="eastAsia"/>
          <w:lang w:val="en-US" w:eastAsia="zh-CN"/>
        </w:rPr>
        <w:t>备注：1、以上报价含税费、运费、安装调试。</w:t>
      </w:r>
    </w:p>
    <w:p w14:paraId="6E470E5F">
      <w:pPr>
        <w:pStyle w:val="7"/>
        <w:numPr>
          <w:ilvl w:val="0"/>
          <w:numId w:val="1"/>
        </w:numPr>
        <w:spacing w:before="0" w:beforeAutospacing="0" w:after="0" w:afterAutospacing="0"/>
        <w:ind w:left="720" w:leftChars="0" w:firstLine="0" w:firstLineChars="0"/>
        <w:rPr>
          <w:rFonts w:hint="eastAsia"/>
          <w:lang w:val="en-US" w:eastAsia="zh-CN"/>
        </w:rPr>
      </w:pPr>
      <w:r>
        <w:rPr>
          <w:rFonts w:hint="eastAsia"/>
          <w:lang w:val="en-US" w:eastAsia="zh-CN"/>
        </w:rPr>
        <w:t>质保期5年。</w:t>
      </w:r>
    </w:p>
    <w:p w14:paraId="467AC362">
      <w:pPr>
        <w:pStyle w:val="7"/>
        <w:numPr>
          <w:ilvl w:val="0"/>
          <w:numId w:val="1"/>
        </w:numPr>
        <w:spacing w:before="0" w:beforeAutospacing="0" w:after="0" w:afterAutospacing="0"/>
        <w:ind w:left="720" w:leftChars="0" w:firstLine="0" w:firstLineChars="0"/>
        <w:rPr>
          <w:rFonts w:hint="default"/>
          <w:lang w:val="en-US" w:eastAsia="zh-CN"/>
        </w:rPr>
      </w:pPr>
      <w:r>
        <w:rPr>
          <w:rFonts w:hint="eastAsia"/>
          <w:lang w:val="en-US" w:eastAsia="zh-CN"/>
        </w:rPr>
        <w:t>需提供上门培训服务至少2次。</w:t>
      </w:r>
    </w:p>
    <w:p w14:paraId="25AA1030">
      <w:pPr>
        <w:pStyle w:val="7"/>
        <w:spacing w:before="0" w:beforeAutospacing="0" w:after="0" w:afterAutospacing="0"/>
        <w:rPr>
          <w:rFonts w:hint="eastAsia"/>
        </w:rPr>
      </w:pPr>
    </w:p>
    <w:p w14:paraId="7ABE105A">
      <w:pPr>
        <w:pStyle w:val="7"/>
        <w:spacing w:before="0" w:beforeAutospacing="0" w:after="0" w:afterAutospacing="0"/>
        <w:rPr>
          <w:rFonts w:hint="eastAsia"/>
        </w:rPr>
      </w:pPr>
    </w:p>
    <w:p w14:paraId="0FD54597">
      <w:pPr>
        <w:pStyle w:val="7"/>
        <w:spacing w:before="0" w:beforeAutospacing="0" w:after="0" w:afterAutospacing="0"/>
      </w:pPr>
      <w:r>
        <w:rPr>
          <w:rFonts w:hint="eastAsia"/>
        </w:rPr>
        <w:t>报价单位（盖章）：</w:t>
      </w:r>
    </w:p>
    <w:p w14:paraId="07F740F3">
      <w:pPr>
        <w:pStyle w:val="7"/>
        <w:spacing w:before="0" w:beforeAutospacing="0" w:after="0" w:afterAutospacing="0"/>
      </w:pPr>
    </w:p>
    <w:p w14:paraId="2DED7535">
      <w:pPr>
        <w:rPr>
          <w:rFonts w:hint="eastAsia"/>
        </w:rPr>
      </w:pPr>
      <w:r>
        <w:rPr>
          <w:rFonts w:hint="eastAsia"/>
        </w:rPr>
        <w:br w:type="page"/>
      </w:r>
    </w:p>
    <w:p w14:paraId="528FE92C">
      <w:pPr>
        <w:pStyle w:val="7"/>
        <w:spacing w:before="0" w:beforeAutospacing="0" w:after="0" w:afterAutospacing="0"/>
        <w:ind w:firstLine="357"/>
      </w:pPr>
      <w:r>
        <w:rPr>
          <w:rFonts w:hint="eastAsia"/>
        </w:rPr>
        <w:t>密封报价封条</w:t>
      </w:r>
      <w:r>
        <w:rPr>
          <w:rFonts w:hint="eastAsia"/>
          <w:lang w:val="en-US" w:eastAsia="zh-CN"/>
        </w:rPr>
        <w:t>模</w:t>
      </w:r>
      <w:r>
        <w:rPr>
          <w:rFonts w:hint="eastAsia"/>
        </w:rPr>
        <w:t>版如下：</w:t>
      </w:r>
    </w:p>
    <w:p w14:paraId="32C0A2E8">
      <w:pPr>
        <w:pStyle w:val="7"/>
        <w:spacing w:before="0" w:beforeAutospacing="0" w:after="0" w:afterAutospacing="0"/>
        <w:ind w:firstLine="357"/>
      </w:pP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7B39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231FBFB3">
            <w:pPr>
              <w:spacing w:after="160" w:line="259" w:lineRule="auto"/>
              <w:ind w:firstLine="721" w:firstLineChars="100"/>
              <w:rPr>
                <w:rFonts w:ascii="华文楷体" w:hAnsi="华文楷体" w:eastAsia="华文楷体" w:cs="宋体"/>
                <w:b/>
                <w:bCs/>
                <w:sz w:val="72"/>
                <w:szCs w:val="72"/>
              </w:rPr>
            </w:pP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封条</w:t>
            </w:r>
          </w:p>
          <w:p w14:paraId="1CC446DC">
            <w:pPr>
              <w:spacing w:after="160" w:line="259" w:lineRule="auto"/>
              <w:rPr>
                <w:rFonts w:ascii="华文楷体" w:hAnsi="华文楷体" w:eastAsia="华文楷体" w:cs="宋体"/>
                <w:b/>
                <w:bCs/>
                <w:sz w:val="21"/>
                <w:szCs w:val="24"/>
              </w:rPr>
            </w:pPr>
          </w:p>
        </w:tc>
      </w:tr>
      <w:tr w14:paraId="5D8F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5A710850">
            <w:pPr>
              <w:spacing w:after="160" w:line="259" w:lineRule="auto"/>
              <w:ind w:firstLine="357"/>
              <w:rPr>
                <w:rFonts w:hint="eastAsia" w:ascii="华文楷体" w:hAnsi="华文楷体" w:eastAsia="华文楷体" w:cs="宋体"/>
                <w:b/>
                <w:bCs/>
                <w:sz w:val="28"/>
                <w:szCs w:val="28"/>
              </w:rPr>
            </w:pPr>
            <w:r>
              <w:rPr>
                <w:rFonts w:hint="eastAsia" w:ascii="华文楷体" w:hAnsi="华文楷体" w:eastAsia="华文楷体" w:cs="宋体"/>
                <w:b/>
                <w:bCs/>
                <w:sz w:val="28"/>
                <w:szCs w:val="28"/>
              </w:rPr>
              <w:t>项目名称：言语治疗评估系统</w:t>
            </w:r>
          </w:p>
          <w:p w14:paraId="149D1BD5">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报价人：</w:t>
            </w:r>
            <w:r>
              <w:rPr>
                <w:rFonts w:ascii="华文楷体" w:hAnsi="华文楷体" w:eastAsia="华文楷体"/>
                <w:b/>
                <w:bCs/>
                <w:sz w:val="28"/>
                <w:szCs w:val="28"/>
              </w:rPr>
              <w:t xml:space="preserve"> </w:t>
            </w:r>
          </w:p>
          <w:p w14:paraId="6F662EC1">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地 址：</w:t>
            </w:r>
            <w:r>
              <w:rPr>
                <w:rFonts w:ascii="华文楷体" w:hAnsi="华文楷体" w:eastAsia="华文楷体" w:cs="宋体"/>
                <w:b/>
                <w:bCs/>
                <w:sz w:val="28"/>
                <w:szCs w:val="28"/>
              </w:rPr>
              <w:t xml:space="preserve"> </w:t>
            </w:r>
          </w:p>
          <w:p w14:paraId="531FD49B">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14:paraId="5F409C92">
            <w:pPr>
              <w:spacing w:after="160" w:line="259" w:lineRule="auto"/>
              <w:ind w:firstLine="357"/>
              <w:rPr>
                <w:rFonts w:ascii="华文楷体" w:hAnsi="华文楷体" w:eastAsia="华文楷体" w:cs="宋体"/>
                <w:b/>
                <w:bCs/>
                <w:sz w:val="21"/>
                <w:szCs w:val="24"/>
              </w:rPr>
            </w:pPr>
            <w:r>
              <w:rPr>
                <w:rFonts w:hint="eastAsia" w:ascii="华文楷体" w:hAnsi="华文楷体" w:eastAsia="华文楷体" w:cs="宋体"/>
                <w:b/>
                <w:bCs/>
                <w:sz w:val="28"/>
                <w:szCs w:val="28"/>
              </w:rPr>
              <w:t>电  话：</w:t>
            </w:r>
          </w:p>
        </w:tc>
      </w:tr>
    </w:tbl>
    <w:p w14:paraId="02F62FA8">
      <w:pPr>
        <w:pStyle w:val="7"/>
        <w:spacing w:before="0" w:beforeAutospacing="0" w:after="0" w:afterAutospacing="0"/>
        <w:ind w:firstLine="357"/>
      </w:pPr>
    </w:p>
    <w:p w14:paraId="4299D51B">
      <w:pPr>
        <w:pStyle w:val="7"/>
        <w:spacing w:before="0" w:beforeAutospacing="0" w:after="0" w:afterAutospacing="0"/>
        <w:ind w:firstLine="357"/>
      </w:pPr>
    </w:p>
    <w:p w14:paraId="71B49C53">
      <w:pPr>
        <w:pStyle w:val="7"/>
        <w:spacing w:before="0" w:beforeAutospacing="0" w:after="0" w:afterAutospacing="0"/>
        <w:rPr>
          <w:rFonts w:hint="default" w:eastAsia="宋体"/>
          <w:lang w:val="en-US" w:eastAsia="zh-CN"/>
        </w:rPr>
      </w:pPr>
      <w:r>
        <w:drawing>
          <wp:inline distT="0" distB="0" distL="0" distR="0">
            <wp:extent cx="5502910" cy="4121150"/>
            <wp:effectExtent l="0" t="0" r="254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506370" cy="4124142"/>
                    </a:xfrm>
                    <a:prstGeom prst="rect">
                      <a:avLst/>
                    </a:prstGeom>
                  </pic:spPr>
                </pic:pic>
              </a:graphicData>
            </a:graphic>
          </wp:inline>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373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ABFE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DABFEF">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B5EA2"/>
    <w:multiLevelType w:val="singleLevel"/>
    <w:tmpl w:val="FCDB5EA2"/>
    <w:lvl w:ilvl="0" w:tentative="0">
      <w:start w:val="2"/>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E3"/>
    <w:rsid w:val="00015430"/>
    <w:rsid w:val="0001672D"/>
    <w:rsid w:val="00080874"/>
    <w:rsid w:val="000A440B"/>
    <w:rsid w:val="000A5BCC"/>
    <w:rsid w:val="000B05CB"/>
    <w:rsid w:val="000B0F1B"/>
    <w:rsid w:val="000B2E55"/>
    <w:rsid w:val="000D0B42"/>
    <w:rsid w:val="000F7419"/>
    <w:rsid w:val="00122618"/>
    <w:rsid w:val="00125413"/>
    <w:rsid w:val="00146183"/>
    <w:rsid w:val="00172A27"/>
    <w:rsid w:val="0017790B"/>
    <w:rsid w:val="00194CC4"/>
    <w:rsid w:val="001C173E"/>
    <w:rsid w:val="001C6A07"/>
    <w:rsid w:val="00240397"/>
    <w:rsid w:val="0024414B"/>
    <w:rsid w:val="002667C1"/>
    <w:rsid w:val="002976F4"/>
    <w:rsid w:val="002A0336"/>
    <w:rsid w:val="002B0206"/>
    <w:rsid w:val="002C3838"/>
    <w:rsid w:val="002D0EFB"/>
    <w:rsid w:val="002D0F2E"/>
    <w:rsid w:val="002F3107"/>
    <w:rsid w:val="002F5388"/>
    <w:rsid w:val="003228FF"/>
    <w:rsid w:val="003379A4"/>
    <w:rsid w:val="0034297F"/>
    <w:rsid w:val="00342D8C"/>
    <w:rsid w:val="00360A52"/>
    <w:rsid w:val="003639D4"/>
    <w:rsid w:val="003D5FD0"/>
    <w:rsid w:val="003E03F1"/>
    <w:rsid w:val="003E143B"/>
    <w:rsid w:val="003E3067"/>
    <w:rsid w:val="0045592F"/>
    <w:rsid w:val="00462D9C"/>
    <w:rsid w:val="00465A7C"/>
    <w:rsid w:val="004953B2"/>
    <w:rsid w:val="004B55AB"/>
    <w:rsid w:val="004C0249"/>
    <w:rsid w:val="004C1D27"/>
    <w:rsid w:val="00523C64"/>
    <w:rsid w:val="00545FE6"/>
    <w:rsid w:val="005506EC"/>
    <w:rsid w:val="00553D5D"/>
    <w:rsid w:val="00567179"/>
    <w:rsid w:val="00567582"/>
    <w:rsid w:val="005939A0"/>
    <w:rsid w:val="00595541"/>
    <w:rsid w:val="005C7558"/>
    <w:rsid w:val="005E77D7"/>
    <w:rsid w:val="0060085D"/>
    <w:rsid w:val="00614DC1"/>
    <w:rsid w:val="00630949"/>
    <w:rsid w:val="006578B6"/>
    <w:rsid w:val="0067639E"/>
    <w:rsid w:val="006A4CB7"/>
    <w:rsid w:val="006B40DF"/>
    <w:rsid w:val="006B586D"/>
    <w:rsid w:val="006D5FF8"/>
    <w:rsid w:val="00741365"/>
    <w:rsid w:val="00743074"/>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41A8A"/>
    <w:rsid w:val="0088148A"/>
    <w:rsid w:val="00884D13"/>
    <w:rsid w:val="008A0E28"/>
    <w:rsid w:val="008D3EAB"/>
    <w:rsid w:val="00907FA3"/>
    <w:rsid w:val="009346FD"/>
    <w:rsid w:val="00934907"/>
    <w:rsid w:val="00936A33"/>
    <w:rsid w:val="00970B35"/>
    <w:rsid w:val="00976B04"/>
    <w:rsid w:val="009D21A0"/>
    <w:rsid w:val="009D71E8"/>
    <w:rsid w:val="00A157C7"/>
    <w:rsid w:val="00A2494E"/>
    <w:rsid w:val="00A831CC"/>
    <w:rsid w:val="00A85994"/>
    <w:rsid w:val="00AE771B"/>
    <w:rsid w:val="00B10BA4"/>
    <w:rsid w:val="00B12579"/>
    <w:rsid w:val="00B1264D"/>
    <w:rsid w:val="00B24011"/>
    <w:rsid w:val="00B321D3"/>
    <w:rsid w:val="00B41DB0"/>
    <w:rsid w:val="00B422FB"/>
    <w:rsid w:val="00B47372"/>
    <w:rsid w:val="00B66C49"/>
    <w:rsid w:val="00BA2F12"/>
    <w:rsid w:val="00BA3016"/>
    <w:rsid w:val="00BB2955"/>
    <w:rsid w:val="00BD044B"/>
    <w:rsid w:val="00BF2EDB"/>
    <w:rsid w:val="00C00048"/>
    <w:rsid w:val="00C14AA2"/>
    <w:rsid w:val="00C15F23"/>
    <w:rsid w:val="00C3689E"/>
    <w:rsid w:val="00C502F2"/>
    <w:rsid w:val="00C82D3E"/>
    <w:rsid w:val="00C96A1C"/>
    <w:rsid w:val="00D84996"/>
    <w:rsid w:val="00D9683E"/>
    <w:rsid w:val="00DA208D"/>
    <w:rsid w:val="00DC6698"/>
    <w:rsid w:val="00DD4A78"/>
    <w:rsid w:val="00DD5B66"/>
    <w:rsid w:val="00DD5C6C"/>
    <w:rsid w:val="00DE2436"/>
    <w:rsid w:val="00DE77CC"/>
    <w:rsid w:val="00DF288C"/>
    <w:rsid w:val="00E00750"/>
    <w:rsid w:val="00E3696D"/>
    <w:rsid w:val="00E4211D"/>
    <w:rsid w:val="00E5235C"/>
    <w:rsid w:val="00E61DF2"/>
    <w:rsid w:val="00E67C2D"/>
    <w:rsid w:val="00E816D4"/>
    <w:rsid w:val="00E9717B"/>
    <w:rsid w:val="00EA4D25"/>
    <w:rsid w:val="00EC4AD0"/>
    <w:rsid w:val="00F3241B"/>
    <w:rsid w:val="00F430EC"/>
    <w:rsid w:val="00F86DD9"/>
    <w:rsid w:val="00F96BFC"/>
    <w:rsid w:val="00FA1516"/>
    <w:rsid w:val="00FA6C38"/>
    <w:rsid w:val="087A0714"/>
    <w:rsid w:val="0C0E7115"/>
    <w:rsid w:val="0CC40CC0"/>
    <w:rsid w:val="0CC60DAD"/>
    <w:rsid w:val="0DCB6475"/>
    <w:rsid w:val="0DFA4E94"/>
    <w:rsid w:val="0E174F5B"/>
    <w:rsid w:val="0F1F68CD"/>
    <w:rsid w:val="1174340C"/>
    <w:rsid w:val="117A45E2"/>
    <w:rsid w:val="145062B2"/>
    <w:rsid w:val="18542B44"/>
    <w:rsid w:val="1909243E"/>
    <w:rsid w:val="1C2C444C"/>
    <w:rsid w:val="1CF15AB1"/>
    <w:rsid w:val="1DD35AC6"/>
    <w:rsid w:val="20B55BA6"/>
    <w:rsid w:val="23991D0A"/>
    <w:rsid w:val="244F0ABE"/>
    <w:rsid w:val="251A0FB9"/>
    <w:rsid w:val="25707D5D"/>
    <w:rsid w:val="27C93D01"/>
    <w:rsid w:val="286D1C39"/>
    <w:rsid w:val="28AD5E70"/>
    <w:rsid w:val="2B0F4BC8"/>
    <w:rsid w:val="2E45721F"/>
    <w:rsid w:val="2EC51D41"/>
    <w:rsid w:val="31242D33"/>
    <w:rsid w:val="384C55D6"/>
    <w:rsid w:val="3A985D31"/>
    <w:rsid w:val="3C092B59"/>
    <w:rsid w:val="3CB02175"/>
    <w:rsid w:val="3D3D4161"/>
    <w:rsid w:val="3EF24D35"/>
    <w:rsid w:val="42A137A9"/>
    <w:rsid w:val="440D66B8"/>
    <w:rsid w:val="44DA178F"/>
    <w:rsid w:val="456057D0"/>
    <w:rsid w:val="463B41FB"/>
    <w:rsid w:val="464F5C8F"/>
    <w:rsid w:val="46B03905"/>
    <w:rsid w:val="481011B6"/>
    <w:rsid w:val="49D01432"/>
    <w:rsid w:val="4A545700"/>
    <w:rsid w:val="4C5C44C7"/>
    <w:rsid w:val="53D72352"/>
    <w:rsid w:val="544E535F"/>
    <w:rsid w:val="55704D4C"/>
    <w:rsid w:val="57925E7A"/>
    <w:rsid w:val="57A05456"/>
    <w:rsid w:val="5B7B0612"/>
    <w:rsid w:val="5C481D58"/>
    <w:rsid w:val="5CB80C98"/>
    <w:rsid w:val="5DD4125D"/>
    <w:rsid w:val="5EAA2487"/>
    <w:rsid w:val="60420175"/>
    <w:rsid w:val="65227237"/>
    <w:rsid w:val="69EF1F64"/>
    <w:rsid w:val="6ECF178D"/>
    <w:rsid w:val="70262981"/>
    <w:rsid w:val="71D17C0A"/>
    <w:rsid w:val="75B256C5"/>
    <w:rsid w:val="7AEE5BA0"/>
    <w:rsid w:val="7B0B70AD"/>
    <w:rsid w:val="7EB35749"/>
    <w:rsid w:val="7FD53EFC"/>
    <w:rsid w:val="DB7D3A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link w:val="21"/>
    <w:semiHidden/>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line="533" w:lineRule="auto"/>
      <w:ind w:left="840" w:right="-12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qFormat/>
    <w:uiPriority w:val="0"/>
    <w:rPr>
      <w:rFonts w:ascii="Arial" w:hAnsi="Arial"/>
      <w:b/>
      <w:spacing w:val="-10"/>
      <w:sz w:val="18"/>
      <w:lang w:eastAsia="zh-CN"/>
    </w:rPr>
  </w:style>
  <w:style w:type="character" w:customStyle="1" w:styleId="13">
    <w:name w:val="正文文本 字符"/>
    <w:basedOn w:val="10"/>
    <w:link w:val="3"/>
    <w:qFormat/>
    <w:uiPriority w:val="0"/>
    <w:rPr>
      <w:rFonts w:ascii="Times New Roman" w:hAnsi="Times New Roman" w:eastAsia="宋体" w:cs="Times New Roman"/>
      <w:kern w:val="0"/>
      <w:sz w:val="20"/>
      <w:szCs w:val="20"/>
    </w:rPr>
  </w:style>
  <w:style w:type="character" w:customStyle="1" w:styleId="14">
    <w:name w:val="消息标题标签"/>
    <w:qFormat/>
    <w:uiPriority w:val="0"/>
    <w:rPr>
      <w:rFonts w:ascii="Arial" w:hAnsi="Arial"/>
      <w:b/>
      <w:spacing w:val="-4"/>
      <w:sz w:val="18"/>
      <w:lang w:eastAsia="zh-CN"/>
    </w:rPr>
  </w:style>
  <w:style w:type="paragraph" w:customStyle="1" w:styleId="15">
    <w:name w:val="传真标题"/>
    <w:basedOn w:val="1"/>
    <w:qFormat/>
    <w:uiPriority w:val="0"/>
    <w:pPr>
      <w:spacing w:before="240" w:after="60"/>
    </w:pPr>
  </w:style>
  <w:style w:type="paragraph" w:customStyle="1" w:styleId="16">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7">
    <w:name w:val="批注框文本 字符"/>
    <w:basedOn w:val="10"/>
    <w:link w:val="4"/>
    <w:semiHidden/>
    <w:qFormat/>
    <w:uiPriority w:val="99"/>
    <w:rPr>
      <w:rFonts w:ascii="Times New Roman" w:hAnsi="Times New Roman" w:eastAsia="宋体" w:cs="Times New Roman"/>
      <w:kern w:val="0"/>
      <w:sz w:val="18"/>
      <w:szCs w:val="18"/>
    </w:rPr>
  </w:style>
  <w:style w:type="character" w:customStyle="1" w:styleId="18">
    <w:name w:val="页眉 字符"/>
    <w:basedOn w:val="10"/>
    <w:link w:val="6"/>
    <w:qFormat/>
    <w:uiPriority w:val="99"/>
    <w:rPr>
      <w:rFonts w:ascii="Times New Roman" w:hAnsi="Times New Roman" w:eastAsia="宋体" w:cs="Times New Roman"/>
      <w:kern w:val="0"/>
      <w:sz w:val="18"/>
      <w:szCs w:val="18"/>
    </w:rPr>
  </w:style>
  <w:style w:type="character" w:customStyle="1" w:styleId="19">
    <w:name w:val="页脚 字符"/>
    <w:basedOn w:val="10"/>
    <w:link w:val="5"/>
    <w:qFormat/>
    <w:uiPriority w:val="99"/>
    <w:rPr>
      <w:rFonts w:ascii="Times New Roman" w:hAnsi="Times New Roman" w:eastAsia="宋体" w:cs="Times New Roman"/>
      <w:kern w:val="0"/>
      <w:sz w:val="18"/>
      <w:szCs w:val="18"/>
    </w:rPr>
  </w:style>
  <w:style w:type="paragraph" w:styleId="20">
    <w:name w:val="List Paragraph"/>
    <w:basedOn w:val="1"/>
    <w:qFormat/>
    <w:uiPriority w:val="34"/>
    <w:pPr>
      <w:ind w:firstLine="420" w:firstLineChars="200"/>
    </w:pPr>
  </w:style>
  <w:style w:type="character" w:customStyle="1" w:styleId="21">
    <w:name w:val="标题 2 字符"/>
    <w:link w:val="2"/>
    <w:qFormat/>
    <w:uiPriority w:val="0"/>
    <w:rPr>
      <w:rFonts w:ascii="Arial" w:hAnsi="Arial" w:eastAsia="黑体"/>
      <w:b/>
      <w:sz w:val="32"/>
    </w:rPr>
  </w:style>
  <w:style w:type="character" w:customStyle="1" w:styleId="22">
    <w:name w:val="font41"/>
    <w:basedOn w:val="10"/>
    <w:qFormat/>
    <w:uiPriority w:val="0"/>
    <w:rPr>
      <w:rFonts w:hint="eastAsia" w:ascii="宋体" w:hAnsi="宋体" w:eastAsia="宋体" w:cs="宋体"/>
      <w:color w:val="FF0000"/>
      <w:sz w:val="22"/>
      <w:szCs w:val="22"/>
      <w:u w:val="none"/>
    </w:rPr>
  </w:style>
  <w:style w:type="character" w:customStyle="1" w:styleId="23">
    <w:name w:val="font21"/>
    <w:basedOn w:val="10"/>
    <w:qFormat/>
    <w:uiPriority w:val="0"/>
    <w:rPr>
      <w:rFonts w:hint="default" w:ascii="Times New Roman" w:hAnsi="Times New Roman" w:cs="Times New Roman"/>
      <w:color w:val="FF0000"/>
      <w:sz w:val="21"/>
      <w:szCs w:val="21"/>
      <w:u w:val="none"/>
    </w:rPr>
  </w:style>
  <w:style w:type="character" w:customStyle="1" w:styleId="24">
    <w:name w:val="font11"/>
    <w:basedOn w:val="10"/>
    <w:qFormat/>
    <w:uiPriority w:val="0"/>
    <w:rPr>
      <w:rFonts w:hint="eastAsia" w:ascii="宋体" w:hAnsi="宋体" w:eastAsia="宋体" w:cs="宋体"/>
      <w:color w:val="FF0000"/>
      <w:sz w:val="21"/>
      <w:szCs w:val="21"/>
      <w:u w:val="none"/>
    </w:rPr>
  </w:style>
  <w:style w:type="character" w:customStyle="1" w:styleId="25">
    <w:name w:val="font31"/>
    <w:basedOn w:val="10"/>
    <w:qFormat/>
    <w:uiPriority w:val="0"/>
    <w:rPr>
      <w:rFonts w:hint="default" w:ascii="Arial Narrow" w:hAnsi="Arial Narrow" w:eastAsia="Arial Narrow" w:cs="Arial Narrow"/>
      <w:color w:val="FF0000"/>
      <w:sz w:val="22"/>
      <w:szCs w:val="22"/>
      <w:u w:val="none"/>
    </w:rPr>
  </w:style>
  <w:style w:type="table" w:customStyle="1" w:styleId="26">
    <w:name w:val="网格型1"/>
    <w:basedOn w:val="8"/>
    <w:qFormat/>
    <w:uiPriority w:val="5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AE664-1EED-45F0-94B5-7AC853D069E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2675</Words>
  <Characters>2861</Characters>
  <Lines>19</Lines>
  <Paragraphs>5</Paragraphs>
  <TotalTime>3</TotalTime>
  <ScaleCrop>false</ScaleCrop>
  <LinksUpToDate>false</LinksUpToDate>
  <CharactersWithSpaces>2901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2021-04-02T09:13:00Z</dcterms:created>
  <dc:creator>微软用户</dc:creator>
  <cp:lastModifiedBy>L〜m</cp:lastModifiedBy>
  <cp:lastPrinted>2020-09-24T16:21:00Z</cp:lastPrinted>
  <dcterms:modified xsi:type="dcterms:W3CDTF">2025-07-21T08:33:50Z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F9CE8D775E987D45CF637768798BDECA_43</vt:lpwstr>
  </property>
  <property fmtid="{D5CDD505-2E9C-101B-9397-08002B2CF9AE}" pid="4" name="KSOTemplateDocerSaveRecord">
    <vt:lpwstr>eyJoZGlkIjoiZjg3NDg3MmIwZmM5OWE1OThhNDJjY2VlNGZjMTkxNTAiLCJ1c2VySWQiOiI0NjI3NzE4NDcifQ==</vt:lpwstr>
  </property>
</Properties>
</file>