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2835">
      <w:pPr>
        <w:autoSpaceDE w:val="0"/>
        <w:autoSpaceDN w:val="0"/>
        <w:spacing w:line="500" w:lineRule="atLeast"/>
        <w:jc w:val="center"/>
        <w:textAlignment w:val="bottom"/>
        <w:rPr>
          <w:rFonts w:ascii="宋体" w:hAnsi="宋体" w:cs="宋体"/>
          <w:b/>
          <w:bCs/>
          <w:spacing w:val="120"/>
          <w:sz w:val="72"/>
          <w:szCs w:val="72"/>
          <w:highlight w:val="none"/>
        </w:rPr>
      </w:pPr>
    </w:p>
    <w:p w14:paraId="324D3952">
      <w:pPr>
        <w:autoSpaceDE w:val="0"/>
        <w:autoSpaceDN w:val="0"/>
        <w:spacing w:line="500" w:lineRule="atLeast"/>
        <w:jc w:val="distribute"/>
        <w:textAlignment w:val="bottom"/>
        <w:rPr>
          <w:rFonts w:ascii="宋体" w:hAnsi="宋体" w:cs="宋体"/>
          <w:b/>
          <w:bCs/>
          <w:sz w:val="84"/>
          <w:szCs w:val="84"/>
          <w:highlight w:val="none"/>
        </w:rPr>
      </w:pPr>
      <w:r>
        <w:rPr>
          <w:rFonts w:hint="eastAsia" w:ascii="宋体" w:hAnsi="宋体" w:cs="宋体"/>
          <w:b/>
          <w:bCs/>
          <w:spacing w:val="120"/>
          <w:sz w:val="84"/>
          <w:szCs w:val="84"/>
          <w:highlight w:val="none"/>
        </w:rPr>
        <w:t>温州市国有企业</w:t>
      </w:r>
    </w:p>
    <w:p w14:paraId="579CBDE1">
      <w:pPr>
        <w:autoSpaceDE w:val="0"/>
        <w:autoSpaceDN w:val="0"/>
        <w:spacing w:line="500" w:lineRule="atLeast"/>
        <w:jc w:val="center"/>
        <w:textAlignment w:val="bottom"/>
        <w:rPr>
          <w:rFonts w:ascii="宋体" w:hAnsi="宋体" w:cs="宋体"/>
          <w:b/>
          <w:bCs/>
          <w:sz w:val="72"/>
          <w:szCs w:val="72"/>
          <w:highlight w:val="none"/>
        </w:rPr>
      </w:pPr>
    </w:p>
    <w:p w14:paraId="332D3855">
      <w:pPr>
        <w:autoSpaceDE w:val="0"/>
        <w:autoSpaceDN w:val="0"/>
        <w:spacing w:line="500" w:lineRule="atLeast"/>
        <w:jc w:val="center"/>
        <w:textAlignment w:val="bottom"/>
        <w:rPr>
          <w:rFonts w:ascii="宋体" w:hAnsi="宋体" w:cs="宋体"/>
          <w:b/>
          <w:bCs/>
          <w:sz w:val="72"/>
          <w:szCs w:val="72"/>
          <w:highlight w:val="none"/>
        </w:rPr>
      </w:pPr>
    </w:p>
    <w:p w14:paraId="68D6D551">
      <w:pPr>
        <w:autoSpaceDE w:val="0"/>
        <w:autoSpaceDN w:val="0"/>
        <w:spacing w:line="500" w:lineRule="atLeast"/>
        <w:jc w:val="center"/>
        <w:textAlignment w:val="bottom"/>
        <w:rPr>
          <w:rFonts w:ascii="宋体" w:hAnsi="宋体" w:cs="宋体"/>
          <w:b/>
          <w:bCs/>
          <w:sz w:val="72"/>
          <w:szCs w:val="72"/>
          <w:highlight w:val="none"/>
        </w:rPr>
      </w:pPr>
    </w:p>
    <w:p w14:paraId="14C2665C">
      <w:pPr>
        <w:autoSpaceDE w:val="0"/>
        <w:autoSpaceDN w:val="0"/>
        <w:spacing w:line="500" w:lineRule="atLeast"/>
        <w:jc w:val="center"/>
        <w:textAlignment w:val="bottom"/>
        <w:rPr>
          <w:rFonts w:ascii="宋体" w:hAnsi="宋体" w:cs="宋体"/>
          <w:b/>
          <w:bCs/>
          <w:sz w:val="72"/>
          <w:szCs w:val="72"/>
          <w:highlight w:val="none"/>
        </w:rPr>
      </w:pPr>
      <w:r>
        <w:rPr>
          <w:rFonts w:hint="eastAsia" w:ascii="宋体" w:hAnsi="宋体" w:cs="宋体"/>
          <w:b/>
          <w:bCs/>
          <w:sz w:val="72"/>
          <w:szCs w:val="72"/>
          <w:highlight w:val="none"/>
        </w:rPr>
        <w:t>采 购 文 件</w:t>
      </w:r>
    </w:p>
    <w:p w14:paraId="00DD9A69">
      <w:pPr>
        <w:spacing w:line="400" w:lineRule="atLeast"/>
        <w:jc w:val="center"/>
        <w:rPr>
          <w:rFonts w:ascii="宋体" w:hAnsi="宋体" w:cs="宋体"/>
          <w:b/>
          <w:bCs/>
          <w:sz w:val="32"/>
          <w:highlight w:val="none"/>
        </w:rPr>
      </w:pPr>
    </w:p>
    <w:p w14:paraId="50797075">
      <w:pPr>
        <w:jc w:val="center"/>
        <w:rPr>
          <w:rFonts w:ascii="宋体" w:hAnsi="宋体" w:cs="宋体"/>
          <w:b/>
          <w:bCs/>
          <w:sz w:val="24"/>
          <w:highlight w:val="none"/>
        </w:rPr>
      </w:pPr>
    </w:p>
    <w:p w14:paraId="5DDC08D4">
      <w:pPr>
        <w:jc w:val="center"/>
        <w:rPr>
          <w:rFonts w:ascii="宋体" w:hAnsi="宋体" w:cs="宋体"/>
          <w:b/>
          <w:bCs/>
          <w:sz w:val="24"/>
          <w:highlight w:val="none"/>
        </w:rPr>
      </w:pPr>
    </w:p>
    <w:p w14:paraId="5D4B8787">
      <w:pPr>
        <w:jc w:val="center"/>
        <w:rPr>
          <w:rFonts w:ascii="宋体" w:hAnsi="宋体" w:cs="宋体"/>
          <w:b/>
          <w:bCs/>
          <w:sz w:val="24"/>
          <w:highlight w:val="none"/>
        </w:rPr>
      </w:pPr>
    </w:p>
    <w:p w14:paraId="359B3011">
      <w:pPr>
        <w:jc w:val="center"/>
        <w:rPr>
          <w:rFonts w:ascii="宋体" w:hAnsi="宋体" w:cs="宋体"/>
          <w:b/>
          <w:bCs/>
          <w:sz w:val="24"/>
          <w:highlight w:val="none"/>
        </w:rPr>
      </w:pPr>
    </w:p>
    <w:p w14:paraId="1D8FD6D7">
      <w:pPr>
        <w:tabs>
          <w:tab w:val="left" w:pos="1276"/>
          <w:tab w:val="left" w:pos="2977"/>
        </w:tabs>
        <w:spacing w:line="600" w:lineRule="exact"/>
        <w:ind w:right="-1" w:firstLine="2108" w:firstLineChars="700"/>
        <w:jc w:val="left"/>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项目编号：</w:t>
      </w:r>
      <w:r>
        <w:rPr>
          <w:rFonts w:hint="eastAsia" w:ascii="宋体" w:hAnsi="宋体" w:cs="宋体"/>
          <w:b/>
          <w:bCs/>
          <w:sz w:val="30"/>
          <w:szCs w:val="30"/>
          <w:highlight w:val="none"/>
          <w:lang w:eastAsia="zh-CN"/>
        </w:rPr>
        <w:t>WGSS-DFXY-Z-2025011</w:t>
      </w:r>
    </w:p>
    <w:p w14:paraId="3231C7B4">
      <w:pPr>
        <w:tabs>
          <w:tab w:val="left" w:pos="1276"/>
          <w:tab w:val="left" w:pos="2977"/>
        </w:tabs>
        <w:spacing w:line="600" w:lineRule="exact"/>
        <w:ind w:right="-1" w:firstLine="2108" w:firstLineChars="700"/>
        <w:jc w:val="left"/>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项目名称：</w:t>
      </w:r>
      <w:r>
        <w:rPr>
          <w:rFonts w:hint="eastAsia" w:ascii="宋体" w:hAnsi="宋体" w:cs="宋体"/>
          <w:b/>
          <w:bCs/>
          <w:sz w:val="30"/>
          <w:szCs w:val="30"/>
          <w:highlight w:val="none"/>
          <w:lang w:eastAsia="zh-CN"/>
        </w:rPr>
        <w:t>临床护理课程标准出海</w:t>
      </w:r>
    </w:p>
    <w:p w14:paraId="3AC716D0">
      <w:pPr>
        <w:tabs>
          <w:tab w:val="left" w:pos="1276"/>
          <w:tab w:val="left" w:pos="2977"/>
        </w:tabs>
        <w:spacing w:line="600" w:lineRule="exact"/>
        <w:ind w:right="-1" w:firstLine="2108" w:firstLineChars="700"/>
        <w:jc w:val="left"/>
        <w:rPr>
          <w:rFonts w:ascii="宋体" w:hAnsi="宋体" w:cs="宋体"/>
          <w:b/>
          <w:bCs/>
          <w:sz w:val="30"/>
          <w:szCs w:val="30"/>
          <w:highlight w:val="none"/>
        </w:rPr>
      </w:pPr>
      <w:r>
        <w:rPr>
          <w:rFonts w:hint="eastAsia" w:ascii="宋体" w:hAnsi="宋体" w:cs="宋体"/>
          <w:b/>
          <w:bCs/>
          <w:sz w:val="30"/>
          <w:szCs w:val="30"/>
          <w:highlight w:val="none"/>
        </w:rPr>
        <w:t>采购方式：公开招标</w:t>
      </w:r>
    </w:p>
    <w:p w14:paraId="02C2FBEA">
      <w:pPr>
        <w:spacing w:line="600" w:lineRule="exact"/>
        <w:ind w:firstLine="2141" w:firstLineChars="711"/>
        <w:rPr>
          <w:rFonts w:ascii="宋体" w:hAnsi="宋体" w:cs="宋体"/>
          <w:b/>
          <w:bCs/>
          <w:sz w:val="30"/>
          <w:szCs w:val="30"/>
          <w:highlight w:val="none"/>
        </w:rPr>
      </w:pPr>
    </w:p>
    <w:p w14:paraId="0D46E507">
      <w:pPr>
        <w:spacing w:line="600" w:lineRule="exact"/>
        <w:ind w:firstLine="2141" w:firstLineChars="711"/>
        <w:rPr>
          <w:rFonts w:ascii="宋体" w:hAnsi="宋体" w:cs="宋体"/>
          <w:b/>
          <w:bCs/>
          <w:sz w:val="30"/>
          <w:szCs w:val="30"/>
          <w:highlight w:val="none"/>
        </w:rPr>
      </w:pPr>
    </w:p>
    <w:p w14:paraId="73CCE6AE">
      <w:pPr>
        <w:spacing w:line="600" w:lineRule="exact"/>
        <w:ind w:firstLine="2141" w:firstLineChars="711"/>
        <w:rPr>
          <w:rFonts w:ascii="宋体" w:hAnsi="宋体" w:cs="宋体"/>
          <w:b/>
          <w:bCs/>
          <w:sz w:val="30"/>
          <w:szCs w:val="30"/>
          <w:highlight w:val="none"/>
        </w:rPr>
      </w:pPr>
    </w:p>
    <w:p w14:paraId="16BA8755">
      <w:pPr>
        <w:spacing w:line="600" w:lineRule="exact"/>
        <w:ind w:firstLine="2141" w:firstLineChars="711"/>
        <w:rPr>
          <w:rFonts w:ascii="宋体" w:hAnsi="宋体" w:cs="宋体"/>
          <w:b/>
          <w:bCs/>
          <w:sz w:val="30"/>
          <w:szCs w:val="30"/>
          <w:highlight w:val="none"/>
        </w:rPr>
      </w:pPr>
      <w:r>
        <w:rPr>
          <w:rFonts w:hint="eastAsia" w:ascii="宋体" w:hAnsi="宋体" w:cs="宋体"/>
          <w:b/>
          <w:bCs/>
          <w:sz w:val="30"/>
          <w:szCs w:val="30"/>
          <w:highlight w:val="none"/>
        </w:rPr>
        <w:t>采 购 人：浙江东方职业技术学院</w:t>
      </w:r>
    </w:p>
    <w:p w14:paraId="0CE68240">
      <w:pPr>
        <w:spacing w:line="600" w:lineRule="exact"/>
        <w:ind w:firstLine="2141" w:firstLineChars="711"/>
        <w:rPr>
          <w:rFonts w:ascii="宋体" w:hAnsi="宋体" w:cs="宋体"/>
          <w:b/>
          <w:bCs/>
          <w:sz w:val="30"/>
          <w:szCs w:val="30"/>
          <w:highlight w:val="none"/>
        </w:rPr>
      </w:pPr>
      <w:r>
        <w:rPr>
          <w:rFonts w:hint="eastAsia" w:ascii="宋体" w:hAnsi="宋体" w:cs="宋体"/>
          <w:b/>
          <w:bCs/>
          <w:sz w:val="30"/>
          <w:szCs w:val="30"/>
          <w:highlight w:val="none"/>
        </w:rPr>
        <w:t>采购代理机构：浙江创嘉项目管理有限公司</w:t>
      </w:r>
    </w:p>
    <w:p w14:paraId="021F97D6">
      <w:pPr>
        <w:spacing w:line="600" w:lineRule="exact"/>
        <w:jc w:val="center"/>
        <w:rPr>
          <w:rFonts w:ascii="宋体" w:hAnsi="宋体" w:cs="宋体"/>
          <w:b/>
          <w:bCs/>
          <w:sz w:val="30"/>
          <w:szCs w:val="30"/>
          <w:highlight w:val="none"/>
        </w:rPr>
      </w:pPr>
    </w:p>
    <w:p w14:paraId="1110A444">
      <w:pPr>
        <w:spacing w:line="600" w:lineRule="exact"/>
        <w:jc w:val="center"/>
        <w:rPr>
          <w:rFonts w:ascii="宋体" w:hAnsi="宋体" w:cs="宋体"/>
          <w:b/>
          <w:bCs/>
          <w:sz w:val="30"/>
          <w:szCs w:val="30"/>
          <w:highlight w:val="none"/>
        </w:rPr>
      </w:pPr>
      <w:r>
        <w:rPr>
          <w:rFonts w:hint="eastAsia" w:ascii="宋体" w:hAnsi="宋体" w:cs="宋体"/>
          <w:b/>
          <w:bCs/>
          <w:sz w:val="30"/>
          <w:szCs w:val="30"/>
          <w:highlight w:val="none"/>
        </w:rPr>
        <w:t>二〇二五年</w:t>
      </w:r>
      <w:r>
        <w:rPr>
          <w:rFonts w:hint="eastAsia" w:ascii="宋体" w:hAnsi="宋体" w:cs="宋体"/>
          <w:b/>
          <w:bCs/>
          <w:sz w:val="30"/>
          <w:szCs w:val="30"/>
          <w:highlight w:val="none"/>
          <w:lang w:val="en-US" w:eastAsia="zh-CN"/>
        </w:rPr>
        <w:t>十</w:t>
      </w:r>
      <w:r>
        <w:rPr>
          <w:rFonts w:hint="eastAsia" w:ascii="宋体" w:hAnsi="宋体" w:cs="宋体"/>
          <w:b/>
          <w:bCs/>
          <w:sz w:val="30"/>
          <w:szCs w:val="30"/>
          <w:highlight w:val="none"/>
        </w:rPr>
        <w:t>月</w:t>
      </w:r>
    </w:p>
    <w:p w14:paraId="467A8F09">
      <w:pPr>
        <w:spacing w:line="600" w:lineRule="exact"/>
        <w:jc w:val="center"/>
        <w:rPr>
          <w:rFonts w:ascii="宋体" w:hAnsi="宋体" w:cs="宋体"/>
          <w:b/>
          <w:bCs/>
          <w:sz w:val="32"/>
          <w:szCs w:val="32"/>
          <w:highlight w:val="none"/>
        </w:rPr>
        <w:sectPr>
          <w:headerReference r:id="rId3" w:type="default"/>
          <w:pgSz w:w="11906" w:h="16838"/>
          <w:pgMar w:top="1134" w:right="1134" w:bottom="1134" w:left="1134" w:header="851" w:footer="851" w:gutter="0"/>
          <w:pgNumType w:start="0"/>
          <w:cols w:space="720" w:num="1"/>
          <w:titlePg/>
          <w:docGrid w:linePitch="312" w:charSpace="0"/>
        </w:sectPr>
      </w:pPr>
    </w:p>
    <w:p w14:paraId="66CE1DF0">
      <w:pPr>
        <w:spacing w:line="360" w:lineRule="auto"/>
        <w:jc w:val="center"/>
        <w:outlineLvl w:val="0"/>
        <w:rPr>
          <w:rFonts w:ascii="宋体" w:hAnsi="宋体" w:cs="宋体"/>
          <w:b/>
          <w:sz w:val="32"/>
          <w:szCs w:val="32"/>
          <w:highlight w:val="none"/>
        </w:rPr>
      </w:pPr>
      <w:bookmarkStart w:id="0" w:name="_Toc20765"/>
      <w:bookmarkStart w:id="1" w:name="_Toc32511"/>
      <w:r>
        <w:rPr>
          <w:rFonts w:hint="eastAsia" w:ascii="宋体" w:hAnsi="宋体" w:cs="宋体"/>
          <w:b/>
          <w:sz w:val="32"/>
          <w:szCs w:val="32"/>
          <w:highlight w:val="none"/>
        </w:rPr>
        <w:t>投标保证金办理注意事项</w:t>
      </w:r>
      <w:bookmarkEnd w:id="0"/>
      <w:bookmarkEnd w:id="1"/>
    </w:p>
    <w:p w14:paraId="0C5F7FF2">
      <w:pPr>
        <w:spacing w:line="360" w:lineRule="auto"/>
        <w:rPr>
          <w:rFonts w:ascii="宋体" w:hAnsi="宋体" w:cs="宋体"/>
          <w:sz w:val="22"/>
          <w:szCs w:val="22"/>
          <w:highlight w:val="none"/>
        </w:rPr>
      </w:pPr>
    </w:p>
    <w:p w14:paraId="46BC0EC7">
      <w:pPr>
        <w:spacing w:line="360" w:lineRule="auto"/>
        <w:rPr>
          <w:rFonts w:ascii="宋体" w:hAnsi="宋体" w:cs="宋体"/>
          <w:sz w:val="22"/>
          <w:szCs w:val="22"/>
          <w:highlight w:val="none"/>
        </w:rPr>
      </w:pPr>
      <w:r>
        <w:rPr>
          <w:rFonts w:hint="eastAsia" w:ascii="宋体" w:hAnsi="宋体" w:cs="宋体"/>
          <w:sz w:val="22"/>
          <w:szCs w:val="22"/>
          <w:highlight w:val="none"/>
        </w:rPr>
        <w:t>1、供应商必须在投标截止时间前以转账的方式汇入投标保证金，并至采购代理机构换取收据。</w:t>
      </w:r>
    </w:p>
    <w:p w14:paraId="378FB40C">
      <w:pPr>
        <w:spacing w:line="360" w:lineRule="auto"/>
        <w:rPr>
          <w:rFonts w:ascii="宋体" w:hAnsi="宋体" w:cs="宋体"/>
          <w:sz w:val="22"/>
          <w:szCs w:val="22"/>
          <w:highlight w:val="none"/>
        </w:rPr>
      </w:pPr>
      <w:r>
        <w:rPr>
          <w:rFonts w:hint="eastAsia" w:ascii="宋体" w:hAnsi="宋体" w:cs="宋体"/>
          <w:sz w:val="22"/>
          <w:szCs w:val="22"/>
          <w:highlight w:val="none"/>
        </w:rPr>
        <w:t>2、投标保证金的形式：由供应商银行账户中汇出，不得现金解入、不得由其分支机构或第三者汇出；</w:t>
      </w:r>
    </w:p>
    <w:p w14:paraId="1EFAFC57">
      <w:pPr>
        <w:spacing w:line="360" w:lineRule="auto"/>
        <w:rPr>
          <w:rFonts w:ascii="宋体" w:hAnsi="宋体" w:cs="宋体"/>
          <w:sz w:val="22"/>
          <w:szCs w:val="22"/>
          <w:highlight w:val="none"/>
        </w:rPr>
      </w:pPr>
      <w:r>
        <w:rPr>
          <w:rFonts w:hint="eastAsia" w:ascii="宋体" w:hAnsi="宋体" w:cs="宋体"/>
          <w:sz w:val="22"/>
          <w:szCs w:val="22"/>
          <w:highlight w:val="none"/>
        </w:rPr>
        <w:t>3、浙江创嘉项目管理有限公司投标保证金账户：</w:t>
      </w:r>
    </w:p>
    <w:p w14:paraId="1DAF5020">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户名：浙江创嘉项目管理有限公司</w:t>
      </w:r>
    </w:p>
    <w:p w14:paraId="69A1B024">
      <w:pPr>
        <w:spacing w:line="360" w:lineRule="auto"/>
        <w:ind w:firstLine="444"/>
        <w:jc w:val="left"/>
        <w:rPr>
          <w:rFonts w:ascii="宋体" w:hAnsi="宋体" w:cs="宋体"/>
          <w:sz w:val="22"/>
          <w:szCs w:val="22"/>
          <w:highlight w:val="none"/>
        </w:rPr>
      </w:pPr>
      <w:r>
        <w:rPr>
          <w:rFonts w:hint="eastAsia" w:ascii="宋体" w:hAnsi="宋体" w:cs="宋体"/>
          <w:sz w:val="22"/>
          <w:szCs w:val="22"/>
          <w:highlight w:val="none"/>
        </w:rPr>
        <w:t>账号：766000120190009458</w:t>
      </w:r>
    </w:p>
    <w:p w14:paraId="7AEF5115">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开户行：温州银行股份有限公司鹿城双屿支行</w:t>
      </w:r>
    </w:p>
    <w:p w14:paraId="4A068412">
      <w:pPr>
        <w:spacing w:line="360" w:lineRule="auto"/>
        <w:rPr>
          <w:rFonts w:ascii="宋体" w:hAnsi="宋体" w:cs="宋体"/>
          <w:sz w:val="22"/>
          <w:szCs w:val="22"/>
          <w:highlight w:val="none"/>
        </w:rPr>
      </w:pPr>
      <w:r>
        <w:rPr>
          <w:rFonts w:hint="eastAsia" w:ascii="宋体" w:hAnsi="宋体" w:cs="宋体"/>
          <w:kern w:val="0"/>
          <w:sz w:val="22"/>
          <w:szCs w:val="22"/>
          <w:highlight w:val="none"/>
        </w:rPr>
        <w:t>4、供应商</w:t>
      </w:r>
      <w:r>
        <w:rPr>
          <w:rFonts w:hint="eastAsia" w:ascii="宋体" w:hAnsi="宋体" w:cs="宋体"/>
          <w:sz w:val="22"/>
          <w:szCs w:val="22"/>
          <w:highlight w:val="none"/>
        </w:rPr>
        <w:t>携带投标保证金缴纳凭证（银行转账单、电汇单等，缴纳投标保证金用途必须注明项目名称）复印件并加盖有效公章，于投标截止时间前到浙江创嘉项目管理有限公司开具投标保证金收据。</w:t>
      </w:r>
    </w:p>
    <w:p w14:paraId="77058086">
      <w:pPr>
        <w:spacing w:line="360" w:lineRule="auto"/>
        <w:rPr>
          <w:rFonts w:ascii="宋体" w:hAnsi="宋体" w:cs="宋体"/>
          <w:sz w:val="22"/>
          <w:szCs w:val="22"/>
          <w:highlight w:val="none"/>
        </w:rPr>
      </w:pPr>
      <w:r>
        <w:rPr>
          <w:rFonts w:hint="eastAsia" w:ascii="宋体" w:hAnsi="宋体" w:cs="宋体"/>
          <w:sz w:val="22"/>
          <w:szCs w:val="22"/>
          <w:highlight w:val="none"/>
        </w:rPr>
        <w:t>5、保证金退付：未中标的供应商的投标保证金，在中标人确定后5个工作日内退还；中标人的投标保证金在签订合同并经合同备案后5个工作日内退还。</w:t>
      </w:r>
    </w:p>
    <w:p w14:paraId="29209AA7">
      <w:pPr>
        <w:spacing w:line="360" w:lineRule="auto"/>
        <w:rPr>
          <w:rFonts w:ascii="宋体" w:hAnsi="宋体" w:cs="宋体"/>
          <w:sz w:val="22"/>
          <w:szCs w:val="22"/>
          <w:highlight w:val="none"/>
        </w:rPr>
      </w:pPr>
      <w:r>
        <w:rPr>
          <w:rFonts w:hint="eastAsia" w:ascii="宋体" w:hAnsi="宋体" w:cs="宋体"/>
          <w:sz w:val="22"/>
          <w:szCs w:val="22"/>
          <w:highlight w:val="none"/>
        </w:rPr>
        <w:t>注：未中标的供应商的投标保证金，在中标人确定后5个工作日内，携带代理公司开具的投标保证金收据复印件和报价开具的收款收据（盖财务章或者公章）到浙江创嘉项目管理有限公司财务部办理退付投标保证金手续；亦可邮寄上述资料至浙江创嘉项目管理有限公司，收件人：徐速贞，电话0577-56653967），邮寄前请先致电登记并自行承担邮寄丢失的风险。中标人的投标保证金在签订合同并经合同备案后5个工作日内凭上述资料到浙江创嘉项目管理有限公司财务部办理退付投标保证金手续。</w:t>
      </w:r>
    </w:p>
    <w:p w14:paraId="62D9C9D0">
      <w:pPr>
        <w:spacing w:line="360" w:lineRule="auto"/>
        <w:ind w:firstLine="4400" w:firstLineChars="2000"/>
        <w:rPr>
          <w:rFonts w:ascii="宋体" w:hAnsi="宋体" w:cs="宋体"/>
          <w:sz w:val="22"/>
          <w:szCs w:val="22"/>
          <w:highlight w:val="none"/>
        </w:rPr>
      </w:pPr>
    </w:p>
    <w:p w14:paraId="582025E6">
      <w:pPr>
        <w:spacing w:line="360" w:lineRule="auto"/>
        <w:jc w:val="right"/>
        <w:rPr>
          <w:rFonts w:ascii="宋体" w:hAnsi="宋体" w:cs="宋体"/>
          <w:sz w:val="22"/>
          <w:szCs w:val="22"/>
          <w:highlight w:val="none"/>
        </w:rPr>
      </w:pPr>
      <w:bookmarkStart w:id="2" w:name="_Toc523384909"/>
      <w:r>
        <w:rPr>
          <w:rFonts w:hint="eastAsia" w:ascii="宋体" w:hAnsi="宋体" w:cs="宋体"/>
          <w:sz w:val="22"/>
          <w:szCs w:val="22"/>
          <w:highlight w:val="none"/>
        </w:rPr>
        <w:t>浙江创嘉项目管理有限公司</w:t>
      </w:r>
      <w:bookmarkEnd w:id="2"/>
    </w:p>
    <w:p w14:paraId="645AD3A0">
      <w:pPr>
        <w:spacing w:line="480" w:lineRule="auto"/>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目    录</w:t>
      </w:r>
    </w:p>
    <w:p w14:paraId="0B75909F">
      <w:pPr>
        <w:pStyle w:val="24"/>
        <w:tabs>
          <w:tab w:val="right" w:leader="middleDot" w:pos="9638"/>
          <w:tab w:val="clear" w:pos="9628"/>
        </w:tabs>
        <w:rPr>
          <w:rFonts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"_Toc26795" </w:instrText>
      </w:r>
      <w:r>
        <w:rPr>
          <w:highlight w:val="none"/>
        </w:rPr>
        <w:fldChar w:fldCharType="separate"/>
      </w:r>
      <w:r>
        <w:rPr>
          <w:rFonts w:hint="eastAsia" w:ascii="宋体" w:hAnsi="宋体" w:eastAsia="宋体" w:cs="宋体"/>
          <w:highlight w:val="none"/>
        </w:rPr>
        <w:t>温州市现代集团所属浙江东方职业技术学院关于</w:t>
      </w:r>
      <w:r>
        <w:rPr>
          <w:rFonts w:hint="eastAsia" w:ascii="宋体" w:hAnsi="宋体" w:eastAsia="宋体" w:cs="宋体"/>
          <w:highlight w:val="none"/>
          <w:lang w:eastAsia="zh-CN"/>
        </w:rPr>
        <w:t>临床护理课程标准出海</w:t>
      </w:r>
      <w:r>
        <w:rPr>
          <w:rFonts w:hint="eastAsia" w:ascii="宋体" w:hAnsi="宋体" w:eastAsia="宋体" w:cs="宋体"/>
          <w:highlight w:val="none"/>
        </w:rPr>
        <w:t>项目（自主）的采购公告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_Toc26795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839E207">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"_Toc16752" </w:instrText>
      </w:r>
      <w:r>
        <w:rPr>
          <w:highlight w:val="none"/>
        </w:rPr>
        <w:fldChar w:fldCharType="separate"/>
      </w:r>
      <w:r>
        <w:rPr>
          <w:rFonts w:hint="eastAsia" w:ascii="宋体" w:hAnsi="宋体" w:eastAsia="宋体" w:cs="宋体"/>
          <w:highlight w:val="none"/>
        </w:rPr>
        <w:t>投标人须知前附表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_Toc16752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FA0FE36">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"_Toc2243" </w:instrText>
      </w:r>
      <w:r>
        <w:rPr>
          <w:highlight w:val="none"/>
        </w:rPr>
        <w:fldChar w:fldCharType="separate"/>
      </w:r>
      <w:r>
        <w:rPr>
          <w:rFonts w:hint="eastAsia" w:ascii="宋体" w:hAnsi="宋体" w:eastAsia="宋体" w:cs="宋体"/>
          <w:highlight w:val="none"/>
        </w:rPr>
        <w:t>第一部分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_Toc2243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452505">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"_Toc9876" </w:instrText>
      </w:r>
      <w:r>
        <w:rPr>
          <w:highlight w:val="none"/>
        </w:rPr>
        <w:fldChar w:fldCharType="separate"/>
      </w:r>
      <w:r>
        <w:rPr>
          <w:rFonts w:hint="eastAsia" w:ascii="宋体" w:hAnsi="宋体" w:eastAsia="宋体" w:cs="宋体"/>
          <w:highlight w:val="none"/>
        </w:rPr>
        <w:t>一、说明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_Toc9876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DAA34FE">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"_Toc30646" </w:instrText>
      </w:r>
      <w:r>
        <w:rPr>
          <w:highlight w:val="none"/>
        </w:rPr>
        <w:fldChar w:fldCharType="separate"/>
      </w:r>
      <w:r>
        <w:rPr>
          <w:rFonts w:hint="eastAsia" w:ascii="宋体" w:hAnsi="宋体" w:eastAsia="宋体" w:cs="宋体"/>
          <w:highlight w:val="none"/>
        </w:rPr>
        <w:t>二、采购文件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_Toc30646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BFB7A2">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"_Toc12990" </w:instrText>
      </w:r>
      <w:r>
        <w:rPr>
          <w:highlight w:val="none"/>
        </w:rPr>
        <w:fldChar w:fldCharType="separate"/>
      </w:r>
      <w:r>
        <w:rPr>
          <w:rFonts w:hint="eastAsia" w:ascii="宋体" w:hAnsi="宋体" w:eastAsia="宋体" w:cs="宋体"/>
          <w:highlight w:val="none"/>
        </w:rPr>
        <w:t>三、投标文件的编制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_Toc12990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6F4A701">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"_Toc11210" </w:instrText>
      </w:r>
      <w:r>
        <w:rPr>
          <w:highlight w:val="none"/>
        </w:rPr>
        <w:fldChar w:fldCharType="separate"/>
      </w:r>
      <w:r>
        <w:rPr>
          <w:rFonts w:hint="eastAsia" w:ascii="宋体" w:hAnsi="宋体" w:eastAsia="宋体" w:cs="宋体"/>
          <w:highlight w:val="none"/>
        </w:rPr>
        <w:t>四、投标文件的递交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_Toc11210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B7B372">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"_Toc25065" </w:instrText>
      </w:r>
      <w:r>
        <w:rPr>
          <w:highlight w:val="none"/>
        </w:rPr>
        <w:fldChar w:fldCharType="separate"/>
      </w:r>
      <w:r>
        <w:rPr>
          <w:rFonts w:hint="eastAsia" w:ascii="宋体" w:hAnsi="宋体" w:eastAsia="宋体" w:cs="宋体"/>
          <w:highlight w:val="none"/>
        </w:rPr>
        <w:t>五、开标和评标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_Toc25065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6BED56">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"_Toc15538" </w:instrText>
      </w:r>
      <w:r>
        <w:rPr>
          <w:highlight w:val="none"/>
        </w:rPr>
        <w:fldChar w:fldCharType="separate"/>
      </w:r>
      <w:r>
        <w:rPr>
          <w:rFonts w:hint="eastAsia" w:ascii="宋体" w:hAnsi="宋体" w:eastAsia="宋体" w:cs="宋体"/>
          <w:highlight w:val="none"/>
        </w:rPr>
        <w:t>六、授予合同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_Toc15538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7CDCAE">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"_Toc21016" </w:instrText>
      </w:r>
      <w:r>
        <w:rPr>
          <w:highlight w:val="none"/>
        </w:rPr>
        <w:fldChar w:fldCharType="separate"/>
      </w:r>
      <w:r>
        <w:rPr>
          <w:rFonts w:hint="eastAsia" w:ascii="宋体" w:hAnsi="宋体" w:eastAsia="宋体" w:cs="宋体"/>
          <w:highlight w:val="none"/>
        </w:rPr>
        <w:t>第二部分  合同主要条款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_Toc21016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2AA9FE">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"_Toc21988" </w:instrText>
      </w:r>
      <w:r>
        <w:rPr>
          <w:highlight w:val="none"/>
        </w:rPr>
        <w:fldChar w:fldCharType="separate"/>
      </w:r>
      <w:r>
        <w:rPr>
          <w:rFonts w:hint="eastAsia" w:ascii="宋体" w:hAnsi="宋体" w:eastAsia="宋体" w:cs="宋体"/>
          <w:highlight w:val="none"/>
        </w:rPr>
        <w:t>第三部分  附件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_Toc21988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7C86A9C">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"_Toc31940" </w:instrText>
      </w:r>
      <w:r>
        <w:rPr>
          <w:highlight w:val="none"/>
        </w:rPr>
        <w:fldChar w:fldCharType="separate"/>
      </w:r>
      <w:r>
        <w:rPr>
          <w:rFonts w:hint="eastAsia" w:ascii="宋体" w:hAnsi="宋体" w:eastAsia="宋体" w:cs="宋体"/>
          <w:highlight w:val="none"/>
        </w:rPr>
        <w:t>第四部分  采购内容及要求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_Toc31940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AECDBE">
      <w:pPr>
        <w:pStyle w:val="24"/>
        <w:tabs>
          <w:tab w:val="right" w:leader="middleDot" w:pos="9638"/>
          <w:tab w:val="clear" w:pos="9628"/>
        </w:tabs>
        <w:rPr>
          <w:rFonts w:ascii="宋体" w:hAnsi="宋体" w:eastAsia="宋体" w:cs="宋体"/>
          <w:highlight w:val="none"/>
        </w:rPr>
      </w:pPr>
      <w:r>
        <w:rPr>
          <w:highlight w:val="none"/>
        </w:rPr>
        <w:fldChar w:fldCharType="begin"/>
      </w:r>
      <w:r>
        <w:rPr>
          <w:highlight w:val="none"/>
        </w:rPr>
        <w:instrText xml:space="preserve"> HYPERLINK \l "_Toc21885" </w:instrText>
      </w:r>
      <w:r>
        <w:rPr>
          <w:highlight w:val="none"/>
        </w:rPr>
        <w:fldChar w:fldCharType="separate"/>
      </w:r>
      <w:r>
        <w:rPr>
          <w:rFonts w:hint="eastAsia" w:ascii="宋体" w:hAnsi="宋体" w:eastAsia="宋体" w:cs="宋体"/>
          <w:highlight w:val="none"/>
        </w:rPr>
        <w:t>第五部分  评标原则及方法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_Toc21885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317E184">
      <w:pPr>
        <w:spacing w:line="480" w:lineRule="auto"/>
        <w:rPr>
          <w:rFonts w:ascii="宋体" w:hAnsi="宋体" w:cs="宋体"/>
          <w:b/>
          <w:bCs/>
          <w:sz w:val="24"/>
          <w:highlight w:val="none"/>
        </w:rPr>
      </w:pPr>
      <w:r>
        <w:rPr>
          <w:rFonts w:hint="eastAsia" w:ascii="宋体" w:hAnsi="宋体" w:cs="宋体"/>
          <w:bCs/>
          <w:sz w:val="24"/>
          <w:highlight w:val="none"/>
        </w:rPr>
        <w:fldChar w:fldCharType="end"/>
      </w:r>
      <w:r>
        <w:rPr>
          <w:rFonts w:hint="eastAsia" w:ascii="宋体" w:hAnsi="宋体" w:cs="宋体"/>
          <w:b/>
          <w:bCs/>
          <w:sz w:val="24"/>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06336996">
      <w:pPr>
        <w:spacing w:line="560" w:lineRule="exact"/>
        <w:rPr>
          <w:rFonts w:ascii="宋体" w:hAnsi="宋体" w:cs="宋体"/>
          <w:b/>
          <w:bCs/>
          <w:sz w:val="22"/>
          <w:szCs w:val="22"/>
          <w:highlight w:val="none"/>
        </w:rPr>
      </w:pPr>
    </w:p>
    <w:p w14:paraId="7D6650CB">
      <w:pPr>
        <w:spacing w:line="380" w:lineRule="exact"/>
        <w:ind w:right="720"/>
        <w:rPr>
          <w:rFonts w:ascii="宋体" w:hAnsi="宋体" w:cs="宋体"/>
          <w:b/>
          <w:bCs/>
          <w:kern w:val="0"/>
          <w:sz w:val="28"/>
          <w:szCs w:val="28"/>
          <w:highlight w:val="none"/>
        </w:rPr>
      </w:pPr>
    </w:p>
    <w:p w14:paraId="59366984">
      <w:pPr>
        <w:pStyle w:val="3"/>
        <w:keepNext w:val="0"/>
        <w:spacing w:line="360" w:lineRule="auto"/>
        <w:rPr>
          <w:rFonts w:ascii="宋体" w:hAnsi="宋体" w:eastAsia="宋体" w:cs="宋体"/>
          <w:sz w:val="32"/>
          <w:szCs w:val="32"/>
          <w:highlight w:val="none"/>
        </w:rPr>
      </w:pPr>
      <w:r>
        <w:rPr>
          <w:rFonts w:hint="eastAsia" w:ascii="宋体" w:hAnsi="宋体" w:eastAsia="宋体" w:cs="宋体"/>
          <w:b w:val="0"/>
          <w:bCs w:val="0"/>
          <w:kern w:val="0"/>
          <w:sz w:val="28"/>
          <w:szCs w:val="28"/>
          <w:highlight w:val="none"/>
        </w:rPr>
        <w:br w:type="page"/>
      </w:r>
      <w:bookmarkStart w:id="267" w:name="_GoBack"/>
      <w:bookmarkStart w:id="3" w:name="_Toc26795"/>
      <w:bookmarkStart w:id="4" w:name="_Hlk86763547"/>
      <w:r>
        <w:rPr>
          <w:rFonts w:hint="eastAsia" w:ascii="宋体" w:hAnsi="宋体" w:eastAsia="宋体" w:cs="宋体"/>
          <w:sz w:val="32"/>
          <w:szCs w:val="32"/>
          <w:highlight w:val="none"/>
        </w:rPr>
        <w:t>温州市现代集团所属浙江东方职业技术学院关于</w:t>
      </w:r>
      <w:r>
        <w:rPr>
          <w:rFonts w:hint="eastAsia" w:ascii="宋体" w:hAnsi="宋体" w:eastAsia="宋体" w:cs="宋体"/>
          <w:sz w:val="32"/>
          <w:szCs w:val="32"/>
          <w:highlight w:val="none"/>
          <w:lang w:eastAsia="zh-CN"/>
        </w:rPr>
        <w:t>临床护理课程标准出海</w:t>
      </w:r>
      <w:r>
        <w:rPr>
          <w:rFonts w:hint="eastAsia" w:ascii="宋体" w:hAnsi="宋体" w:eastAsia="宋体" w:cs="宋体"/>
          <w:sz w:val="32"/>
          <w:szCs w:val="32"/>
          <w:highlight w:val="none"/>
        </w:rPr>
        <w:t>项目（自主）的采购公告</w:t>
      </w:r>
      <w:bookmarkEnd w:id="3"/>
      <w:bookmarkEnd w:id="267"/>
    </w:p>
    <w:p w14:paraId="177ACAD7">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根据《温州市市属国有企业采购管理办法》等有关规定，浙江创嘉项目管理有限公司受浙江东方职业技术学院委托，就</w:t>
      </w:r>
      <w:r>
        <w:rPr>
          <w:rFonts w:hint="eastAsia" w:hAnsi="宋体"/>
          <w:sz w:val="22"/>
          <w:szCs w:val="22"/>
          <w:highlight w:val="none"/>
          <w:lang w:eastAsia="zh-CN"/>
        </w:rPr>
        <w:t>临床护理课程标准出海</w:t>
      </w:r>
      <w:r>
        <w:rPr>
          <w:rFonts w:hint="eastAsia" w:hAnsi="宋体"/>
          <w:sz w:val="22"/>
          <w:szCs w:val="22"/>
          <w:highlight w:val="none"/>
        </w:rPr>
        <w:t>以公开招标方式进行国企采购，欢迎国内合格的投标人前来投标。</w:t>
      </w:r>
    </w:p>
    <w:p w14:paraId="5CC4646F">
      <w:pPr>
        <w:pStyle w:val="29"/>
        <w:widowControl w:val="0"/>
        <w:spacing w:before="0" w:beforeAutospacing="0" w:after="0" w:afterAutospacing="0" w:line="360" w:lineRule="exact"/>
        <w:rPr>
          <w:rFonts w:hint="eastAsia" w:hAnsi="宋体" w:eastAsia="宋体"/>
          <w:sz w:val="22"/>
          <w:szCs w:val="22"/>
          <w:highlight w:val="none"/>
          <w:lang w:eastAsia="zh-CN"/>
        </w:rPr>
      </w:pPr>
      <w:r>
        <w:rPr>
          <w:rStyle w:val="36"/>
          <w:rFonts w:hint="eastAsia" w:ascii="宋体" w:hAnsi="宋体" w:cs="宋体"/>
          <w:sz w:val="22"/>
          <w:szCs w:val="22"/>
          <w:highlight w:val="none"/>
        </w:rPr>
        <w:t>一、项目编号：</w:t>
      </w:r>
      <w:r>
        <w:rPr>
          <w:rFonts w:hint="eastAsia" w:hAnsi="宋体"/>
          <w:sz w:val="22"/>
          <w:szCs w:val="22"/>
          <w:highlight w:val="none"/>
          <w:lang w:eastAsia="zh-CN"/>
        </w:rPr>
        <w:t>WGSS-DFXY-Z-2025011</w:t>
      </w:r>
    </w:p>
    <w:p w14:paraId="754DD75A">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二、项目性质：</w:t>
      </w:r>
      <w:r>
        <w:rPr>
          <w:rFonts w:hint="eastAsia" w:hAnsi="宋体"/>
          <w:sz w:val="22"/>
          <w:szCs w:val="22"/>
          <w:highlight w:val="none"/>
        </w:rPr>
        <w:t>国企采购（非政府采购项目）</w:t>
      </w:r>
    </w:p>
    <w:p w14:paraId="464BA084">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三、采购内容（具体采购内容及详细技术要求见采购文件相关部分）：</w:t>
      </w:r>
    </w:p>
    <w:tbl>
      <w:tblPr>
        <w:tblStyle w:val="33"/>
        <w:tblW w:w="4993" w:type="pct"/>
        <w:jc w:val="center"/>
        <w:tblLayout w:type="autofit"/>
        <w:tblCellMar>
          <w:top w:w="0" w:type="dxa"/>
          <w:left w:w="0" w:type="dxa"/>
          <w:bottom w:w="0" w:type="dxa"/>
          <w:right w:w="0" w:type="dxa"/>
        </w:tblCellMar>
      </w:tblPr>
      <w:tblGrid>
        <w:gridCol w:w="474"/>
        <w:gridCol w:w="1681"/>
        <w:gridCol w:w="1175"/>
        <w:gridCol w:w="3883"/>
        <w:gridCol w:w="2621"/>
      </w:tblGrid>
      <w:tr w14:paraId="71700F77">
        <w:tblPrEx>
          <w:tblCellMar>
            <w:top w:w="0" w:type="dxa"/>
            <w:left w:w="0" w:type="dxa"/>
            <w:bottom w:w="0" w:type="dxa"/>
            <w:right w:w="0" w:type="dxa"/>
          </w:tblCellMar>
        </w:tblPrEx>
        <w:trPr>
          <w:trHeight w:val="550" w:hRule="atLeast"/>
          <w:jc w:val="center"/>
        </w:trPr>
        <w:tc>
          <w:tcPr>
            <w:tcW w:w="24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E59B55A">
            <w:pPr>
              <w:pStyle w:val="29"/>
              <w:widowControl w:val="0"/>
              <w:spacing w:before="0" w:beforeAutospacing="0" w:after="0" w:afterAutospacing="0" w:line="360" w:lineRule="exact"/>
              <w:jc w:val="center"/>
              <w:rPr>
                <w:rFonts w:hAnsi="宋体"/>
                <w:sz w:val="22"/>
                <w:szCs w:val="22"/>
                <w:highlight w:val="none"/>
              </w:rPr>
            </w:pPr>
            <w:r>
              <w:rPr>
                <w:rStyle w:val="36"/>
                <w:rFonts w:hint="eastAsia" w:ascii="宋体" w:hAnsi="宋体" w:cs="宋体"/>
                <w:b w:val="0"/>
                <w:bCs w:val="0"/>
                <w:sz w:val="22"/>
                <w:szCs w:val="22"/>
                <w:highlight w:val="none"/>
              </w:rPr>
              <w:t>序号</w:t>
            </w:r>
          </w:p>
        </w:tc>
        <w:tc>
          <w:tcPr>
            <w:tcW w:w="854" w:type="pct"/>
            <w:tcBorders>
              <w:top w:val="single" w:color="000000" w:sz="6" w:space="0"/>
              <w:left w:val="nil"/>
              <w:bottom w:val="single" w:color="000000" w:sz="6" w:space="0"/>
              <w:right w:val="single" w:color="000000" w:sz="6" w:space="0"/>
            </w:tcBorders>
            <w:tcMar>
              <w:left w:w="105" w:type="dxa"/>
              <w:right w:w="105" w:type="dxa"/>
            </w:tcMar>
            <w:vAlign w:val="center"/>
          </w:tcPr>
          <w:p w14:paraId="328F2FE3">
            <w:pPr>
              <w:pStyle w:val="29"/>
              <w:widowControl w:val="0"/>
              <w:spacing w:before="0" w:beforeAutospacing="0" w:after="0" w:afterAutospacing="0" w:line="360" w:lineRule="exact"/>
              <w:jc w:val="center"/>
              <w:rPr>
                <w:rFonts w:hAnsi="宋体"/>
                <w:sz w:val="22"/>
                <w:szCs w:val="22"/>
                <w:highlight w:val="none"/>
              </w:rPr>
            </w:pPr>
            <w:r>
              <w:rPr>
                <w:rStyle w:val="36"/>
                <w:rFonts w:hint="eastAsia" w:ascii="宋体" w:hAnsi="宋体" w:cs="宋体"/>
                <w:b w:val="0"/>
                <w:bCs w:val="0"/>
                <w:sz w:val="22"/>
                <w:szCs w:val="22"/>
                <w:highlight w:val="none"/>
              </w:rPr>
              <w:t>项目名称</w:t>
            </w:r>
          </w:p>
        </w:tc>
        <w:tc>
          <w:tcPr>
            <w:tcW w:w="597" w:type="pct"/>
            <w:tcBorders>
              <w:top w:val="single" w:color="000000" w:sz="6" w:space="0"/>
              <w:left w:val="nil"/>
              <w:bottom w:val="single" w:color="000000" w:sz="6" w:space="0"/>
              <w:right w:val="single" w:color="000000" w:sz="6" w:space="0"/>
            </w:tcBorders>
            <w:tcMar>
              <w:left w:w="105" w:type="dxa"/>
              <w:right w:w="105" w:type="dxa"/>
            </w:tcMar>
            <w:vAlign w:val="center"/>
          </w:tcPr>
          <w:p w14:paraId="3A2CEA69">
            <w:pPr>
              <w:pStyle w:val="29"/>
              <w:widowControl w:val="0"/>
              <w:spacing w:before="0" w:beforeAutospacing="0" w:after="0" w:afterAutospacing="0" w:line="360" w:lineRule="exact"/>
              <w:jc w:val="center"/>
              <w:rPr>
                <w:rFonts w:hAnsi="宋体"/>
                <w:sz w:val="22"/>
                <w:szCs w:val="22"/>
                <w:highlight w:val="none"/>
              </w:rPr>
            </w:pPr>
            <w:r>
              <w:rPr>
                <w:rStyle w:val="36"/>
                <w:rFonts w:hint="eastAsia" w:ascii="宋体" w:hAnsi="宋体" w:cs="宋体"/>
                <w:b w:val="0"/>
                <w:bCs w:val="0"/>
                <w:sz w:val="22"/>
                <w:szCs w:val="22"/>
                <w:highlight w:val="none"/>
              </w:rPr>
              <w:t>预算金额</w:t>
            </w:r>
          </w:p>
        </w:tc>
        <w:tc>
          <w:tcPr>
            <w:tcW w:w="1973" w:type="pct"/>
            <w:tcBorders>
              <w:top w:val="single" w:color="000000" w:sz="6" w:space="0"/>
              <w:left w:val="nil"/>
              <w:bottom w:val="single" w:color="000000" w:sz="6" w:space="0"/>
              <w:right w:val="single" w:color="000000" w:sz="6" w:space="0"/>
            </w:tcBorders>
            <w:tcMar>
              <w:left w:w="105" w:type="dxa"/>
              <w:right w:w="105" w:type="dxa"/>
            </w:tcMar>
            <w:vAlign w:val="center"/>
          </w:tcPr>
          <w:p w14:paraId="68299AE7">
            <w:pPr>
              <w:pStyle w:val="29"/>
              <w:widowControl w:val="0"/>
              <w:spacing w:before="0" w:beforeAutospacing="0" w:after="0" w:afterAutospacing="0" w:line="360" w:lineRule="exact"/>
              <w:jc w:val="center"/>
              <w:rPr>
                <w:rFonts w:hAnsi="宋体"/>
                <w:sz w:val="22"/>
                <w:szCs w:val="22"/>
                <w:highlight w:val="none"/>
              </w:rPr>
            </w:pPr>
            <w:r>
              <w:rPr>
                <w:rFonts w:hint="eastAsia" w:hAnsi="宋体"/>
                <w:sz w:val="22"/>
                <w:szCs w:val="22"/>
                <w:highlight w:val="none"/>
              </w:rPr>
              <w:t>合同履约期限</w:t>
            </w:r>
          </w:p>
        </w:tc>
        <w:tc>
          <w:tcPr>
            <w:tcW w:w="1332" w:type="pct"/>
            <w:tcBorders>
              <w:top w:val="single" w:color="000000" w:sz="6" w:space="0"/>
              <w:left w:val="nil"/>
              <w:bottom w:val="single" w:color="000000" w:sz="6" w:space="0"/>
              <w:right w:val="single" w:color="000000" w:sz="6" w:space="0"/>
            </w:tcBorders>
            <w:tcMar>
              <w:left w:w="105" w:type="dxa"/>
              <w:right w:w="105" w:type="dxa"/>
            </w:tcMar>
            <w:vAlign w:val="center"/>
          </w:tcPr>
          <w:p w14:paraId="1F288B2D">
            <w:pPr>
              <w:pStyle w:val="29"/>
              <w:widowControl w:val="0"/>
              <w:spacing w:before="0" w:beforeAutospacing="0" w:after="0" w:afterAutospacing="0" w:line="360" w:lineRule="exact"/>
              <w:jc w:val="center"/>
              <w:rPr>
                <w:rStyle w:val="36"/>
                <w:rFonts w:ascii="宋体" w:hAnsi="宋体" w:cs="宋体"/>
                <w:b w:val="0"/>
                <w:bCs w:val="0"/>
                <w:sz w:val="22"/>
                <w:szCs w:val="22"/>
                <w:highlight w:val="none"/>
              </w:rPr>
            </w:pPr>
            <w:r>
              <w:rPr>
                <w:rStyle w:val="36"/>
                <w:rFonts w:hint="eastAsia" w:ascii="宋体" w:hAnsi="宋体" w:cs="宋体"/>
                <w:b w:val="0"/>
                <w:bCs w:val="0"/>
                <w:sz w:val="22"/>
                <w:szCs w:val="22"/>
                <w:highlight w:val="none"/>
              </w:rPr>
              <w:t>简要技术要求、用途</w:t>
            </w:r>
          </w:p>
        </w:tc>
      </w:tr>
      <w:tr w14:paraId="23202399">
        <w:tblPrEx>
          <w:tblCellMar>
            <w:top w:w="0" w:type="dxa"/>
            <w:left w:w="0" w:type="dxa"/>
            <w:bottom w:w="0" w:type="dxa"/>
            <w:right w:w="0" w:type="dxa"/>
          </w:tblCellMar>
        </w:tblPrEx>
        <w:trPr>
          <w:trHeight w:val="660" w:hRule="atLeast"/>
          <w:jc w:val="center"/>
        </w:trPr>
        <w:tc>
          <w:tcPr>
            <w:tcW w:w="241" w:type="pct"/>
            <w:tcBorders>
              <w:top w:val="nil"/>
              <w:left w:val="single" w:color="000000" w:sz="6" w:space="0"/>
              <w:bottom w:val="single" w:color="000000" w:sz="6" w:space="0"/>
              <w:right w:val="single" w:color="000000" w:sz="6" w:space="0"/>
            </w:tcBorders>
            <w:tcMar>
              <w:left w:w="105" w:type="dxa"/>
              <w:right w:w="105" w:type="dxa"/>
            </w:tcMar>
            <w:vAlign w:val="center"/>
          </w:tcPr>
          <w:p w14:paraId="730E4B6D">
            <w:pPr>
              <w:pStyle w:val="29"/>
              <w:widowControl w:val="0"/>
              <w:spacing w:before="0" w:beforeAutospacing="0" w:after="0" w:afterAutospacing="0" w:line="360" w:lineRule="exact"/>
              <w:jc w:val="center"/>
              <w:rPr>
                <w:rFonts w:hAnsi="宋体"/>
                <w:sz w:val="22"/>
                <w:szCs w:val="22"/>
                <w:highlight w:val="none"/>
              </w:rPr>
            </w:pPr>
            <w:r>
              <w:rPr>
                <w:rFonts w:hint="eastAsia" w:hAnsi="宋体"/>
                <w:sz w:val="22"/>
                <w:szCs w:val="22"/>
                <w:highlight w:val="none"/>
              </w:rPr>
              <w:t>1</w:t>
            </w:r>
          </w:p>
        </w:tc>
        <w:tc>
          <w:tcPr>
            <w:tcW w:w="854" w:type="pct"/>
            <w:tcBorders>
              <w:top w:val="nil"/>
              <w:left w:val="nil"/>
              <w:bottom w:val="single" w:color="000000" w:sz="6" w:space="0"/>
              <w:right w:val="single" w:color="000000" w:sz="6" w:space="0"/>
            </w:tcBorders>
            <w:tcMar>
              <w:left w:w="105" w:type="dxa"/>
              <w:right w:w="105" w:type="dxa"/>
            </w:tcMar>
            <w:vAlign w:val="center"/>
          </w:tcPr>
          <w:p w14:paraId="067096E7">
            <w:pPr>
              <w:pStyle w:val="29"/>
              <w:widowControl w:val="0"/>
              <w:spacing w:before="0" w:beforeAutospacing="0" w:after="0" w:afterAutospacing="0" w:line="360" w:lineRule="exact"/>
              <w:jc w:val="center"/>
              <w:rPr>
                <w:rFonts w:hint="eastAsia" w:hAnsi="宋体" w:eastAsia="宋体"/>
                <w:sz w:val="22"/>
                <w:szCs w:val="22"/>
                <w:highlight w:val="none"/>
                <w:lang w:eastAsia="zh-CN"/>
              </w:rPr>
            </w:pPr>
            <w:r>
              <w:rPr>
                <w:rFonts w:hint="eastAsia" w:hAnsi="宋体"/>
                <w:sz w:val="22"/>
                <w:szCs w:val="22"/>
                <w:highlight w:val="none"/>
                <w:lang w:eastAsia="zh-CN"/>
              </w:rPr>
              <w:t>临床护理课程标准出海</w:t>
            </w:r>
          </w:p>
        </w:tc>
        <w:tc>
          <w:tcPr>
            <w:tcW w:w="597" w:type="pct"/>
            <w:tcBorders>
              <w:top w:val="nil"/>
              <w:left w:val="nil"/>
              <w:bottom w:val="single" w:color="000000" w:sz="6" w:space="0"/>
              <w:right w:val="single" w:color="000000" w:sz="6" w:space="0"/>
            </w:tcBorders>
            <w:tcMar>
              <w:left w:w="105" w:type="dxa"/>
              <w:right w:w="105" w:type="dxa"/>
            </w:tcMar>
            <w:vAlign w:val="center"/>
          </w:tcPr>
          <w:p w14:paraId="2859CA9A">
            <w:pPr>
              <w:pStyle w:val="29"/>
              <w:widowControl w:val="0"/>
              <w:spacing w:before="0" w:beforeAutospacing="0" w:after="0" w:afterAutospacing="0" w:line="360" w:lineRule="exact"/>
              <w:jc w:val="center"/>
              <w:rPr>
                <w:rFonts w:hint="eastAsia" w:hAnsi="宋体" w:eastAsia="宋体"/>
                <w:sz w:val="22"/>
                <w:szCs w:val="22"/>
                <w:highlight w:val="none"/>
                <w:lang w:eastAsia="zh-CN"/>
              </w:rPr>
            </w:pPr>
            <w:r>
              <w:rPr>
                <w:rFonts w:hint="eastAsia" w:hAnsi="宋体"/>
                <w:sz w:val="22"/>
                <w:szCs w:val="22"/>
                <w:highlight w:val="none"/>
                <w:lang w:eastAsia="zh-CN"/>
              </w:rPr>
              <w:t>20万元</w:t>
            </w:r>
          </w:p>
        </w:tc>
        <w:tc>
          <w:tcPr>
            <w:tcW w:w="1973" w:type="pct"/>
            <w:tcBorders>
              <w:top w:val="nil"/>
              <w:left w:val="nil"/>
              <w:bottom w:val="single" w:color="000000" w:sz="6" w:space="0"/>
              <w:right w:val="single" w:color="000000" w:sz="6" w:space="0"/>
            </w:tcBorders>
            <w:tcMar>
              <w:left w:w="105" w:type="dxa"/>
              <w:right w:w="105" w:type="dxa"/>
            </w:tcMar>
            <w:vAlign w:val="center"/>
          </w:tcPr>
          <w:p w14:paraId="17BE2FA5">
            <w:pPr>
              <w:pStyle w:val="29"/>
              <w:widowControl w:val="0"/>
              <w:spacing w:before="0" w:beforeAutospacing="0" w:after="0" w:afterAutospacing="0" w:line="360" w:lineRule="exact"/>
              <w:jc w:val="center"/>
              <w:rPr>
                <w:rFonts w:hAnsi="宋体"/>
                <w:sz w:val="22"/>
                <w:szCs w:val="22"/>
                <w:highlight w:val="none"/>
              </w:rPr>
            </w:pPr>
            <w:r>
              <w:rPr>
                <w:rFonts w:hint="eastAsia" w:hAnsi="宋体"/>
                <w:sz w:val="22"/>
                <w:szCs w:val="22"/>
                <w:highlight w:val="none"/>
                <w:lang w:eastAsia="zh-CN"/>
              </w:rPr>
              <w:t>于2025年11月30日前完成本项目交付使用，经采购人验收合格并签署验收报告后提供一年的服务期，具体交付时间及验收时间以采购人要求为准</w:t>
            </w:r>
            <w:r>
              <w:rPr>
                <w:rFonts w:hint="eastAsia" w:hAnsi="宋体"/>
                <w:sz w:val="22"/>
                <w:szCs w:val="22"/>
                <w:highlight w:val="none"/>
              </w:rPr>
              <w:t>。</w:t>
            </w:r>
          </w:p>
        </w:tc>
        <w:tc>
          <w:tcPr>
            <w:tcW w:w="1332" w:type="pct"/>
            <w:tcBorders>
              <w:top w:val="nil"/>
              <w:left w:val="nil"/>
              <w:bottom w:val="single" w:color="000000" w:sz="6" w:space="0"/>
              <w:right w:val="single" w:color="000000" w:sz="6" w:space="0"/>
            </w:tcBorders>
            <w:tcMar>
              <w:left w:w="105" w:type="dxa"/>
              <w:right w:w="105" w:type="dxa"/>
            </w:tcMar>
            <w:vAlign w:val="center"/>
          </w:tcPr>
          <w:p w14:paraId="76367B2B">
            <w:pPr>
              <w:pStyle w:val="29"/>
              <w:widowControl w:val="0"/>
              <w:spacing w:before="0" w:beforeAutospacing="0" w:after="0" w:afterAutospacing="0" w:line="360" w:lineRule="exact"/>
              <w:jc w:val="center"/>
              <w:rPr>
                <w:rFonts w:hAnsi="宋体"/>
                <w:sz w:val="22"/>
                <w:szCs w:val="22"/>
                <w:highlight w:val="none"/>
              </w:rPr>
            </w:pPr>
            <w:r>
              <w:rPr>
                <w:rFonts w:hint="eastAsia" w:hAnsi="宋体"/>
                <w:sz w:val="22"/>
                <w:szCs w:val="22"/>
                <w:highlight w:val="none"/>
                <w:lang w:eastAsia="zh-CN"/>
              </w:rPr>
              <w:t>临床护理课程标准出海</w:t>
            </w:r>
            <w:r>
              <w:rPr>
                <w:rFonts w:hint="eastAsia" w:hAnsi="宋体"/>
                <w:sz w:val="22"/>
                <w:szCs w:val="22"/>
                <w:highlight w:val="none"/>
              </w:rPr>
              <w:t>，具体采购内容及要求见采购文件相关部分。</w:t>
            </w:r>
          </w:p>
        </w:tc>
      </w:tr>
    </w:tbl>
    <w:p w14:paraId="23026B8B">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四、投标人资格要求：</w:t>
      </w:r>
    </w:p>
    <w:p w14:paraId="2EE4677F">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1、符合《温州市市属国有企业采购管理办法》第十八条对投标人参加温州市国有企业采购活动应当具备的条件的要求；</w:t>
      </w:r>
    </w:p>
    <w:p w14:paraId="0B634F3A">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2、单位负责人为同一人或者存在直接控股、管理关系的不同投标人，不得参加同一合同项下的采购活动；</w:t>
      </w:r>
    </w:p>
    <w:p w14:paraId="7BE3209C">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3、本项目不接受联合体投标。</w:t>
      </w:r>
    </w:p>
    <w:p w14:paraId="5366F7E2">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五、获取采购文件时间及地址：</w:t>
      </w:r>
    </w:p>
    <w:p w14:paraId="304072A4">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1、获取时间：自本公告公布日起至截标之前，投标人单位准备好资料均可申请获取（上午：9:00-11:30 下午：13:30-16:30 双休日及法定节假日除外）。</w:t>
      </w:r>
    </w:p>
    <w:p w14:paraId="337AD9BE">
      <w:pPr>
        <w:pStyle w:val="29"/>
        <w:widowControl w:val="0"/>
        <w:spacing w:before="0" w:beforeAutospacing="0" w:after="0" w:afterAutospacing="0" w:line="360" w:lineRule="exact"/>
        <w:ind w:firstLine="435"/>
        <w:rPr>
          <w:rStyle w:val="36"/>
          <w:rFonts w:ascii="宋体" w:hAnsi="宋体" w:cs="宋体"/>
          <w:sz w:val="22"/>
          <w:szCs w:val="22"/>
          <w:highlight w:val="none"/>
        </w:rPr>
      </w:pPr>
      <w:r>
        <w:rPr>
          <w:rStyle w:val="36"/>
          <w:rFonts w:hint="eastAsia" w:ascii="宋体" w:hAnsi="宋体" w:cs="宋体"/>
          <w:sz w:val="22"/>
          <w:szCs w:val="22"/>
          <w:highlight w:val="none"/>
        </w:rPr>
        <w:t>2、获取方式：网上获取/现场获取（获取网址：https://www.lecaiyun.com/），投标人申请获取成功后自行下载采购文件，还须将书面申请获取资料提交至采购代理机构并办理购买采购文件事宜。</w:t>
      </w:r>
    </w:p>
    <w:p w14:paraId="0B00118A">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3、获取采购文件地点：温州市鹿城区车站大道天和大厦A幢1501室。投标人可采用邮寄或发送邮件方式申请获取，邮箱393354@qq.com，具体情况请联系采购代理机构。</w:t>
      </w:r>
    </w:p>
    <w:p w14:paraId="1CAD8180">
      <w:pPr>
        <w:pStyle w:val="29"/>
        <w:widowControl w:val="0"/>
        <w:spacing w:before="0" w:beforeAutospacing="0" w:after="0" w:afterAutospacing="0" w:line="360" w:lineRule="exact"/>
        <w:ind w:firstLine="435"/>
        <w:rPr>
          <w:rFonts w:hAnsi="宋体"/>
          <w:sz w:val="22"/>
          <w:szCs w:val="22"/>
          <w:highlight w:val="none"/>
        </w:rPr>
      </w:pPr>
      <w:r>
        <w:rPr>
          <w:rFonts w:hint="eastAsia" w:hAnsi="宋体"/>
          <w:sz w:val="22"/>
          <w:szCs w:val="22"/>
          <w:highlight w:val="none"/>
        </w:rPr>
        <w:t>4、采购文件售价：人民币500元整（售后不退，支付宝缴费账号：393354@qq.com）</w:t>
      </w:r>
    </w:p>
    <w:p w14:paraId="474DBEFA">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5、购买采购文件时须提交的书面申请获取资料：</w:t>
      </w:r>
    </w:p>
    <w:p w14:paraId="0CA44E7F">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1）温州市国有企业采购投标报名申请表（附件自行下载填写）</w:t>
      </w:r>
    </w:p>
    <w:p w14:paraId="1664112A">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2）法定代表授权书或投标单位介绍信；</w:t>
      </w:r>
    </w:p>
    <w:p w14:paraId="17F3467C">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3）企业法人营业执照副本、税务登记证书（如有）；</w:t>
      </w:r>
    </w:p>
    <w:p w14:paraId="6AE3CECC">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4）投标人认为需要提供的其他资料；</w:t>
      </w:r>
    </w:p>
    <w:p w14:paraId="40815A73">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以上资料若为复印件，须加盖投标人公章。</w:t>
      </w:r>
    </w:p>
    <w:p w14:paraId="3D77CEA9">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六、投标及开标信息</w:t>
      </w:r>
    </w:p>
    <w:p w14:paraId="383FFDEA">
      <w:pPr>
        <w:pStyle w:val="29"/>
        <w:widowControl w:val="0"/>
        <w:spacing w:before="0" w:beforeAutospacing="0" w:after="0" w:afterAutospacing="0" w:line="360" w:lineRule="exact"/>
        <w:ind w:firstLine="442" w:firstLineChars="200"/>
        <w:rPr>
          <w:rStyle w:val="36"/>
          <w:rFonts w:ascii="宋体" w:hAnsi="宋体" w:cs="宋体"/>
          <w:sz w:val="22"/>
          <w:szCs w:val="22"/>
          <w:highlight w:val="none"/>
        </w:rPr>
      </w:pPr>
      <w:r>
        <w:rPr>
          <w:rStyle w:val="36"/>
          <w:rFonts w:hint="eastAsia" w:ascii="宋体" w:hAnsi="宋体" w:cs="宋体"/>
          <w:sz w:val="22"/>
          <w:szCs w:val="22"/>
          <w:highlight w:val="none"/>
        </w:rPr>
        <w:t>投标截止时间：</w:t>
      </w:r>
      <w:r>
        <w:rPr>
          <w:rStyle w:val="36"/>
          <w:rFonts w:hint="eastAsia" w:ascii="宋体" w:hAnsi="宋体" w:cs="宋体"/>
          <w:sz w:val="22"/>
          <w:szCs w:val="22"/>
          <w:highlight w:val="none"/>
        </w:rPr>
        <w:t>2025年</w:t>
      </w:r>
      <w:r>
        <w:rPr>
          <w:rStyle w:val="36"/>
          <w:rFonts w:hint="eastAsia" w:hAnsi="宋体" w:cs="宋体"/>
          <w:sz w:val="22"/>
          <w:szCs w:val="22"/>
          <w:highlight w:val="none"/>
          <w:lang w:val="en-US" w:eastAsia="zh-CN"/>
        </w:rPr>
        <w:t>11</w:t>
      </w:r>
      <w:r>
        <w:rPr>
          <w:rStyle w:val="36"/>
          <w:rFonts w:hint="eastAsia" w:ascii="宋体" w:hAnsi="宋体" w:cs="宋体"/>
          <w:sz w:val="22"/>
          <w:szCs w:val="22"/>
          <w:highlight w:val="none"/>
        </w:rPr>
        <w:t>月</w:t>
      </w:r>
      <w:r>
        <w:rPr>
          <w:rStyle w:val="36"/>
          <w:rFonts w:hint="eastAsia" w:hAnsi="宋体" w:cs="宋体"/>
          <w:sz w:val="22"/>
          <w:szCs w:val="22"/>
          <w:highlight w:val="none"/>
          <w:lang w:val="en-US" w:eastAsia="zh-CN"/>
        </w:rPr>
        <w:t>14</w:t>
      </w:r>
      <w:r>
        <w:rPr>
          <w:rStyle w:val="36"/>
          <w:rFonts w:hint="eastAsia" w:ascii="宋体" w:hAnsi="宋体" w:cs="宋体"/>
          <w:sz w:val="22"/>
          <w:szCs w:val="22"/>
          <w:highlight w:val="none"/>
        </w:rPr>
        <w:t>日</w:t>
      </w:r>
      <w:r>
        <w:rPr>
          <w:rStyle w:val="36"/>
          <w:rFonts w:hint="eastAsia" w:ascii="宋体" w:hAnsi="宋体" w:cs="宋体"/>
          <w:sz w:val="22"/>
          <w:szCs w:val="22"/>
          <w:highlight w:val="none"/>
        </w:rPr>
        <w:t>09时30分整</w:t>
      </w:r>
    </w:p>
    <w:p w14:paraId="09FCCFA8">
      <w:pPr>
        <w:pStyle w:val="29"/>
        <w:widowControl w:val="0"/>
        <w:spacing w:before="0" w:beforeAutospacing="0" w:after="0" w:afterAutospacing="0" w:line="360" w:lineRule="exact"/>
        <w:ind w:firstLine="442" w:firstLineChars="200"/>
        <w:rPr>
          <w:rStyle w:val="36"/>
          <w:rFonts w:ascii="宋体" w:hAnsi="宋体" w:cs="宋体"/>
          <w:sz w:val="22"/>
          <w:szCs w:val="22"/>
          <w:highlight w:val="none"/>
        </w:rPr>
      </w:pPr>
      <w:r>
        <w:rPr>
          <w:rStyle w:val="36"/>
          <w:rFonts w:hint="eastAsia" w:ascii="宋体" w:hAnsi="宋体" w:cs="宋体"/>
          <w:sz w:val="22"/>
          <w:szCs w:val="22"/>
          <w:highlight w:val="none"/>
        </w:rPr>
        <w:t>投标文件递交地点：温州经济技术开发区金海三道433号浙江东方职业技术学院行政楼516室</w:t>
      </w:r>
    </w:p>
    <w:p w14:paraId="42B704BF">
      <w:pPr>
        <w:pStyle w:val="29"/>
        <w:widowControl w:val="0"/>
        <w:spacing w:before="0" w:beforeAutospacing="0" w:after="0" w:afterAutospacing="0" w:line="360" w:lineRule="exact"/>
        <w:ind w:firstLine="442" w:firstLineChars="200"/>
        <w:rPr>
          <w:rStyle w:val="36"/>
          <w:rFonts w:ascii="宋体" w:hAnsi="宋体" w:cs="宋体"/>
          <w:sz w:val="22"/>
          <w:szCs w:val="22"/>
          <w:highlight w:val="none"/>
        </w:rPr>
      </w:pPr>
      <w:r>
        <w:rPr>
          <w:rStyle w:val="36"/>
          <w:rFonts w:hint="eastAsia" w:ascii="宋体" w:hAnsi="宋体" w:cs="宋体"/>
          <w:sz w:val="22"/>
          <w:szCs w:val="22"/>
          <w:highlight w:val="none"/>
        </w:rPr>
        <w:t>开标时间：</w:t>
      </w:r>
      <w:r>
        <w:rPr>
          <w:rStyle w:val="36"/>
          <w:rFonts w:hint="eastAsia" w:ascii="宋体" w:hAnsi="宋体" w:cs="宋体"/>
          <w:sz w:val="22"/>
          <w:szCs w:val="22"/>
          <w:highlight w:val="none"/>
        </w:rPr>
        <w:t>2025年</w:t>
      </w:r>
      <w:r>
        <w:rPr>
          <w:rStyle w:val="36"/>
          <w:rFonts w:hint="eastAsia" w:hAnsi="宋体" w:cs="宋体"/>
          <w:sz w:val="22"/>
          <w:szCs w:val="22"/>
          <w:highlight w:val="none"/>
          <w:lang w:val="en-US" w:eastAsia="zh-CN"/>
        </w:rPr>
        <w:t>11</w:t>
      </w:r>
      <w:r>
        <w:rPr>
          <w:rStyle w:val="36"/>
          <w:rFonts w:hint="eastAsia" w:ascii="宋体" w:hAnsi="宋体" w:cs="宋体"/>
          <w:sz w:val="22"/>
          <w:szCs w:val="22"/>
          <w:highlight w:val="none"/>
        </w:rPr>
        <w:t>月</w:t>
      </w:r>
      <w:r>
        <w:rPr>
          <w:rStyle w:val="36"/>
          <w:rFonts w:hint="eastAsia" w:hAnsi="宋体" w:cs="宋体"/>
          <w:sz w:val="22"/>
          <w:szCs w:val="22"/>
          <w:highlight w:val="none"/>
          <w:lang w:val="en-US" w:eastAsia="zh-CN"/>
        </w:rPr>
        <w:t>14</w:t>
      </w:r>
      <w:r>
        <w:rPr>
          <w:rStyle w:val="36"/>
          <w:rFonts w:hint="eastAsia" w:ascii="宋体" w:hAnsi="宋体" w:cs="宋体"/>
          <w:sz w:val="22"/>
          <w:szCs w:val="22"/>
          <w:highlight w:val="none"/>
        </w:rPr>
        <w:t>日</w:t>
      </w:r>
      <w:r>
        <w:rPr>
          <w:rStyle w:val="36"/>
          <w:rFonts w:hint="eastAsia" w:ascii="宋体" w:hAnsi="宋体" w:cs="宋体"/>
          <w:sz w:val="22"/>
          <w:szCs w:val="22"/>
          <w:highlight w:val="none"/>
        </w:rPr>
        <w:t>09时30分整</w:t>
      </w:r>
    </w:p>
    <w:p w14:paraId="023DED61">
      <w:pPr>
        <w:pStyle w:val="29"/>
        <w:widowControl w:val="0"/>
        <w:spacing w:before="0" w:beforeAutospacing="0" w:after="0" w:afterAutospacing="0" w:line="360" w:lineRule="exact"/>
        <w:ind w:firstLine="442" w:firstLineChars="200"/>
        <w:rPr>
          <w:rStyle w:val="36"/>
          <w:rFonts w:ascii="宋体" w:hAnsi="宋体" w:cs="宋体"/>
          <w:sz w:val="22"/>
          <w:szCs w:val="22"/>
          <w:highlight w:val="none"/>
        </w:rPr>
      </w:pPr>
      <w:r>
        <w:rPr>
          <w:rStyle w:val="36"/>
          <w:rFonts w:hint="eastAsia" w:ascii="宋体" w:hAnsi="宋体" w:cs="宋体"/>
          <w:sz w:val="22"/>
          <w:szCs w:val="22"/>
          <w:highlight w:val="none"/>
        </w:rPr>
        <w:t>开标地点：温州经济技术开发区金海三道433号浙江东方职业技术学院行政楼516室</w:t>
      </w:r>
    </w:p>
    <w:p w14:paraId="1CC85B7C">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七、投标保证金及交付方式：</w:t>
      </w:r>
    </w:p>
    <w:p w14:paraId="4D6A7532">
      <w:pPr>
        <w:pStyle w:val="29"/>
        <w:widowControl w:val="0"/>
        <w:spacing w:before="0" w:beforeAutospacing="0" w:after="0" w:afterAutospacing="0" w:line="360" w:lineRule="exact"/>
        <w:ind w:firstLine="442" w:firstLineChars="200"/>
        <w:rPr>
          <w:rStyle w:val="36"/>
          <w:rFonts w:ascii="宋体" w:hAnsi="宋体" w:cs="宋体"/>
          <w:sz w:val="22"/>
          <w:szCs w:val="22"/>
          <w:highlight w:val="none"/>
          <w:u w:val="single"/>
        </w:rPr>
      </w:pPr>
      <w:r>
        <w:rPr>
          <w:rFonts w:hint="eastAsia" w:hAnsi="宋体"/>
          <w:b/>
          <w:bCs/>
          <w:sz w:val="22"/>
          <w:szCs w:val="22"/>
          <w:highlight w:val="none"/>
        </w:rPr>
        <w:t>投标保证金金额</w:t>
      </w:r>
      <w:r>
        <w:rPr>
          <w:rFonts w:hint="eastAsia" w:hAnsi="宋体"/>
          <w:sz w:val="22"/>
          <w:szCs w:val="22"/>
          <w:highlight w:val="none"/>
        </w:rPr>
        <w:t>：</w:t>
      </w:r>
      <w:r>
        <w:rPr>
          <w:rStyle w:val="36"/>
          <w:rFonts w:hint="eastAsia" w:ascii="宋体" w:hAnsi="宋体" w:cs="宋体"/>
          <w:sz w:val="22"/>
          <w:szCs w:val="22"/>
          <w:highlight w:val="none"/>
        </w:rPr>
        <w:t>▲</w:t>
      </w:r>
      <w:r>
        <w:rPr>
          <w:rStyle w:val="36"/>
          <w:rFonts w:hint="eastAsia" w:ascii="宋体" w:hAnsi="宋体" w:cs="宋体"/>
          <w:sz w:val="22"/>
          <w:szCs w:val="22"/>
          <w:highlight w:val="none"/>
          <w:u w:val="single"/>
        </w:rPr>
        <w:t>人民币</w:t>
      </w:r>
      <w:r>
        <w:rPr>
          <w:rStyle w:val="36"/>
          <w:rFonts w:hint="eastAsia" w:hAnsi="宋体" w:cs="宋体"/>
          <w:sz w:val="22"/>
          <w:szCs w:val="22"/>
          <w:highlight w:val="none"/>
          <w:u w:val="single"/>
          <w:lang w:eastAsia="zh-CN"/>
        </w:rPr>
        <w:t>贰仟</w:t>
      </w:r>
      <w:r>
        <w:rPr>
          <w:rStyle w:val="36"/>
          <w:rFonts w:hint="eastAsia" w:ascii="宋体" w:hAnsi="宋体" w:cs="宋体"/>
          <w:sz w:val="22"/>
          <w:szCs w:val="22"/>
          <w:highlight w:val="none"/>
          <w:u w:val="single"/>
        </w:rPr>
        <w:t>元整；供应商必须在投标截止时间前以转账的方式汇入投标保证金，并至采购代理机构换取收据。（详见本采购文件投标保证金办理注意事项）。</w:t>
      </w:r>
    </w:p>
    <w:p w14:paraId="081EE525">
      <w:pPr>
        <w:pStyle w:val="29"/>
        <w:widowControl w:val="0"/>
        <w:spacing w:before="0" w:beforeAutospacing="0" w:after="0" w:afterAutospacing="0" w:line="360" w:lineRule="exact"/>
        <w:ind w:firstLine="440" w:firstLineChars="200"/>
        <w:rPr>
          <w:rStyle w:val="36"/>
          <w:rFonts w:ascii="宋体" w:hAnsi="宋体" w:cs="宋体"/>
          <w:b w:val="0"/>
          <w:bCs w:val="0"/>
          <w:sz w:val="22"/>
          <w:szCs w:val="22"/>
          <w:highlight w:val="none"/>
        </w:rPr>
      </w:pPr>
      <w:r>
        <w:rPr>
          <w:rStyle w:val="36"/>
          <w:rFonts w:hint="eastAsia" w:ascii="宋体" w:hAnsi="宋体" w:cs="宋体"/>
          <w:b w:val="0"/>
          <w:bCs w:val="0"/>
          <w:sz w:val="22"/>
          <w:szCs w:val="22"/>
          <w:highlight w:val="none"/>
        </w:rPr>
        <w:t>户名：浙江创嘉项目管理有限公司</w:t>
      </w:r>
    </w:p>
    <w:p w14:paraId="24497816">
      <w:pPr>
        <w:pStyle w:val="29"/>
        <w:widowControl w:val="0"/>
        <w:spacing w:before="0" w:beforeAutospacing="0" w:after="0" w:afterAutospacing="0" w:line="360" w:lineRule="exact"/>
        <w:ind w:firstLine="440" w:firstLineChars="200"/>
        <w:rPr>
          <w:rStyle w:val="36"/>
          <w:rFonts w:ascii="宋体" w:hAnsi="宋体" w:cs="宋体"/>
          <w:b w:val="0"/>
          <w:bCs w:val="0"/>
          <w:sz w:val="22"/>
          <w:szCs w:val="22"/>
          <w:highlight w:val="none"/>
        </w:rPr>
      </w:pPr>
      <w:r>
        <w:rPr>
          <w:rStyle w:val="36"/>
          <w:rFonts w:hint="eastAsia" w:ascii="宋体" w:hAnsi="宋体" w:cs="宋体"/>
          <w:b w:val="0"/>
          <w:bCs w:val="0"/>
          <w:sz w:val="22"/>
          <w:szCs w:val="22"/>
          <w:highlight w:val="none"/>
        </w:rPr>
        <w:t>账号：766000120190009458</w:t>
      </w:r>
    </w:p>
    <w:p w14:paraId="3190ADF3">
      <w:pPr>
        <w:pStyle w:val="29"/>
        <w:widowControl w:val="0"/>
        <w:spacing w:before="0" w:beforeAutospacing="0" w:after="0" w:afterAutospacing="0" w:line="360" w:lineRule="exact"/>
        <w:ind w:firstLine="440" w:firstLineChars="200"/>
        <w:rPr>
          <w:rStyle w:val="36"/>
          <w:rFonts w:ascii="宋体" w:hAnsi="宋体" w:cs="宋体"/>
          <w:b w:val="0"/>
          <w:bCs w:val="0"/>
          <w:sz w:val="22"/>
          <w:szCs w:val="22"/>
          <w:highlight w:val="none"/>
          <w:lang w:val="zh-CN"/>
        </w:rPr>
      </w:pPr>
      <w:r>
        <w:rPr>
          <w:rStyle w:val="36"/>
          <w:rFonts w:hint="eastAsia" w:ascii="宋体" w:hAnsi="宋体" w:cs="宋体"/>
          <w:b w:val="0"/>
          <w:bCs w:val="0"/>
          <w:sz w:val="22"/>
          <w:szCs w:val="22"/>
          <w:highlight w:val="none"/>
        </w:rPr>
        <w:t>开户行：温州银行股份有限公司鹿城双屿支行</w:t>
      </w:r>
    </w:p>
    <w:p w14:paraId="166E0178">
      <w:pPr>
        <w:pStyle w:val="29"/>
        <w:widowControl w:val="0"/>
        <w:spacing w:before="0" w:beforeAutospacing="0" w:after="0" w:afterAutospacing="0" w:line="360" w:lineRule="exact"/>
        <w:rPr>
          <w:rStyle w:val="36"/>
          <w:rFonts w:ascii="宋体" w:hAnsi="宋体" w:cs="宋体"/>
          <w:sz w:val="22"/>
          <w:szCs w:val="22"/>
          <w:highlight w:val="none"/>
        </w:rPr>
      </w:pPr>
      <w:r>
        <w:rPr>
          <w:rStyle w:val="36"/>
          <w:rFonts w:hint="eastAsia" w:ascii="宋体" w:hAnsi="宋体" w:cs="宋体"/>
          <w:sz w:val="22"/>
          <w:szCs w:val="22"/>
          <w:highlight w:val="none"/>
        </w:rPr>
        <w:t>八、其他事项：</w:t>
      </w:r>
    </w:p>
    <w:p w14:paraId="153B294B">
      <w:pPr>
        <w:pStyle w:val="29"/>
        <w:widowControl w:val="0"/>
        <w:spacing w:before="0" w:beforeAutospacing="0" w:after="0" w:afterAutospacing="0" w:line="360" w:lineRule="exact"/>
        <w:ind w:firstLine="418" w:firstLineChars="190"/>
        <w:rPr>
          <w:rFonts w:hAnsi="宋体"/>
          <w:sz w:val="22"/>
          <w:szCs w:val="22"/>
          <w:highlight w:val="none"/>
          <w:u w:val="single"/>
        </w:rPr>
      </w:pPr>
      <w:r>
        <w:rPr>
          <w:rFonts w:hint="eastAsia" w:hAnsi="宋体"/>
          <w:sz w:val="22"/>
          <w:szCs w:val="22"/>
          <w:highlight w:val="none"/>
        </w:rPr>
        <w:t>1、</w:t>
      </w:r>
      <w:r>
        <w:rPr>
          <w:rFonts w:hint="eastAsia" w:hAnsi="宋体"/>
          <w:sz w:val="22"/>
          <w:szCs w:val="22"/>
          <w:highlight w:val="none"/>
          <w:u w:val="single"/>
        </w:rPr>
        <w:t>供应商认为采购文件使自己的权益受到损害的，可以自采购公告发出之日（采购公告发布当天不算）起6个日历天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采购监督管理部门投诉。</w:t>
      </w:r>
    </w:p>
    <w:p w14:paraId="19ABEDC7">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2、</w:t>
      </w:r>
      <w:r>
        <w:rPr>
          <w:rFonts w:hint="eastAsia" w:hAnsi="宋体"/>
          <w:sz w:val="22"/>
          <w:szCs w:val="22"/>
          <w:highlight w:val="none"/>
          <w:u w:val="single"/>
        </w:rPr>
        <w:t>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32DAB708">
      <w:pPr>
        <w:pStyle w:val="29"/>
        <w:widowControl w:val="0"/>
        <w:spacing w:before="0" w:beforeAutospacing="0" w:after="0" w:afterAutospacing="0" w:line="360" w:lineRule="exact"/>
        <w:ind w:firstLine="418" w:firstLineChars="190"/>
        <w:rPr>
          <w:rFonts w:hAnsi="宋体"/>
          <w:sz w:val="22"/>
          <w:szCs w:val="22"/>
          <w:highlight w:val="none"/>
        </w:rPr>
      </w:pPr>
      <w:r>
        <w:rPr>
          <w:rFonts w:hint="eastAsia" w:hAnsi="宋体"/>
          <w:sz w:val="22"/>
          <w:szCs w:val="22"/>
          <w:highlight w:val="none"/>
        </w:rPr>
        <w:t>3、书面质疑受理地点：温州市鹿城区车站大道天和大厦A幢1501室，联系人：张先生，联系电话：13867729391。</w:t>
      </w:r>
    </w:p>
    <w:p w14:paraId="0BAC814E">
      <w:pPr>
        <w:pStyle w:val="29"/>
        <w:widowControl w:val="0"/>
        <w:spacing w:before="0" w:beforeAutospacing="0" w:after="0" w:afterAutospacing="0" w:line="360" w:lineRule="exact"/>
        <w:ind w:firstLine="418" w:firstLineChars="190"/>
        <w:rPr>
          <w:rFonts w:hAnsi="宋体"/>
          <w:sz w:val="22"/>
          <w:szCs w:val="22"/>
          <w:highlight w:val="none"/>
        </w:rPr>
      </w:pPr>
      <w:r>
        <w:rPr>
          <w:rFonts w:hint="eastAsia" w:hAnsi="宋体"/>
          <w:sz w:val="22"/>
          <w:szCs w:val="22"/>
          <w:highlight w:val="none"/>
          <w:lang w:val="en-US" w:eastAsia="zh-CN"/>
        </w:rPr>
        <w:t>4</w:t>
      </w:r>
      <w:r>
        <w:rPr>
          <w:rFonts w:hint="eastAsia" w:hAnsi="宋体"/>
          <w:sz w:val="22"/>
          <w:szCs w:val="22"/>
          <w:highlight w:val="none"/>
        </w:rPr>
        <w:t>、采购公告附件的采购文件仅供阅览使用，未按照本公告规定的方式获取采购文件的潜在供应商提起的质疑采购组织机构将不予受理、答复。</w:t>
      </w:r>
    </w:p>
    <w:p w14:paraId="73E9472E">
      <w:pPr>
        <w:pStyle w:val="29"/>
        <w:widowControl w:val="0"/>
        <w:spacing w:before="0" w:beforeAutospacing="0" w:after="0" w:afterAutospacing="0" w:line="360" w:lineRule="exact"/>
        <w:rPr>
          <w:rFonts w:hAnsi="宋体"/>
          <w:sz w:val="22"/>
          <w:szCs w:val="22"/>
          <w:highlight w:val="none"/>
        </w:rPr>
      </w:pPr>
      <w:r>
        <w:rPr>
          <w:rStyle w:val="36"/>
          <w:rFonts w:hint="eastAsia" w:ascii="宋体" w:hAnsi="宋体" w:cs="宋体"/>
          <w:sz w:val="22"/>
          <w:szCs w:val="22"/>
          <w:highlight w:val="none"/>
        </w:rPr>
        <w:t>九、联系方式</w:t>
      </w:r>
    </w:p>
    <w:p w14:paraId="575C923E">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1、采购人：浙江东方职业技术学院</w:t>
      </w:r>
    </w:p>
    <w:p w14:paraId="156328F8">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地址：温州经济技术开发区金海三道433号浙江东方职业技术学院</w:t>
      </w:r>
    </w:p>
    <w:p w14:paraId="182780C5">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联系人：李老师</w:t>
      </w:r>
    </w:p>
    <w:p w14:paraId="3E83D4C4">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联系电话：0577-86561078</w:t>
      </w:r>
    </w:p>
    <w:p w14:paraId="62863CD1">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2、采购代理机构：浙江创嘉项目管理有限公司</w:t>
      </w:r>
    </w:p>
    <w:p w14:paraId="52D8010E">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地址：温州市鹿城区车站大道天和大厦A幢1501室</w:t>
      </w:r>
    </w:p>
    <w:p w14:paraId="43AD5BD7">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电话：13758431531、0577-56653967</w:t>
      </w:r>
    </w:p>
    <w:p w14:paraId="6CA91434">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传真：0577-56653969</w:t>
      </w:r>
    </w:p>
    <w:p w14:paraId="2D790B93">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联系人：单聪、张建雄</w:t>
      </w:r>
    </w:p>
    <w:p w14:paraId="17BDC379">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采购监督管理部门：浙江东方职业技术学院纪检室</w:t>
      </w:r>
    </w:p>
    <w:p w14:paraId="6600ADDB">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联系人：林先生</w:t>
      </w:r>
    </w:p>
    <w:p w14:paraId="431A8D8A">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联系电话：0577-86538533</w:t>
      </w:r>
    </w:p>
    <w:p w14:paraId="6D0E459E">
      <w:pPr>
        <w:pStyle w:val="29"/>
        <w:widowControl w:val="0"/>
        <w:spacing w:before="0" w:beforeAutospacing="0" w:after="0" w:afterAutospacing="0" w:line="360" w:lineRule="exact"/>
        <w:ind w:firstLine="420"/>
        <w:jc w:val="right"/>
        <w:rPr>
          <w:rFonts w:hAnsi="宋体"/>
          <w:sz w:val="22"/>
          <w:szCs w:val="22"/>
          <w:highlight w:val="none"/>
        </w:rPr>
      </w:pPr>
    </w:p>
    <w:p w14:paraId="5791BA67">
      <w:pPr>
        <w:pStyle w:val="29"/>
        <w:widowControl w:val="0"/>
        <w:spacing w:before="0" w:beforeAutospacing="0" w:after="0" w:afterAutospacing="0" w:line="360" w:lineRule="exact"/>
        <w:ind w:firstLine="420"/>
        <w:jc w:val="right"/>
        <w:rPr>
          <w:rFonts w:hAnsi="宋体"/>
          <w:sz w:val="22"/>
          <w:szCs w:val="22"/>
          <w:highlight w:val="none"/>
        </w:rPr>
      </w:pPr>
      <w:r>
        <w:rPr>
          <w:rFonts w:hint="eastAsia" w:hAnsi="宋体"/>
          <w:sz w:val="22"/>
          <w:szCs w:val="22"/>
          <w:highlight w:val="none"/>
        </w:rPr>
        <w:t>浙江东方职业技术学院</w:t>
      </w:r>
    </w:p>
    <w:p w14:paraId="0CA8F2F0">
      <w:pPr>
        <w:pStyle w:val="29"/>
        <w:widowControl w:val="0"/>
        <w:spacing w:before="0" w:beforeAutospacing="0" w:after="0" w:afterAutospacing="0" w:line="360" w:lineRule="exact"/>
        <w:ind w:firstLine="435"/>
        <w:jc w:val="right"/>
        <w:rPr>
          <w:rFonts w:hAnsi="宋体"/>
          <w:sz w:val="22"/>
          <w:szCs w:val="22"/>
          <w:highlight w:val="none"/>
        </w:rPr>
      </w:pPr>
      <w:r>
        <w:rPr>
          <w:rFonts w:hint="eastAsia" w:hAnsi="宋体"/>
          <w:sz w:val="22"/>
          <w:szCs w:val="22"/>
          <w:highlight w:val="none"/>
        </w:rPr>
        <w:t>浙江创嘉项目管理有限公司</w:t>
      </w:r>
    </w:p>
    <w:p w14:paraId="487C9BC8">
      <w:pPr>
        <w:pStyle w:val="29"/>
        <w:widowControl w:val="0"/>
        <w:spacing w:before="0" w:beforeAutospacing="0" w:after="0" w:afterAutospacing="0" w:line="360" w:lineRule="exact"/>
        <w:ind w:firstLine="435"/>
        <w:jc w:val="right"/>
        <w:rPr>
          <w:rStyle w:val="36"/>
          <w:rFonts w:ascii="宋体" w:hAnsi="宋体" w:cs="宋体"/>
          <w:sz w:val="22"/>
          <w:szCs w:val="22"/>
          <w:highlight w:val="none"/>
        </w:rPr>
      </w:pPr>
      <w:r>
        <w:rPr>
          <w:rFonts w:hint="eastAsia" w:hAnsi="宋体"/>
          <w:sz w:val="22"/>
          <w:szCs w:val="22"/>
          <w:highlight w:val="none"/>
        </w:rPr>
        <w:t>2025年</w:t>
      </w:r>
      <w:r>
        <w:rPr>
          <w:rFonts w:hint="eastAsia" w:hAnsi="宋体"/>
          <w:sz w:val="22"/>
          <w:szCs w:val="22"/>
          <w:highlight w:val="none"/>
          <w:lang w:val="en-US" w:eastAsia="zh-CN"/>
        </w:rPr>
        <w:t>10</w:t>
      </w:r>
      <w:r>
        <w:rPr>
          <w:rFonts w:hint="eastAsia" w:hAnsi="宋体"/>
          <w:sz w:val="22"/>
          <w:szCs w:val="22"/>
          <w:highlight w:val="none"/>
        </w:rPr>
        <w:t>月</w:t>
      </w:r>
      <w:r>
        <w:rPr>
          <w:rFonts w:hint="eastAsia" w:hAnsi="宋体"/>
          <w:sz w:val="22"/>
          <w:szCs w:val="22"/>
          <w:highlight w:val="none"/>
          <w:lang w:val="en-US" w:eastAsia="zh-CN"/>
        </w:rPr>
        <w:t>31</w:t>
      </w:r>
      <w:r>
        <w:rPr>
          <w:rFonts w:hint="eastAsia" w:hAnsi="宋体"/>
          <w:sz w:val="22"/>
          <w:szCs w:val="22"/>
          <w:highlight w:val="none"/>
        </w:rPr>
        <w:t>日</w:t>
      </w:r>
    </w:p>
    <w:p w14:paraId="6F712324">
      <w:pPr>
        <w:pStyle w:val="29"/>
        <w:widowControl w:val="0"/>
        <w:spacing w:before="0" w:beforeAutospacing="0" w:after="0" w:afterAutospacing="0" w:line="360" w:lineRule="exact"/>
        <w:jc w:val="center"/>
        <w:rPr>
          <w:rFonts w:hAnsi="宋体"/>
          <w:b/>
          <w:bCs/>
          <w:kern w:val="2"/>
          <w:sz w:val="32"/>
          <w:szCs w:val="32"/>
          <w:highlight w:val="none"/>
        </w:rPr>
      </w:pPr>
      <w:r>
        <w:rPr>
          <w:rFonts w:hint="eastAsia" w:hAnsi="宋体"/>
          <w:b/>
          <w:bCs/>
          <w:sz w:val="30"/>
          <w:szCs w:val="30"/>
          <w:highlight w:val="none"/>
        </w:rPr>
        <w:br w:type="page"/>
      </w:r>
      <w:r>
        <w:rPr>
          <w:rFonts w:hint="eastAsia" w:hAnsi="宋体"/>
          <w:b/>
          <w:bCs/>
          <w:sz w:val="30"/>
          <w:szCs w:val="30"/>
          <w:highlight w:val="none"/>
        </w:rPr>
        <w:t>温州市现代集团所属</w:t>
      </w:r>
      <w:r>
        <w:rPr>
          <w:rFonts w:hint="eastAsia" w:hAnsi="宋体"/>
          <w:b/>
          <w:bCs/>
          <w:kern w:val="2"/>
          <w:sz w:val="32"/>
          <w:szCs w:val="32"/>
          <w:highlight w:val="none"/>
        </w:rPr>
        <w:t>浙江东方职业技术学院关于</w:t>
      </w:r>
      <w:r>
        <w:rPr>
          <w:rFonts w:hint="eastAsia" w:hAnsi="宋体"/>
          <w:b/>
          <w:bCs/>
          <w:kern w:val="2"/>
          <w:sz w:val="32"/>
          <w:szCs w:val="32"/>
          <w:highlight w:val="none"/>
          <w:lang w:eastAsia="zh-CN"/>
        </w:rPr>
        <w:t>临床护理课程标准出海</w:t>
      </w:r>
      <w:r>
        <w:rPr>
          <w:rFonts w:hint="eastAsia" w:hAnsi="宋体"/>
          <w:b/>
          <w:bCs/>
          <w:kern w:val="2"/>
          <w:sz w:val="32"/>
          <w:szCs w:val="32"/>
          <w:highlight w:val="none"/>
        </w:rPr>
        <w:t>项目（自主）的征求意见公示</w:t>
      </w:r>
    </w:p>
    <w:p w14:paraId="625E13F6">
      <w:pPr>
        <w:pStyle w:val="29"/>
        <w:widowControl w:val="0"/>
        <w:spacing w:before="0" w:beforeAutospacing="0" w:after="0" w:afterAutospacing="0" w:line="360" w:lineRule="exact"/>
        <w:ind w:firstLine="440" w:firstLineChars="200"/>
        <w:rPr>
          <w:rFonts w:hAnsi="宋体"/>
          <w:sz w:val="22"/>
          <w:szCs w:val="22"/>
          <w:highlight w:val="none"/>
        </w:rPr>
      </w:pPr>
    </w:p>
    <w:p w14:paraId="4E30B62F">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浙江创嘉项目管理有限公司将于近期就浙江东方职业技术学院所需</w:t>
      </w:r>
      <w:r>
        <w:rPr>
          <w:rFonts w:hint="eastAsia" w:hAnsi="宋体"/>
          <w:sz w:val="22"/>
          <w:szCs w:val="22"/>
          <w:highlight w:val="none"/>
          <w:lang w:eastAsia="zh-CN"/>
        </w:rPr>
        <w:t>临床护理课程标准出海</w:t>
      </w:r>
      <w:r>
        <w:rPr>
          <w:rFonts w:hint="eastAsia" w:hAnsi="宋体"/>
          <w:sz w:val="22"/>
          <w:szCs w:val="22"/>
          <w:highlight w:val="none"/>
        </w:rPr>
        <w:t>以公开招标方式进行国企采购。现将采购文件公布如下，并公开征求投标人及专家意见。</w:t>
      </w:r>
    </w:p>
    <w:p w14:paraId="3DC9FF8B">
      <w:pPr>
        <w:pStyle w:val="29"/>
        <w:widowControl w:val="0"/>
        <w:spacing w:before="0" w:beforeAutospacing="0" w:after="0" w:afterAutospacing="0" w:line="360" w:lineRule="exact"/>
        <w:rPr>
          <w:rFonts w:hAnsi="宋体"/>
          <w:sz w:val="22"/>
          <w:szCs w:val="22"/>
          <w:highlight w:val="none"/>
        </w:rPr>
      </w:pPr>
      <w:r>
        <w:rPr>
          <w:rFonts w:hint="eastAsia" w:hAnsi="宋体"/>
          <w:sz w:val="22"/>
          <w:szCs w:val="22"/>
          <w:highlight w:val="none"/>
        </w:rPr>
        <w:t>一、征求意见范围：</w:t>
      </w:r>
    </w:p>
    <w:p w14:paraId="095D4281">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1、是否出现明显的倾向性意见和特定的性能指标；</w:t>
      </w:r>
    </w:p>
    <w:p w14:paraId="59CCFB85">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2、投标人资格条件是否具有明显倾向性和歧视性；</w:t>
      </w:r>
    </w:p>
    <w:p w14:paraId="27DA010C">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3、影响国企采购“公开、公平、公正”原则的其他情况。</w:t>
      </w:r>
    </w:p>
    <w:p w14:paraId="7166FA21">
      <w:pPr>
        <w:pStyle w:val="29"/>
        <w:widowControl w:val="0"/>
        <w:spacing w:before="0" w:beforeAutospacing="0" w:after="0" w:afterAutospacing="0" w:line="360" w:lineRule="exact"/>
        <w:rPr>
          <w:rFonts w:hAnsi="宋体"/>
          <w:sz w:val="22"/>
          <w:szCs w:val="22"/>
          <w:highlight w:val="none"/>
        </w:rPr>
      </w:pPr>
      <w:r>
        <w:rPr>
          <w:rFonts w:hint="eastAsia" w:hAnsi="宋体"/>
          <w:sz w:val="22"/>
          <w:szCs w:val="22"/>
          <w:highlight w:val="none"/>
        </w:rPr>
        <w:t>二、征求意见的回复：</w:t>
      </w:r>
    </w:p>
    <w:p w14:paraId="1696BCDA">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各投标人及专家提出修改理由和建议的，请于</w:t>
      </w:r>
      <w:r>
        <w:rPr>
          <w:rFonts w:hint="eastAsia" w:hAnsi="宋体"/>
          <w:sz w:val="22"/>
          <w:szCs w:val="22"/>
          <w:highlight w:val="none"/>
        </w:rPr>
        <w:t>2025年</w:t>
      </w:r>
      <w:r>
        <w:rPr>
          <w:rFonts w:hint="eastAsia" w:hAnsi="宋体"/>
          <w:sz w:val="22"/>
          <w:szCs w:val="22"/>
          <w:highlight w:val="none"/>
          <w:lang w:val="en-US" w:eastAsia="zh-CN"/>
        </w:rPr>
        <w:t>11</w:t>
      </w:r>
      <w:r>
        <w:rPr>
          <w:rFonts w:hint="eastAsia" w:hAnsi="宋体"/>
          <w:sz w:val="22"/>
          <w:szCs w:val="22"/>
          <w:highlight w:val="none"/>
        </w:rPr>
        <w:t>月</w:t>
      </w:r>
      <w:r>
        <w:rPr>
          <w:rFonts w:hint="eastAsia" w:hAnsi="宋体"/>
          <w:sz w:val="22"/>
          <w:szCs w:val="22"/>
          <w:highlight w:val="none"/>
          <w:lang w:val="en-US" w:eastAsia="zh-CN"/>
        </w:rPr>
        <w:t>5</w:t>
      </w:r>
      <w:r>
        <w:rPr>
          <w:rFonts w:hint="eastAsia" w:hAnsi="宋体"/>
          <w:sz w:val="22"/>
          <w:szCs w:val="22"/>
          <w:highlight w:val="none"/>
        </w:rPr>
        <w:t>日</w:t>
      </w:r>
      <w:r>
        <w:rPr>
          <w:rFonts w:hint="eastAsia" w:hAnsi="宋体"/>
          <w:sz w:val="22"/>
          <w:szCs w:val="22"/>
          <w:highlight w:val="none"/>
        </w:rPr>
        <w:t>17:00前（节假日除外）将书面材料签字（盖章）并密封后送至温州市鹿城区车站大道天和大厦A幢1501室，外地可传真送达，传真：0577-56653969 ，传真件必须签字（盖章）。同时将电子文档发送至以下信箱：393354@qq.com。</w:t>
      </w:r>
    </w:p>
    <w:p w14:paraId="2FD7AA39">
      <w:pPr>
        <w:pStyle w:val="29"/>
        <w:widowControl w:val="0"/>
        <w:spacing w:before="0" w:beforeAutospacing="0" w:after="0" w:afterAutospacing="0" w:line="360" w:lineRule="exact"/>
        <w:ind w:firstLine="440" w:firstLineChars="200"/>
        <w:rPr>
          <w:rFonts w:hAnsi="宋体"/>
          <w:sz w:val="22"/>
          <w:szCs w:val="22"/>
          <w:highlight w:val="none"/>
        </w:rPr>
      </w:pPr>
      <w:r>
        <w:rPr>
          <w:rFonts w:hint="eastAsia" w:hAnsi="宋体"/>
          <w:sz w:val="22"/>
          <w:szCs w:val="22"/>
          <w:highlight w:val="none"/>
        </w:rPr>
        <w:t>联系人：单先生 电话：0577-56653967、13758431531。对逾期送达的意见、建议书恕不接受。</w:t>
      </w:r>
    </w:p>
    <w:p w14:paraId="7FAA1AEE">
      <w:pPr>
        <w:pStyle w:val="29"/>
        <w:widowControl w:val="0"/>
        <w:spacing w:before="0" w:beforeAutospacing="0" w:after="0" w:afterAutospacing="0" w:line="360" w:lineRule="exact"/>
        <w:rPr>
          <w:rFonts w:hAnsi="宋体"/>
          <w:sz w:val="22"/>
          <w:szCs w:val="22"/>
          <w:highlight w:val="none"/>
        </w:rPr>
      </w:pPr>
      <w:r>
        <w:rPr>
          <w:rFonts w:hint="eastAsia" w:hAnsi="宋体"/>
          <w:sz w:val="22"/>
          <w:szCs w:val="22"/>
          <w:highlight w:val="none"/>
        </w:rPr>
        <w:t>三、附本项目采购文件</w:t>
      </w:r>
    </w:p>
    <w:p w14:paraId="3BD80E94">
      <w:pPr>
        <w:pStyle w:val="29"/>
        <w:widowControl w:val="0"/>
        <w:spacing w:before="0" w:beforeAutospacing="0" w:after="0" w:afterAutospacing="0" w:line="360" w:lineRule="exact"/>
        <w:rPr>
          <w:rFonts w:hAnsi="宋体"/>
          <w:sz w:val="22"/>
          <w:szCs w:val="22"/>
          <w:highlight w:val="none"/>
        </w:rPr>
      </w:pPr>
    </w:p>
    <w:p w14:paraId="6AB40FD1">
      <w:pPr>
        <w:pStyle w:val="29"/>
        <w:widowControl w:val="0"/>
        <w:spacing w:before="0" w:beforeAutospacing="0" w:after="0" w:afterAutospacing="0" w:line="360" w:lineRule="exact"/>
        <w:ind w:firstLine="435"/>
        <w:jc w:val="right"/>
        <w:rPr>
          <w:rFonts w:hAnsi="宋体"/>
          <w:sz w:val="22"/>
          <w:szCs w:val="22"/>
          <w:highlight w:val="none"/>
        </w:rPr>
      </w:pPr>
    </w:p>
    <w:p w14:paraId="18CFACC7">
      <w:pPr>
        <w:pStyle w:val="29"/>
        <w:widowControl w:val="0"/>
        <w:spacing w:before="0" w:beforeAutospacing="0" w:after="0" w:afterAutospacing="0" w:line="360" w:lineRule="exact"/>
        <w:ind w:firstLine="435"/>
        <w:jc w:val="right"/>
        <w:rPr>
          <w:rFonts w:hAnsi="宋体"/>
          <w:sz w:val="22"/>
          <w:szCs w:val="22"/>
          <w:highlight w:val="none"/>
        </w:rPr>
      </w:pPr>
    </w:p>
    <w:p w14:paraId="72241EB0">
      <w:pPr>
        <w:pStyle w:val="29"/>
        <w:widowControl w:val="0"/>
        <w:spacing w:before="0" w:beforeAutospacing="0" w:after="0" w:afterAutospacing="0" w:line="360" w:lineRule="exact"/>
        <w:ind w:firstLine="435"/>
        <w:jc w:val="right"/>
        <w:rPr>
          <w:rFonts w:hAnsi="宋体"/>
          <w:sz w:val="22"/>
          <w:szCs w:val="22"/>
          <w:highlight w:val="none"/>
        </w:rPr>
      </w:pPr>
      <w:r>
        <w:rPr>
          <w:rFonts w:hint="eastAsia" w:hAnsi="宋体"/>
          <w:sz w:val="22"/>
          <w:szCs w:val="22"/>
          <w:highlight w:val="none"/>
        </w:rPr>
        <w:t>浙江东方职业技术学院</w:t>
      </w:r>
    </w:p>
    <w:p w14:paraId="6EBA4251">
      <w:pPr>
        <w:pStyle w:val="29"/>
        <w:widowControl w:val="0"/>
        <w:spacing w:before="0" w:beforeAutospacing="0" w:after="0" w:afterAutospacing="0" w:line="360" w:lineRule="exact"/>
        <w:ind w:firstLine="435"/>
        <w:jc w:val="right"/>
        <w:rPr>
          <w:rFonts w:hAnsi="宋体"/>
          <w:sz w:val="22"/>
          <w:szCs w:val="22"/>
          <w:highlight w:val="none"/>
        </w:rPr>
      </w:pPr>
      <w:r>
        <w:rPr>
          <w:rFonts w:hint="eastAsia" w:hAnsi="宋体"/>
          <w:sz w:val="22"/>
          <w:szCs w:val="22"/>
          <w:highlight w:val="none"/>
        </w:rPr>
        <w:t>浙江创嘉项目管理有限公司</w:t>
      </w:r>
    </w:p>
    <w:p w14:paraId="7A8F0B58">
      <w:pPr>
        <w:pStyle w:val="29"/>
        <w:widowControl w:val="0"/>
        <w:spacing w:before="0" w:beforeAutospacing="0" w:after="0" w:afterAutospacing="0" w:line="360" w:lineRule="exact"/>
        <w:ind w:firstLine="435"/>
        <w:jc w:val="right"/>
        <w:rPr>
          <w:rFonts w:hAnsi="宋体"/>
          <w:sz w:val="22"/>
          <w:szCs w:val="22"/>
          <w:highlight w:val="none"/>
        </w:rPr>
      </w:pPr>
      <w:r>
        <w:rPr>
          <w:rFonts w:hint="eastAsia" w:hAnsi="宋体"/>
          <w:sz w:val="22"/>
          <w:szCs w:val="22"/>
          <w:highlight w:val="none"/>
        </w:rPr>
        <w:t>2025年</w:t>
      </w:r>
      <w:r>
        <w:rPr>
          <w:rFonts w:hint="eastAsia" w:hAnsi="宋体"/>
          <w:sz w:val="22"/>
          <w:szCs w:val="22"/>
          <w:highlight w:val="none"/>
          <w:lang w:val="en-US" w:eastAsia="zh-CN"/>
        </w:rPr>
        <w:t>10</w:t>
      </w:r>
      <w:r>
        <w:rPr>
          <w:rFonts w:hint="eastAsia" w:hAnsi="宋体"/>
          <w:sz w:val="22"/>
          <w:szCs w:val="22"/>
          <w:highlight w:val="none"/>
        </w:rPr>
        <w:t>月</w:t>
      </w:r>
      <w:r>
        <w:rPr>
          <w:rFonts w:hint="eastAsia" w:hAnsi="宋体"/>
          <w:sz w:val="22"/>
          <w:szCs w:val="22"/>
          <w:highlight w:val="none"/>
          <w:lang w:val="en-US" w:eastAsia="zh-CN"/>
        </w:rPr>
        <w:t>31</w:t>
      </w:r>
      <w:r>
        <w:rPr>
          <w:rFonts w:hint="eastAsia" w:hAnsi="宋体"/>
          <w:sz w:val="22"/>
          <w:szCs w:val="22"/>
          <w:highlight w:val="none"/>
        </w:rPr>
        <w:t>日</w:t>
      </w:r>
    </w:p>
    <w:bookmarkEnd w:id="4"/>
    <w:p w14:paraId="5CB31ACA">
      <w:pPr>
        <w:pStyle w:val="3"/>
        <w:tabs>
          <w:tab w:val="left" w:pos="840"/>
        </w:tabs>
        <w:spacing w:before="192"/>
        <w:rPr>
          <w:rFonts w:ascii="宋体" w:hAnsi="宋体" w:eastAsia="宋体" w:cs="宋体"/>
          <w:sz w:val="22"/>
          <w:szCs w:val="22"/>
          <w:highlight w:val="none"/>
        </w:rPr>
      </w:pPr>
      <w:r>
        <w:rPr>
          <w:rFonts w:hint="eastAsia" w:ascii="宋体" w:hAnsi="宋体" w:eastAsia="宋体" w:cs="宋体"/>
          <w:sz w:val="22"/>
          <w:szCs w:val="22"/>
          <w:highlight w:val="none"/>
        </w:rPr>
        <w:br w:type="page"/>
      </w:r>
      <w:bookmarkStart w:id="5" w:name="_Toc16752"/>
      <w:bookmarkStart w:id="6" w:name="_Toc27051"/>
      <w:r>
        <w:rPr>
          <w:rFonts w:hint="eastAsia" w:ascii="宋体" w:hAnsi="宋体" w:eastAsia="宋体" w:cs="宋体"/>
          <w:sz w:val="30"/>
          <w:szCs w:val="30"/>
          <w:highlight w:val="none"/>
        </w:rPr>
        <w:t>投标人须知前附表</w:t>
      </w:r>
      <w:bookmarkEnd w:id="5"/>
      <w:bookmarkEnd w:id="6"/>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7A80017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E179FE8">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5E7008">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FCBA34">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编列内容</w:t>
            </w:r>
          </w:p>
        </w:tc>
      </w:tr>
      <w:tr w14:paraId="146D181C">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C4B18F">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DC87E6">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56714D">
            <w:pPr>
              <w:snapToGrid w:val="0"/>
              <w:spacing w:line="360" w:lineRule="exact"/>
              <w:rPr>
                <w:rFonts w:ascii="宋体" w:hAnsi="宋体" w:cs="宋体"/>
                <w:sz w:val="22"/>
                <w:szCs w:val="22"/>
                <w:highlight w:val="none"/>
              </w:rPr>
            </w:pPr>
            <w:r>
              <w:rPr>
                <w:rFonts w:hint="eastAsia" w:ascii="宋体" w:hAnsi="宋体" w:cs="宋体"/>
                <w:sz w:val="22"/>
                <w:szCs w:val="22"/>
                <w:highlight w:val="none"/>
              </w:rPr>
              <w:t>采购人：浙江东方职业技术学院</w:t>
            </w:r>
          </w:p>
          <w:p w14:paraId="75455C47">
            <w:pPr>
              <w:snapToGrid w:val="0"/>
              <w:spacing w:line="360" w:lineRule="exact"/>
              <w:rPr>
                <w:rFonts w:ascii="宋体" w:hAnsi="宋体" w:cs="宋体"/>
                <w:sz w:val="22"/>
                <w:szCs w:val="22"/>
                <w:highlight w:val="none"/>
              </w:rPr>
            </w:pPr>
            <w:r>
              <w:rPr>
                <w:rFonts w:hint="eastAsia" w:ascii="宋体" w:hAnsi="宋体" w:cs="宋体"/>
                <w:sz w:val="22"/>
                <w:szCs w:val="22"/>
                <w:highlight w:val="none"/>
              </w:rPr>
              <w:t>地址：</w:t>
            </w:r>
            <w:r>
              <w:rPr>
                <w:rFonts w:hint="eastAsia" w:ascii="宋体" w:hAnsi="宋体" w:cs="宋体"/>
                <w:bCs/>
                <w:sz w:val="22"/>
                <w:szCs w:val="22"/>
                <w:highlight w:val="none"/>
              </w:rPr>
              <w:t>温州经济技术开发区金海三道433号浙江东方职业技术学院</w:t>
            </w:r>
          </w:p>
          <w:p w14:paraId="00F210AC">
            <w:pPr>
              <w:snapToGrid w:val="0"/>
              <w:spacing w:line="360" w:lineRule="exact"/>
              <w:rPr>
                <w:rFonts w:ascii="宋体" w:hAnsi="宋体" w:cs="宋体"/>
                <w:sz w:val="22"/>
                <w:szCs w:val="22"/>
                <w:highlight w:val="none"/>
              </w:rPr>
            </w:pPr>
            <w:r>
              <w:rPr>
                <w:rFonts w:hint="eastAsia" w:ascii="宋体" w:hAnsi="宋体" w:cs="宋体"/>
                <w:sz w:val="22"/>
                <w:szCs w:val="22"/>
                <w:highlight w:val="none"/>
              </w:rPr>
              <w:t>联系人：李老师</w:t>
            </w:r>
          </w:p>
          <w:p w14:paraId="61765A25">
            <w:pPr>
              <w:snapToGrid w:val="0"/>
              <w:spacing w:line="360" w:lineRule="exact"/>
              <w:rPr>
                <w:rFonts w:ascii="宋体" w:hAnsi="宋体" w:cs="宋体"/>
                <w:sz w:val="22"/>
                <w:szCs w:val="22"/>
                <w:highlight w:val="none"/>
              </w:rPr>
            </w:pPr>
            <w:r>
              <w:rPr>
                <w:rFonts w:hint="eastAsia" w:ascii="宋体" w:hAnsi="宋体" w:cs="宋体"/>
                <w:sz w:val="22"/>
                <w:szCs w:val="22"/>
                <w:highlight w:val="none"/>
              </w:rPr>
              <w:t>联系电话：0577-86561078</w:t>
            </w:r>
          </w:p>
        </w:tc>
      </w:tr>
      <w:tr w14:paraId="0AAF61B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42A0DF">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22556A">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33AB83">
            <w:pPr>
              <w:snapToGrid w:val="0"/>
              <w:spacing w:line="360" w:lineRule="exact"/>
              <w:rPr>
                <w:rFonts w:ascii="宋体" w:hAnsi="宋体" w:cs="宋体"/>
                <w:sz w:val="22"/>
                <w:szCs w:val="22"/>
                <w:highlight w:val="none"/>
              </w:rPr>
            </w:pPr>
            <w:r>
              <w:rPr>
                <w:rFonts w:hint="eastAsia" w:ascii="宋体" w:hAnsi="宋体" w:cs="宋体"/>
                <w:sz w:val="22"/>
                <w:szCs w:val="22"/>
                <w:highlight w:val="none"/>
              </w:rPr>
              <w:t>采购代理机构：浙江创嘉项目管理有限公司</w:t>
            </w:r>
          </w:p>
          <w:p w14:paraId="40477890">
            <w:pPr>
              <w:snapToGrid w:val="0"/>
              <w:spacing w:line="360" w:lineRule="exact"/>
              <w:rPr>
                <w:rFonts w:ascii="宋体" w:hAnsi="宋体" w:cs="宋体"/>
                <w:sz w:val="22"/>
                <w:szCs w:val="22"/>
                <w:highlight w:val="none"/>
              </w:rPr>
            </w:pPr>
            <w:r>
              <w:rPr>
                <w:rFonts w:hint="eastAsia" w:ascii="宋体" w:hAnsi="宋体" w:cs="宋体"/>
                <w:sz w:val="22"/>
                <w:szCs w:val="22"/>
                <w:highlight w:val="none"/>
              </w:rPr>
              <w:t>地址：温州市鹿城区车站大道天和大厦A幢1501室</w:t>
            </w:r>
          </w:p>
          <w:p w14:paraId="10E8FA17">
            <w:pPr>
              <w:snapToGrid w:val="0"/>
              <w:spacing w:line="360" w:lineRule="exact"/>
              <w:rPr>
                <w:rFonts w:ascii="宋体" w:hAnsi="宋体" w:cs="宋体"/>
                <w:sz w:val="22"/>
                <w:szCs w:val="22"/>
                <w:highlight w:val="none"/>
              </w:rPr>
            </w:pPr>
            <w:r>
              <w:rPr>
                <w:rFonts w:hint="eastAsia" w:ascii="宋体" w:hAnsi="宋体" w:cs="宋体"/>
                <w:sz w:val="22"/>
                <w:szCs w:val="22"/>
                <w:highlight w:val="none"/>
              </w:rPr>
              <w:t>联系人：单聪、张建雄</w:t>
            </w:r>
          </w:p>
          <w:p w14:paraId="54CF0CA9">
            <w:pPr>
              <w:snapToGrid w:val="0"/>
              <w:spacing w:line="360" w:lineRule="exact"/>
              <w:rPr>
                <w:rFonts w:ascii="宋体" w:hAnsi="宋体" w:cs="宋体"/>
                <w:sz w:val="22"/>
                <w:szCs w:val="22"/>
                <w:highlight w:val="none"/>
              </w:rPr>
            </w:pPr>
            <w:r>
              <w:rPr>
                <w:rFonts w:hint="eastAsia" w:ascii="宋体" w:hAnsi="宋体" w:cs="宋体"/>
                <w:sz w:val="22"/>
                <w:szCs w:val="22"/>
                <w:highlight w:val="none"/>
              </w:rPr>
              <w:t>电话：13758431531、0577-56653967</w:t>
            </w:r>
          </w:p>
          <w:p w14:paraId="2625941A">
            <w:pPr>
              <w:snapToGrid w:val="0"/>
              <w:spacing w:line="360" w:lineRule="exact"/>
              <w:rPr>
                <w:rFonts w:ascii="宋体" w:hAnsi="宋体" w:cs="宋体"/>
                <w:sz w:val="22"/>
                <w:szCs w:val="22"/>
                <w:highlight w:val="none"/>
              </w:rPr>
            </w:pPr>
            <w:r>
              <w:rPr>
                <w:rFonts w:hint="eastAsia" w:ascii="宋体" w:hAnsi="宋体" w:cs="宋体"/>
                <w:sz w:val="22"/>
                <w:szCs w:val="22"/>
                <w:highlight w:val="none"/>
              </w:rPr>
              <w:t>传真：0577-56653969</w:t>
            </w:r>
          </w:p>
        </w:tc>
      </w:tr>
      <w:tr w14:paraId="37EB058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449322">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CD372D">
            <w:pPr>
              <w:snapToGrid w:val="0"/>
              <w:spacing w:line="360" w:lineRule="exact"/>
              <w:jc w:val="center"/>
              <w:rPr>
                <w:rFonts w:ascii="宋体" w:hAnsi="宋体" w:cs="宋体"/>
                <w:sz w:val="22"/>
                <w:szCs w:val="22"/>
                <w:highlight w:val="none"/>
              </w:rPr>
            </w:pPr>
            <w:r>
              <w:rPr>
                <w:rFonts w:hint="eastAsia" w:ascii="宋体" w:hAnsi="宋体" w:cs="宋体"/>
                <w:sz w:val="22"/>
                <w:szCs w:val="22"/>
                <w:highlight w:val="none"/>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CA7931">
            <w:pPr>
              <w:snapToGrid w:val="0"/>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rPr>
              <w:t>项目名称：</w:t>
            </w:r>
            <w:r>
              <w:rPr>
                <w:rFonts w:hint="eastAsia" w:ascii="宋体" w:hAnsi="宋体" w:cs="宋体"/>
                <w:sz w:val="22"/>
                <w:szCs w:val="22"/>
                <w:highlight w:val="none"/>
                <w:lang w:eastAsia="zh-CN"/>
              </w:rPr>
              <w:t>临床护理课程标准出海</w:t>
            </w:r>
          </w:p>
          <w:p w14:paraId="4397F6FC">
            <w:pPr>
              <w:snapToGrid w:val="0"/>
              <w:spacing w:line="360" w:lineRule="exact"/>
              <w:rPr>
                <w:rFonts w:ascii="宋体" w:hAnsi="宋体" w:cs="宋体"/>
                <w:sz w:val="22"/>
                <w:szCs w:val="22"/>
                <w:highlight w:val="none"/>
              </w:rPr>
            </w:pPr>
            <w:r>
              <w:rPr>
                <w:rFonts w:hint="eastAsia" w:ascii="宋体" w:hAnsi="宋体" w:cs="宋体"/>
                <w:sz w:val="22"/>
                <w:szCs w:val="22"/>
                <w:highlight w:val="none"/>
              </w:rPr>
              <w:t>项目编号：</w:t>
            </w:r>
            <w:r>
              <w:rPr>
                <w:rFonts w:hint="eastAsia" w:ascii="宋体" w:hAnsi="宋体" w:cs="宋体"/>
                <w:sz w:val="22"/>
                <w:szCs w:val="22"/>
                <w:highlight w:val="none"/>
                <w:lang w:eastAsia="zh-CN"/>
              </w:rPr>
              <w:t>WGSS-DFXY-Z-2025011</w:t>
            </w:r>
            <w:r>
              <w:rPr>
                <w:rFonts w:hint="eastAsia" w:ascii="宋体" w:hAnsi="宋体" w:cs="宋体"/>
                <w:sz w:val="22"/>
                <w:szCs w:val="22"/>
                <w:highlight w:val="none"/>
              </w:rPr>
              <w:t xml:space="preserve">         </w:t>
            </w:r>
          </w:p>
        </w:tc>
      </w:tr>
      <w:tr w14:paraId="3701F25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3EE52D">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EADBD8">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采购</w:t>
            </w:r>
            <w:r>
              <w:rPr>
                <w:rFonts w:hint="eastAsia" w:ascii="宋体" w:hAnsi="宋体" w:cs="宋体"/>
                <w:kern w:val="0"/>
                <w:sz w:val="22"/>
                <w:szCs w:val="22"/>
                <w:highlight w:val="none"/>
              </w:rPr>
              <w:t>预算及</w:t>
            </w:r>
            <w:r>
              <w:rPr>
                <w:rFonts w:hint="eastAsia" w:ascii="宋体" w:hAnsi="宋体" w:cs="宋体"/>
                <w:kern w:val="0"/>
                <w:sz w:val="22"/>
                <w:szCs w:val="22"/>
                <w:highlight w:val="none"/>
                <w:lang w:val="zh-CN"/>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00C7E9">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本项目采购</w:t>
            </w:r>
            <w:r>
              <w:rPr>
                <w:rFonts w:hint="eastAsia" w:ascii="宋体" w:hAnsi="宋体" w:cs="宋体"/>
                <w:kern w:val="0"/>
                <w:sz w:val="22"/>
                <w:szCs w:val="22"/>
                <w:highlight w:val="none"/>
              </w:rPr>
              <w:t>预算</w:t>
            </w:r>
            <w:r>
              <w:rPr>
                <w:rFonts w:hint="eastAsia" w:ascii="宋体" w:hAnsi="宋体" w:cs="宋体"/>
                <w:kern w:val="0"/>
                <w:sz w:val="22"/>
                <w:szCs w:val="22"/>
                <w:highlight w:val="none"/>
                <w:lang w:val="zh-CN"/>
              </w:rPr>
              <w:t>为20万元。具体内容及要求见采购文件。</w:t>
            </w:r>
          </w:p>
        </w:tc>
      </w:tr>
      <w:tr w14:paraId="1856947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0BAAC06">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659C3">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w:t>
            </w:r>
            <w:r>
              <w:rPr>
                <w:rFonts w:hint="eastAsia" w:ascii="宋体" w:hAnsi="宋体" w:cs="宋体"/>
                <w:b/>
                <w:bCs/>
                <w:kern w:val="0"/>
                <w:sz w:val="22"/>
                <w:szCs w:val="22"/>
                <w:highlight w:val="none"/>
                <w:u w:val="single"/>
                <w:lang w:val="zh-CN"/>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58E8A26">
            <w:pPr>
              <w:autoSpaceDE w:val="0"/>
              <w:autoSpaceDN w:val="0"/>
              <w:adjustRightInd w:val="0"/>
              <w:snapToGrid w:val="0"/>
              <w:spacing w:line="360" w:lineRule="exact"/>
              <w:rPr>
                <w:rFonts w:ascii="宋体" w:hAnsi="宋体" w:cs="宋体"/>
                <w:b/>
                <w:bCs/>
                <w:kern w:val="0"/>
                <w:sz w:val="22"/>
                <w:szCs w:val="22"/>
                <w:highlight w:val="none"/>
                <w:u w:val="single"/>
              </w:rPr>
            </w:pPr>
            <w:r>
              <w:rPr>
                <w:rFonts w:hint="eastAsia" w:ascii="宋体" w:hAnsi="宋体" w:cs="宋体"/>
                <w:b/>
                <w:bCs/>
                <w:kern w:val="0"/>
                <w:sz w:val="22"/>
                <w:szCs w:val="22"/>
                <w:highlight w:val="none"/>
                <w:u w:val="single"/>
                <w:lang w:val="zh-CN"/>
              </w:rPr>
              <w:t>于2025年11月30日前完成本项目交付使用，经采购人验收合格并签署验收报告后提供一年的服务期，具体交付时间及验收时间以采购人要求为准。</w:t>
            </w:r>
          </w:p>
        </w:tc>
      </w:tr>
      <w:tr w14:paraId="20DCD97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8A9011">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5B929">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w:t>
            </w:r>
            <w:r>
              <w:rPr>
                <w:rFonts w:hint="eastAsia" w:ascii="宋体" w:hAnsi="宋体" w:cs="宋体"/>
                <w:b/>
                <w:bCs/>
                <w:kern w:val="0"/>
                <w:sz w:val="22"/>
                <w:szCs w:val="22"/>
                <w:highlight w:val="none"/>
                <w:u w:val="single"/>
              </w:rPr>
              <w:t>投标人</w:t>
            </w:r>
            <w:r>
              <w:rPr>
                <w:rFonts w:hint="eastAsia" w:ascii="宋体" w:hAnsi="宋体" w:cs="宋体"/>
                <w:b/>
                <w:bCs/>
                <w:kern w:val="0"/>
                <w:sz w:val="22"/>
                <w:szCs w:val="22"/>
                <w:highlight w:val="none"/>
                <w:u w:val="single"/>
                <w:lang w:val="zh-CN"/>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E5D43B2">
            <w:pPr>
              <w:autoSpaceDE w:val="0"/>
              <w:autoSpaceDN w:val="0"/>
              <w:adjustRightInd w:val="0"/>
              <w:snapToGrid w:val="0"/>
              <w:spacing w:line="360" w:lineRule="exact"/>
              <w:rPr>
                <w:rFonts w:ascii="宋体" w:hAnsi="宋体" w:cs="宋体"/>
                <w:b/>
                <w:bCs/>
                <w:kern w:val="0"/>
                <w:sz w:val="22"/>
                <w:szCs w:val="22"/>
                <w:highlight w:val="none"/>
                <w:u w:val="single"/>
                <w:lang w:val="zh-CN"/>
              </w:rPr>
            </w:pPr>
            <w:r>
              <w:rPr>
                <w:rFonts w:hint="eastAsia" w:ascii="宋体" w:hAnsi="宋体" w:cs="宋体"/>
                <w:b/>
                <w:bCs/>
                <w:kern w:val="0"/>
                <w:sz w:val="22"/>
                <w:szCs w:val="22"/>
                <w:highlight w:val="none"/>
                <w:u w:val="single"/>
                <w:lang w:val="zh-CN"/>
              </w:rPr>
              <w:t>1、符合《温州市市属国有企业采购管理办法》第十</w:t>
            </w:r>
            <w:r>
              <w:rPr>
                <w:rFonts w:hint="eastAsia" w:ascii="宋体" w:hAnsi="宋体" w:cs="宋体"/>
                <w:b/>
                <w:bCs/>
                <w:kern w:val="0"/>
                <w:sz w:val="22"/>
                <w:szCs w:val="22"/>
                <w:highlight w:val="none"/>
                <w:u w:val="single"/>
              </w:rPr>
              <w:t>八</w:t>
            </w:r>
            <w:r>
              <w:rPr>
                <w:rFonts w:hint="eastAsia" w:ascii="宋体" w:hAnsi="宋体" w:cs="宋体"/>
                <w:b/>
                <w:bCs/>
                <w:kern w:val="0"/>
                <w:sz w:val="22"/>
                <w:szCs w:val="22"/>
                <w:highlight w:val="none"/>
                <w:u w:val="single"/>
                <w:lang w:val="zh-CN"/>
              </w:rPr>
              <w:t>条对投标人参加温州市国有企业采购活动应当具备的条件的要求；</w:t>
            </w:r>
          </w:p>
          <w:p w14:paraId="2AFAC96D">
            <w:pPr>
              <w:autoSpaceDE w:val="0"/>
              <w:autoSpaceDN w:val="0"/>
              <w:adjustRightInd w:val="0"/>
              <w:snapToGrid w:val="0"/>
              <w:spacing w:line="360" w:lineRule="exact"/>
              <w:rPr>
                <w:rFonts w:ascii="宋体" w:hAnsi="宋体" w:cs="宋体"/>
                <w:b/>
                <w:bCs/>
                <w:kern w:val="0"/>
                <w:sz w:val="22"/>
                <w:szCs w:val="22"/>
                <w:highlight w:val="none"/>
                <w:u w:val="single"/>
                <w:lang w:val="zh-CN"/>
              </w:rPr>
            </w:pPr>
            <w:r>
              <w:rPr>
                <w:rFonts w:hint="eastAsia" w:ascii="宋体" w:hAnsi="宋体" w:cs="宋体"/>
                <w:b/>
                <w:bCs/>
                <w:kern w:val="0"/>
                <w:sz w:val="22"/>
                <w:szCs w:val="22"/>
                <w:highlight w:val="none"/>
                <w:u w:val="single"/>
                <w:lang w:val="zh-CN"/>
              </w:rPr>
              <w:t>2、单位负责人为同一人或者存在直接控股、管理关系的不同投标人，不得参加同一合同项下的采购活动；</w:t>
            </w:r>
          </w:p>
          <w:p w14:paraId="720E1231">
            <w:pPr>
              <w:autoSpaceDE w:val="0"/>
              <w:autoSpaceDN w:val="0"/>
              <w:adjustRightInd w:val="0"/>
              <w:snapToGrid w:val="0"/>
              <w:spacing w:line="360" w:lineRule="exact"/>
              <w:rPr>
                <w:rFonts w:ascii="宋体" w:hAnsi="宋体" w:cs="宋体"/>
                <w:b/>
                <w:bCs/>
                <w:kern w:val="0"/>
                <w:sz w:val="22"/>
                <w:szCs w:val="22"/>
                <w:highlight w:val="none"/>
                <w:u w:val="single"/>
                <w:lang w:val="zh-CN"/>
              </w:rPr>
            </w:pPr>
            <w:r>
              <w:rPr>
                <w:rFonts w:hint="eastAsia" w:ascii="宋体" w:hAnsi="宋体" w:cs="宋体"/>
                <w:b/>
                <w:bCs/>
                <w:kern w:val="0"/>
                <w:sz w:val="22"/>
                <w:szCs w:val="22"/>
                <w:highlight w:val="none"/>
                <w:u w:val="single"/>
              </w:rPr>
              <w:t>3、</w:t>
            </w:r>
            <w:r>
              <w:rPr>
                <w:rFonts w:hint="eastAsia" w:ascii="宋体" w:hAnsi="宋体" w:cs="宋体"/>
                <w:b/>
                <w:bCs/>
                <w:kern w:val="0"/>
                <w:sz w:val="22"/>
                <w:szCs w:val="22"/>
                <w:highlight w:val="none"/>
                <w:u w:val="single"/>
                <w:lang w:val="zh-CN"/>
              </w:rPr>
              <w:t>本项目不接受联合体投标。</w:t>
            </w:r>
          </w:p>
        </w:tc>
      </w:tr>
      <w:tr w14:paraId="2696F7F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8F60DA">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8374FF">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2C2065">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☑不接受</w:t>
            </w:r>
          </w:p>
          <w:p w14:paraId="3BE3A0A7">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□接受</w:t>
            </w:r>
          </w:p>
        </w:tc>
      </w:tr>
      <w:tr w14:paraId="70701EC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B39BA5">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66C568">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B01707">
            <w:pPr>
              <w:autoSpaceDE w:val="0"/>
              <w:autoSpaceDN w:val="0"/>
              <w:adjustRightInd w:val="0"/>
              <w:snapToGrid w:val="0"/>
              <w:spacing w:line="360" w:lineRule="exact"/>
              <w:jc w:val="left"/>
              <w:rPr>
                <w:rFonts w:ascii="宋体" w:hAnsi="宋体" w:cs="宋体"/>
                <w:kern w:val="0"/>
                <w:sz w:val="22"/>
                <w:szCs w:val="22"/>
                <w:highlight w:val="none"/>
                <w:lang w:val="zh-CN"/>
              </w:rPr>
            </w:pPr>
            <w:r>
              <w:rPr>
                <w:rFonts w:hint="eastAsia" w:ascii="宋体" w:hAnsi="宋体" w:cs="宋体"/>
                <w:kern w:val="0"/>
                <w:sz w:val="22"/>
                <w:szCs w:val="22"/>
                <w:highlight w:val="none"/>
                <w:lang w:val="zh-CN"/>
              </w:rPr>
              <w:sym w:font="Wingdings" w:char="F0FE"/>
            </w:r>
            <w:r>
              <w:rPr>
                <w:rFonts w:hint="eastAsia" w:ascii="宋体" w:hAnsi="宋体" w:cs="宋体"/>
                <w:kern w:val="0"/>
                <w:sz w:val="22"/>
                <w:szCs w:val="22"/>
                <w:highlight w:val="none"/>
                <w:lang w:val="zh-CN"/>
              </w:rPr>
              <w:t>不组织，现场勘查不统一组织，潜在投标人可自行前往。</w:t>
            </w:r>
          </w:p>
        </w:tc>
      </w:tr>
      <w:tr w14:paraId="0F5BB5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591A06">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D482356">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8054D6">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□召开</w:t>
            </w:r>
          </w:p>
          <w:p w14:paraId="2D43713B">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☑不召开</w:t>
            </w:r>
          </w:p>
        </w:tc>
      </w:tr>
      <w:tr w14:paraId="2FCB6DE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604375">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08B5F9">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39DC75">
            <w:pPr>
              <w:autoSpaceDE w:val="0"/>
              <w:autoSpaceDN w:val="0"/>
              <w:adjustRightInd w:val="0"/>
              <w:snapToGrid w:val="0"/>
              <w:spacing w:line="360" w:lineRule="exact"/>
              <w:rPr>
                <w:rFonts w:ascii="宋体" w:hAnsi="宋体" w:cs="宋体"/>
                <w:kern w:val="0"/>
                <w:sz w:val="22"/>
                <w:szCs w:val="22"/>
                <w:highlight w:val="none"/>
              </w:rPr>
            </w:pPr>
            <w:r>
              <w:rPr>
                <w:rFonts w:hint="eastAsia" w:ascii="宋体" w:hAnsi="宋体" w:cs="宋体"/>
                <w:bCs/>
                <w:kern w:val="0"/>
                <w:sz w:val="22"/>
                <w:szCs w:val="22"/>
                <w:highlight w:val="none"/>
              </w:rPr>
              <w:t>见采购公告</w:t>
            </w:r>
          </w:p>
        </w:tc>
      </w:tr>
      <w:tr w14:paraId="121B03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438132">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02BEF">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6268AF">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□允许</w:t>
            </w:r>
          </w:p>
          <w:p w14:paraId="0F56DAF8">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☑不允许</w:t>
            </w:r>
          </w:p>
        </w:tc>
      </w:tr>
      <w:tr w14:paraId="338D5CB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7399C2">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DE7374">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000A07">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偏差允许幅度及其处理方法：不允许负偏差。</w:t>
            </w:r>
          </w:p>
        </w:tc>
      </w:tr>
      <w:tr w14:paraId="3C26990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2A14AC">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67EC91">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EB4799">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自投标截止时间起生效，有效期90天。</w:t>
            </w:r>
          </w:p>
        </w:tc>
      </w:tr>
      <w:tr w14:paraId="7AC1B5A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C8FF9A">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0285EB">
            <w:pPr>
              <w:autoSpaceDE w:val="0"/>
              <w:autoSpaceDN w:val="0"/>
              <w:adjustRightInd w:val="0"/>
              <w:snapToGrid w:val="0"/>
              <w:spacing w:line="360" w:lineRule="exact"/>
              <w:jc w:val="center"/>
              <w:rPr>
                <w:rFonts w:ascii="宋体" w:hAnsi="宋体" w:cs="宋体"/>
                <w:b/>
                <w:bCs/>
                <w:kern w:val="0"/>
                <w:sz w:val="22"/>
                <w:szCs w:val="22"/>
                <w:highlight w:val="none"/>
                <w:lang w:val="zh-CN"/>
              </w:rPr>
            </w:pPr>
            <w:r>
              <w:rPr>
                <w:rFonts w:hint="eastAsia" w:ascii="宋体" w:hAnsi="宋体" w:cs="宋体"/>
                <w:b/>
                <w:bCs/>
                <w:kern w:val="0"/>
                <w:sz w:val="22"/>
                <w:szCs w:val="22"/>
                <w:highlight w:val="none"/>
                <w:lang w:val="zh-CN"/>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D87371">
            <w:pPr>
              <w:autoSpaceDE w:val="0"/>
              <w:autoSpaceDN w:val="0"/>
              <w:adjustRightInd w:val="0"/>
              <w:snapToGrid w:val="0"/>
              <w:spacing w:line="360" w:lineRule="exact"/>
              <w:rPr>
                <w:rFonts w:ascii="宋体" w:hAnsi="宋体" w:cs="宋体"/>
                <w:b/>
                <w:bCs/>
                <w:kern w:val="0"/>
                <w:sz w:val="22"/>
                <w:szCs w:val="22"/>
                <w:highlight w:val="none"/>
                <w:lang w:val="zh-CN"/>
              </w:rPr>
            </w:pPr>
            <w:r>
              <w:rPr>
                <w:rFonts w:hint="eastAsia" w:ascii="宋体" w:hAnsi="宋体" w:cs="宋体"/>
                <w:b/>
                <w:bCs/>
                <w:kern w:val="0"/>
                <w:sz w:val="22"/>
                <w:szCs w:val="22"/>
                <w:highlight w:val="none"/>
              </w:rPr>
              <w:t>投标</w:t>
            </w:r>
            <w:r>
              <w:rPr>
                <w:rFonts w:hint="eastAsia" w:ascii="宋体" w:hAnsi="宋体" w:cs="宋体"/>
                <w:b/>
                <w:bCs/>
                <w:kern w:val="0"/>
                <w:sz w:val="22"/>
                <w:szCs w:val="22"/>
                <w:highlight w:val="none"/>
                <w:lang w:val="zh-CN"/>
              </w:rPr>
              <w:t>保证金金额：▲</w:t>
            </w:r>
            <w:r>
              <w:rPr>
                <w:rFonts w:hint="eastAsia" w:ascii="宋体" w:hAnsi="宋体" w:cs="宋体"/>
                <w:b/>
                <w:bCs/>
                <w:kern w:val="0"/>
                <w:sz w:val="22"/>
                <w:szCs w:val="22"/>
                <w:highlight w:val="none"/>
                <w:u w:val="single"/>
                <w:lang w:val="zh-CN"/>
              </w:rPr>
              <w:t>人民币</w:t>
            </w:r>
            <w:r>
              <w:rPr>
                <w:rFonts w:hint="eastAsia" w:ascii="宋体" w:hAnsi="宋体" w:cs="宋体"/>
                <w:b/>
                <w:bCs/>
                <w:kern w:val="0"/>
                <w:sz w:val="22"/>
                <w:szCs w:val="22"/>
                <w:highlight w:val="none"/>
                <w:u w:val="single"/>
                <w:lang w:eastAsia="zh-CN"/>
              </w:rPr>
              <w:t>贰仟</w:t>
            </w:r>
            <w:r>
              <w:rPr>
                <w:rFonts w:hint="eastAsia" w:ascii="宋体" w:hAnsi="宋体" w:cs="宋体"/>
                <w:b/>
                <w:bCs/>
                <w:kern w:val="0"/>
                <w:sz w:val="22"/>
                <w:szCs w:val="22"/>
                <w:highlight w:val="none"/>
                <w:u w:val="single"/>
              </w:rPr>
              <w:t>元</w:t>
            </w:r>
            <w:r>
              <w:rPr>
                <w:rFonts w:hint="eastAsia" w:ascii="宋体" w:hAnsi="宋体" w:cs="宋体"/>
                <w:b/>
                <w:bCs/>
                <w:kern w:val="0"/>
                <w:sz w:val="22"/>
                <w:szCs w:val="22"/>
                <w:highlight w:val="none"/>
                <w:u w:val="single"/>
                <w:lang w:val="zh-CN"/>
              </w:rPr>
              <w:t>整；</w:t>
            </w:r>
            <w:r>
              <w:rPr>
                <w:rFonts w:hint="eastAsia" w:ascii="宋体" w:hAnsi="宋体" w:cs="宋体"/>
                <w:b/>
                <w:bCs/>
                <w:kern w:val="0"/>
                <w:sz w:val="22"/>
                <w:szCs w:val="22"/>
                <w:highlight w:val="none"/>
                <w:u w:val="single"/>
              </w:rPr>
              <w:t>供应商</w:t>
            </w:r>
            <w:r>
              <w:rPr>
                <w:rFonts w:hint="eastAsia" w:ascii="宋体" w:hAnsi="宋体" w:cs="宋体"/>
                <w:b/>
                <w:bCs/>
                <w:kern w:val="0"/>
                <w:sz w:val="22"/>
                <w:szCs w:val="22"/>
                <w:highlight w:val="none"/>
                <w:u w:val="single"/>
                <w:lang w:val="zh-CN"/>
              </w:rPr>
              <w:t>必须在投标截止时间前以转账的方式汇入</w:t>
            </w:r>
            <w:r>
              <w:rPr>
                <w:rFonts w:hint="eastAsia" w:ascii="宋体" w:hAnsi="宋体" w:cs="宋体"/>
                <w:b/>
                <w:bCs/>
                <w:kern w:val="0"/>
                <w:sz w:val="22"/>
                <w:szCs w:val="22"/>
                <w:highlight w:val="none"/>
                <w:u w:val="single"/>
              </w:rPr>
              <w:t>投标</w:t>
            </w:r>
            <w:r>
              <w:rPr>
                <w:rFonts w:hint="eastAsia" w:ascii="宋体" w:hAnsi="宋体" w:cs="宋体"/>
                <w:b/>
                <w:bCs/>
                <w:kern w:val="0"/>
                <w:sz w:val="22"/>
                <w:szCs w:val="22"/>
                <w:highlight w:val="none"/>
                <w:u w:val="single"/>
                <w:lang w:val="zh-CN"/>
              </w:rPr>
              <w:t>保证金，并至采购代理机构换取收据。（详见本采购文件</w:t>
            </w:r>
            <w:r>
              <w:rPr>
                <w:rFonts w:hint="eastAsia" w:ascii="宋体" w:hAnsi="宋体" w:cs="宋体"/>
                <w:b/>
                <w:bCs/>
                <w:kern w:val="0"/>
                <w:sz w:val="22"/>
                <w:szCs w:val="22"/>
                <w:highlight w:val="none"/>
                <w:u w:val="single"/>
              </w:rPr>
              <w:t>投标</w:t>
            </w:r>
            <w:r>
              <w:rPr>
                <w:rFonts w:hint="eastAsia" w:ascii="宋体" w:hAnsi="宋体" w:cs="宋体"/>
                <w:b/>
                <w:bCs/>
                <w:kern w:val="0"/>
                <w:sz w:val="22"/>
                <w:szCs w:val="22"/>
                <w:highlight w:val="none"/>
                <w:u w:val="single"/>
                <w:lang w:val="zh-CN"/>
              </w:rPr>
              <w:t>保证金办理注意事项）。</w:t>
            </w:r>
          </w:p>
          <w:p w14:paraId="2ED1A58C">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户名：浙江创嘉项目管理有限公司</w:t>
            </w:r>
          </w:p>
          <w:p w14:paraId="3BC8AA20">
            <w:pPr>
              <w:autoSpaceDE w:val="0"/>
              <w:autoSpaceDN w:val="0"/>
              <w:adjustRightInd w:val="0"/>
              <w:snapToGrid w:val="0"/>
              <w:spacing w:line="360" w:lineRule="exact"/>
              <w:rPr>
                <w:rFonts w:ascii="宋体" w:hAnsi="宋体" w:cs="宋体"/>
                <w:kern w:val="0"/>
                <w:sz w:val="22"/>
                <w:szCs w:val="22"/>
                <w:highlight w:val="none"/>
                <w:lang w:val="zh-CN"/>
              </w:rPr>
            </w:pPr>
            <w:r>
              <w:rPr>
                <w:rFonts w:hint="eastAsia" w:ascii="宋体" w:hAnsi="宋体" w:cs="宋体"/>
                <w:kern w:val="0"/>
                <w:sz w:val="22"/>
                <w:szCs w:val="22"/>
                <w:highlight w:val="none"/>
                <w:lang w:val="zh-CN"/>
              </w:rPr>
              <w:t>账号：766000120190009458</w:t>
            </w:r>
          </w:p>
          <w:p w14:paraId="1C33654B">
            <w:pPr>
              <w:autoSpaceDE w:val="0"/>
              <w:autoSpaceDN w:val="0"/>
              <w:adjustRightInd w:val="0"/>
              <w:snapToGrid w:val="0"/>
              <w:spacing w:line="360" w:lineRule="exact"/>
              <w:rPr>
                <w:rFonts w:ascii="宋体" w:hAnsi="宋体" w:cs="宋体"/>
                <w:b/>
                <w:bCs/>
                <w:kern w:val="0"/>
                <w:sz w:val="22"/>
                <w:szCs w:val="22"/>
                <w:highlight w:val="none"/>
              </w:rPr>
            </w:pPr>
            <w:r>
              <w:rPr>
                <w:rFonts w:hint="eastAsia" w:ascii="宋体" w:hAnsi="宋体" w:cs="宋体"/>
                <w:kern w:val="0"/>
                <w:sz w:val="22"/>
                <w:szCs w:val="22"/>
                <w:highlight w:val="none"/>
                <w:lang w:val="zh-CN"/>
              </w:rPr>
              <w:t>开户行：温州银行股份有限公司鹿城双屿支行</w:t>
            </w:r>
          </w:p>
        </w:tc>
      </w:tr>
      <w:tr w14:paraId="42A8784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2A57A">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73230C">
            <w:pPr>
              <w:autoSpaceDE w:val="0"/>
              <w:autoSpaceDN w:val="0"/>
              <w:adjustRightInd w:val="0"/>
              <w:snapToGrid w:val="0"/>
              <w:spacing w:line="360" w:lineRule="exact"/>
              <w:jc w:val="center"/>
              <w:rPr>
                <w:rFonts w:ascii="宋体" w:hAnsi="宋体" w:cs="宋体"/>
                <w:b/>
                <w:bCs/>
                <w:kern w:val="0"/>
                <w:sz w:val="22"/>
                <w:szCs w:val="22"/>
                <w:highlight w:val="none"/>
                <w:lang w:val="zh-CN"/>
              </w:rPr>
            </w:pPr>
            <w:r>
              <w:rPr>
                <w:rFonts w:hint="eastAsia" w:ascii="宋体" w:hAnsi="宋体" w:cs="宋体"/>
                <w:b/>
                <w:bCs/>
                <w:kern w:val="0"/>
                <w:sz w:val="22"/>
                <w:szCs w:val="22"/>
                <w:highlight w:val="none"/>
              </w:rPr>
              <w:t>投标文件</w:t>
            </w:r>
            <w:r>
              <w:rPr>
                <w:rFonts w:hint="eastAsia" w:ascii="宋体" w:hAnsi="宋体" w:cs="宋体"/>
                <w:b/>
                <w:bCs/>
                <w:kern w:val="0"/>
                <w:sz w:val="22"/>
                <w:szCs w:val="22"/>
                <w:highlight w:val="none"/>
                <w:lang w:val="zh-CN"/>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7144239">
            <w:pPr>
              <w:autoSpaceDE w:val="0"/>
              <w:autoSpaceDN w:val="0"/>
              <w:adjustRightInd w:val="0"/>
              <w:snapToGrid w:val="0"/>
              <w:spacing w:line="360" w:lineRule="exact"/>
              <w:rPr>
                <w:rFonts w:ascii="宋体" w:hAnsi="宋体" w:cs="宋体"/>
                <w:b/>
                <w:bCs/>
                <w:kern w:val="0"/>
                <w:sz w:val="22"/>
                <w:szCs w:val="22"/>
                <w:highlight w:val="none"/>
                <w:lang w:val="zh-CN"/>
              </w:rPr>
            </w:pPr>
            <w:r>
              <w:rPr>
                <w:rFonts w:hint="eastAsia" w:ascii="宋体" w:hAnsi="宋体" w:cs="宋体"/>
                <w:b/>
                <w:bCs/>
                <w:kern w:val="0"/>
                <w:sz w:val="22"/>
                <w:szCs w:val="22"/>
                <w:highlight w:val="none"/>
              </w:rPr>
              <w:t>1、</w:t>
            </w:r>
            <w:r>
              <w:rPr>
                <w:rFonts w:hint="eastAsia" w:ascii="宋体" w:hAnsi="宋体" w:cs="宋体"/>
                <w:b/>
                <w:bCs/>
                <w:kern w:val="0"/>
                <w:sz w:val="22"/>
                <w:szCs w:val="22"/>
                <w:highlight w:val="none"/>
                <w:lang w:val="zh-CN"/>
              </w:rPr>
              <w:t>由“</w:t>
            </w:r>
            <w:r>
              <w:rPr>
                <w:rFonts w:hint="eastAsia" w:ascii="宋体" w:hAnsi="宋体" w:cs="宋体"/>
                <w:b/>
                <w:bCs/>
                <w:kern w:val="0"/>
                <w:sz w:val="22"/>
                <w:szCs w:val="22"/>
                <w:highlight w:val="none"/>
              </w:rPr>
              <w:t>技术资信文件</w:t>
            </w:r>
            <w:r>
              <w:rPr>
                <w:rFonts w:hint="eastAsia" w:ascii="宋体" w:hAnsi="宋体" w:cs="宋体"/>
                <w:b/>
                <w:bCs/>
                <w:kern w:val="0"/>
                <w:sz w:val="22"/>
                <w:szCs w:val="22"/>
                <w:highlight w:val="none"/>
                <w:lang w:val="zh-CN"/>
              </w:rPr>
              <w:t>”和“报价文件”</w:t>
            </w:r>
            <w:r>
              <w:rPr>
                <w:rFonts w:hint="eastAsia" w:ascii="宋体" w:hAnsi="宋体" w:cs="宋体"/>
                <w:b/>
                <w:bCs/>
                <w:kern w:val="0"/>
                <w:sz w:val="22"/>
                <w:szCs w:val="22"/>
                <w:highlight w:val="none"/>
              </w:rPr>
              <w:t>二</w:t>
            </w:r>
            <w:r>
              <w:rPr>
                <w:rFonts w:hint="eastAsia" w:ascii="宋体" w:hAnsi="宋体" w:cs="宋体"/>
                <w:b/>
                <w:bCs/>
                <w:kern w:val="0"/>
                <w:sz w:val="22"/>
                <w:szCs w:val="22"/>
                <w:highlight w:val="none"/>
                <w:lang w:val="zh-CN"/>
              </w:rPr>
              <w:t xml:space="preserve">个部分组成。纸质投标文件正本一份，副本五份，共六份。 </w:t>
            </w:r>
          </w:p>
          <w:p w14:paraId="0F3D6DC3">
            <w:pPr>
              <w:autoSpaceDE w:val="0"/>
              <w:autoSpaceDN w:val="0"/>
              <w:adjustRightInd w:val="0"/>
              <w:snapToGrid w:val="0"/>
              <w:spacing w:line="360" w:lineRule="exact"/>
              <w:rPr>
                <w:rFonts w:ascii="宋体" w:hAnsi="宋体" w:cs="宋体"/>
                <w:b/>
                <w:bCs/>
                <w:kern w:val="0"/>
                <w:sz w:val="22"/>
                <w:szCs w:val="22"/>
                <w:highlight w:val="none"/>
              </w:rPr>
            </w:pPr>
            <w:r>
              <w:rPr>
                <w:rFonts w:hint="eastAsia" w:ascii="宋体" w:hAnsi="宋体" w:cs="宋体"/>
                <w:b/>
                <w:bCs/>
                <w:kern w:val="0"/>
                <w:sz w:val="22"/>
                <w:szCs w:val="22"/>
                <w:highlight w:val="none"/>
              </w:rPr>
              <w:t>2、电子投标文件U盘一份，电子投标文件为技术资信文件、报价文件等二部分完整投标文件签字盖章后的PDF格式扫描文件。电子投标文件密封于“报价文件”密封袋内。</w:t>
            </w:r>
          </w:p>
        </w:tc>
      </w:tr>
      <w:tr w14:paraId="4DD363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1B1C99">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250D7F">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开标时间</w:t>
            </w:r>
          </w:p>
          <w:p w14:paraId="3B839AE7">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2DA5A9F">
            <w:pPr>
              <w:snapToGrid w:val="0"/>
              <w:spacing w:line="360" w:lineRule="exact"/>
              <w:rPr>
                <w:rFonts w:ascii="宋体" w:hAnsi="宋体" w:cs="宋体"/>
                <w:sz w:val="22"/>
                <w:szCs w:val="22"/>
                <w:highlight w:val="none"/>
              </w:rPr>
            </w:pPr>
            <w:r>
              <w:rPr>
                <w:rFonts w:hint="eastAsia" w:ascii="宋体" w:hAnsi="宋体" w:cs="宋体"/>
                <w:sz w:val="22"/>
                <w:szCs w:val="22"/>
                <w:highlight w:val="none"/>
              </w:rPr>
              <w:t>详见采购公告</w:t>
            </w:r>
          </w:p>
        </w:tc>
      </w:tr>
      <w:tr w14:paraId="14823CD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1944248">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BF936E">
            <w:pPr>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评标委员会</w:t>
            </w:r>
          </w:p>
          <w:p w14:paraId="2387C38C">
            <w:pPr>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658A95">
            <w:pPr>
              <w:snapToGrid w:val="0"/>
              <w:spacing w:line="360" w:lineRule="exact"/>
              <w:rPr>
                <w:rFonts w:ascii="宋体" w:hAnsi="宋体" w:cs="宋体"/>
                <w:kern w:val="0"/>
                <w:sz w:val="22"/>
                <w:szCs w:val="22"/>
                <w:highlight w:val="none"/>
                <w:lang w:val="zh-CN"/>
              </w:rPr>
            </w:pPr>
            <w:r>
              <w:rPr>
                <w:rFonts w:hint="eastAsia" w:ascii="宋体" w:hAnsi="宋体" w:cs="宋体"/>
                <w:bCs/>
                <w:sz w:val="22"/>
                <w:szCs w:val="22"/>
                <w:highlight w:val="none"/>
              </w:rPr>
              <w:t>采购人按照《</w:t>
            </w:r>
            <w:r>
              <w:rPr>
                <w:rFonts w:hint="eastAsia" w:ascii="宋体" w:hAnsi="宋体" w:cs="宋体"/>
                <w:bCs/>
                <w:kern w:val="0"/>
                <w:sz w:val="22"/>
                <w:szCs w:val="22"/>
                <w:highlight w:val="none"/>
              </w:rPr>
              <w:t>温州市市属国有企业采购管理办法</w:t>
            </w:r>
            <w:r>
              <w:rPr>
                <w:rFonts w:hint="eastAsia" w:ascii="宋体" w:hAnsi="宋体" w:cs="宋体"/>
                <w:bCs/>
                <w:sz w:val="22"/>
                <w:szCs w:val="22"/>
                <w:highlight w:val="none"/>
              </w:rPr>
              <w:t>》等有关法律法规的规定组建评标委员会，评标委员会由采购人代表和有关技术、经济等方面的专家组成，成员人数为5人（含）以上单数，除采购人代表外的专家将在评标专家库中随机抽取产生。</w:t>
            </w:r>
          </w:p>
        </w:tc>
      </w:tr>
      <w:tr w14:paraId="1FB2F02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65AFBE">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F13F479">
            <w:pPr>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96A7BD">
            <w:pPr>
              <w:snapToGrid w:val="0"/>
              <w:spacing w:line="360" w:lineRule="exact"/>
              <w:rPr>
                <w:rFonts w:ascii="宋体" w:hAnsi="宋体" w:cs="宋体"/>
                <w:kern w:val="0"/>
                <w:sz w:val="22"/>
                <w:szCs w:val="22"/>
                <w:highlight w:val="none"/>
              </w:rPr>
            </w:pP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需要</w:t>
            </w:r>
          </w:p>
          <w:p w14:paraId="6DADD912">
            <w:pPr>
              <w:snapToGrid w:val="0"/>
              <w:spacing w:line="360" w:lineRule="exact"/>
              <w:rPr>
                <w:rFonts w:ascii="宋体" w:hAnsi="宋体" w:cs="宋体"/>
                <w:kern w:val="0"/>
                <w:sz w:val="22"/>
                <w:szCs w:val="22"/>
                <w:highlight w:val="none"/>
              </w:rPr>
            </w:pPr>
            <w:r>
              <w:rPr>
                <w:rFonts w:hint="eastAsia" w:ascii="宋体" w:hAnsi="宋体" w:cs="宋体"/>
                <w:kern w:val="0"/>
                <w:sz w:val="22"/>
                <w:szCs w:val="22"/>
                <w:highlight w:val="none"/>
              </w:rPr>
              <w:t>履约保证金的形式：银行转账或保函（银行、保险公司出具）。</w:t>
            </w:r>
          </w:p>
          <w:p w14:paraId="416D7875">
            <w:pPr>
              <w:snapToGrid w:val="0"/>
              <w:spacing w:line="360" w:lineRule="exact"/>
              <w:rPr>
                <w:rFonts w:ascii="宋体" w:hAnsi="宋体" w:cs="宋体"/>
                <w:kern w:val="0"/>
                <w:sz w:val="22"/>
                <w:szCs w:val="22"/>
                <w:highlight w:val="none"/>
              </w:rPr>
            </w:pPr>
            <w:r>
              <w:rPr>
                <w:rFonts w:hint="eastAsia" w:ascii="宋体" w:hAnsi="宋体" w:cs="宋体"/>
                <w:kern w:val="0"/>
                <w:sz w:val="22"/>
                <w:szCs w:val="22"/>
                <w:highlight w:val="none"/>
              </w:rPr>
              <w:t>履约保证金的金额：中标金额的2.5%</w:t>
            </w:r>
            <w:r>
              <w:rPr>
                <w:rFonts w:hint="eastAsia" w:ascii="宋体" w:hAnsi="宋体" w:cs="宋体"/>
                <w:bCs/>
                <w:kern w:val="0"/>
                <w:sz w:val="22"/>
                <w:szCs w:val="22"/>
                <w:highlight w:val="none"/>
              </w:rPr>
              <w:t>。 须按规定向采购人一次性提交履约保证金。</w:t>
            </w:r>
          </w:p>
        </w:tc>
      </w:tr>
      <w:tr w14:paraId="2F62CD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B3E53B">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6DD2D6">
            <w:pPr>
              <w:snapToGrid w:val="0"/>
              <w:spacing w:line="360" w:lineRule="exact"/>
              <w:jc w:val="center"/>
              <w:rPr>
                <w:rFonts w:ascii="宋体" w:hAnsi="宋体" w:cs="宋体"/>
                <w:kern w:val="0"/>
                <w:sz w:val="22"/>
                <w:szCs w:val="22"/>
                <w:highlight w:val="none"/>
                <w:lang w:val="zh-CN"/>
              </w:rPr>
            </w:pPr>
            <w:r>
              <w:rPr>
                <w:rFonts w:hint="eastAsia" w:ascii="宋体" w:hAnsi="宋体" w:cs="宋体"/>
                <w:sz w:val="22"/>
                <w:szCs w:val="22"/>
                <w:highlight w:val="none"/>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3E43BD">
            <w:pPr>
              <w:snapToGrid w:val="0"/>
              <w:spacing w:line="360" w:lineRule="exact"/>
              <w:jc w:val="left"/>
              <w:rPr>
                <w:rFonts w:ascii="宋体" w:hAnsi="宋体" w:cs="宋体"/>
                <w:sz w:val="22"/>
                <w:szCs w:val="22"/>
                <w:highlight w:val="none"/>
              </w:rPr>
            </w:pPr>
            <w:r>
              <w:rPr>
                <w:rFonts w:hint="eastAsia" w:ascii="宋体" w:hAnsi="宋体" w:cs="宋体"/>
                <w:sz w:val="22"/>
                <w:szCs w:val="22"/>
                <w:highlight w:val="none"/>
              </w:rPr>
              <w:t>（1）中标人在中标通知书发出之日起30日历天内与采购人签订合同。</w:t>
            </w:r>
          </w:p>
          <w:p w14:paraId="35B9AE5C">
            <w:pPr>
              <w:snapToGrid w:val="0"/>
              <w:spacing w:line="360" w:lineRule="exact"/>
              <w:jc w:val="left"/>
              <w:rPr>
                <w:rFonts w:ascii="宋体" w:hAnsi="宋体" w:cs="宋体"/>
                <w:kern w:val="0"/>
                <w:sz w:val="22"/>
                <w:szCs w:val="22"/>
                <w:highlight w:val="none"/>
              </w:rPr>
            </w:pPr>
            <w:r>
              <w:rPr>
                <w:rFonts w:hint="eastAsia" w:ascii="宋体" w:hAnsi="宋体" w:cs="宋体"/>
                <w:sz w:val="22"/>
                <w:szCs w:val="22"/>
                <w:highlight w:val="none"/>
              </w:rPr>
              <w:t>（2）中标人与采购人签订合同后，2日历天内将合同扫描件电子版发给采购代理机构：邮箱：</w:t>
            </w:r>
            <w:r>
              <w:rPr>
                <w:rFonts w:hint="eastAsia" w:ascii="宋体" w:hAnsi="宋体" w:cs="宋体"/>
                <w:b/>
                <w:sz w:val="22"/>
                <w:szCs w:val="22"/>
                <w:highlight w:val="none"/>
                <w:u w:val="single"/>
              </w:rPr>
              <w:t>393354@qq.com</w:t>
            </w:r>
            <w:r>
              <w:rPr>
                <w:rFonts w:hint="eastAsia" w:ascii="宋体" w:hAnsi="宋体" w:cs="宋体"/>
                <w:sz w:val="22"/>
                <w:szCs w:val="22"/>
                <w:highlight w:val="none"/>
              </w:rPr>
              <w:t>。</w:t>
            </w:r>
          </w:p>
        </w:tc>
      </w:tr>
      <w:tr w14:paraId="78DD236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C69C5B3">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D26AFA">
            <w:pPr>
              <w:snapToGrid w:val="0"/>
              <w:spacing w:line="360" w:lineRule="exact"/>
              <w:jc w:val="center"/>
              <w:rPr>
                <w:rFonts w:ascii="宋体" w:hAnsi="宋体" w:cs="宋体"/>
                <w:sz w:val="22"/>
                <w:szCs w:val="22"/>
                <w:highlight w:val="none"/>
                <w:lang w:val="zh-CN"/>
              </w:rPr>
            </w:pPr>
            <w:r>
              <w:rPr>
                <w:rFonts w:hint="eastAsia" w:ascii="宋体" w:hAnsi="宋体" w:cs="宋体"/>
                <w:sz w:val="22"/>
                <w:szCs w:val="22"/>
                <w:highlight w:val="none"/>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5EB18B">
            <w:pPr>
              <w:snapToGrid w:val="0"/>
              <w:spacing w:line="360" w:lineRule="exact"/>
              <w:jc w:val="left"/>
              <w:rPr>
                <w:rFonts w:ascii="宋体" w:hAnsi="宋体" w:cs="宋体"/>
                <w:sz w:val="22"/>
                <w:szCs w:val="22"/>
                <w:highlight w:val="none"/>
              </w:rPr>
            </w:pPr>
            <w:r>
              <w:rPr>
                <w:rFonts w:hint="eastAsia" w:ascii="宋体" w:hAnsi="宋体" w:cs="宋体"/>
                <w:sz w:val="22"/>
                <w:szCs w:val="22"/>
                <w:highlight w:val="none"/>
              </w:rPr>
              <w:t>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02CDE83C">
            <w:pPr>
              <w:snapToGrid w:val="0"/>
              <w:spacing w:line="360" w:lineRule="exact"/>
              <w:jc w:val="left"/>
              <w:rPr>
                <w:rFonts w:ascii="宋体" w:hAnsi="宋体" w:cs="宋体"/>
                <w:sz w:val="22"/>
                <w:szCs w:val="22"/>
                <w:highlight w:val="none"/>
              </w:rPr>
            </w:pPr>
            <w:r>
              <w:rPr>
                <w:rFonts w:hint="eastAsia" w:ascii="宋体" w:hAnsi="宋体" w:cs="宋体"/>
                <w:sz w:val="22"/>
                <w:szCs w:val="22"/>
                <w:highlight w:val="none"/>
              </w:rPr>
              <w:t>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3052F065">
            <w:pPr>
              <w:snapToGrid w:val="0"/>
              <w:spacing w:line="360" w:lineRule="exact"/>
              <w:jc w:val="left"/>
              <w:rPr>
                <w:rFonts w:ascii="宋体" w:hAnsi="宋体" w:cs="宋体"/>
                <w:sz w:val="22"/>
                <w:szCs w:val="22"/>
                <w:highlight w:val="none"/>
              </w:rPr>
            </w:pPr>
            <w:r>
              <w:rPr>
                <w:rFonts w:hint="eastAsia" w:ascii="宋体" w:hAnsi="宋体" w:cs="宋体"/>
                <w:sz w:val="22"/>
                <w:szCs w:val="22"/>
                <w:highlight w:val="none"/>
              </w:rPr>
              <w:t>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tc>
      </w:tr>
      <w:tr w14:paraId="65218D9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A505CB">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DC2247">
            <w:pPr>
              <w:snapToGrid w:val="0"/>
              <w:spacing w:line="360" w:lineRule="exact"/>
              <w:jc w:val="center"/>
              <w:rPr>
                <w:rFonts w:ascii="宋体" w:hAnsi="宋体" w:cs="宋体"/>
                <w:kern w:val="0"/>
                <w:sz w:val="22"/>
                <w:szCs w:val="22"/>
                <w:highlight w:val="none"/>
                <w:lang w:val="zh-CN"/>
              </w:rPr>
            </w:pPr>
            <w:r>
              <w:rPr>
                <w:rFonts w:hint="eastAsia" w:ascii="宋体" w:hAnsi="宋体" w:cs="宋体"/>
                <w:sz w:val="22"/>
                <w:szCs w:val="22"/>
                <w:highlight w:val="none"/>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F1BB5FC">
            <w:pPr>
              <w:snapToGrid w:val="0"/>
              <w:spacing w:line="360" w:lineRule="exact"/>
              <w:jc w:val="left"/>
              <w:rPr>
                <w:rFonts w:ascii="宋体" w:hAnsi="宋体" w:cs="宋体"/>
                <w:kern w:val="0"/>
                <w:sz w:val="22"/>
                <w:szCs w:val="22"/>
                <w:highlight w:val="none"/>
                <w:lang w:val="zh-CN"/>
              </w:rPr>
            </w:pPr>
            <w:r>
              <w:rPr>
                <w:rFonts w:hint="eastAsia" w:ascii="宋体" w:hAnsi="宋体" w:cs="宋体"/>
                <w:sz w:val="22"/>
                <w:szCs w:val="22"/>
                <w:highlight w:val="none"/>
              </w:rPr>
              <w:t>合同签订后，采购人依法加强对合同履约进行管理，并在中标单位服务、项目验收等重要环节，如实填写《合同验收报告》（或考核资料），并及时向监管部门报告验收过程中遇到的问题。</w:t>
            </w:r>
          </w:p>
        </w:tc>
      </w:tr>
      <w:tr w14:paraId="368A853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41BC3C">
            <w:pPr>
              <w:autoSpaceDE w:val="0"/>
              <w:autoSpaceDN w:val="0"/>
              <w:adjustRightInd w:val="0"/>
              <w:snapToGrid w:val="0"/>
              <w:spacing w:line="360" w:lineRule="exact"/>
              <w:jc w:val="center"/>
              <w:rPr>
                <w:rFonts w:ascii="宋体" w:hAnsi="宋体" w:cs="宋体"/>
                <w:kern w:val="0"/>
                <w:sz w:val="22"/>
                <w:szCs w:val="22"/>
                <w:highlight w:val="none"/>
                <w:lang w:val="zh-CN"/>
              </w:rPr>
            </w:pPr>
            <w:r>
              <w:rPr>
                <w:rFonts w:hint="eastAsia" w:ascii="宋体" w:hAnsi="宋体" w:cs="宋体"/>
                <w:kern w:val="0"/>
                <w:sz w:val="22"/>
                <w:szCs w:val="22"/>
                <w:highlight w:val="none"/>
                <w:lang w:val="zh-CN"/>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DF3698">
            <w:pPr>
              <w:snapToGrid w:val="0"/>
              <w:spacing w:line="360" w:lineRule="exact"/>
              <w:jc w:val="center"/>
              <w:rPr>
                <w:rFonts w:ascii="宋体" w:hAnsi="宋体" w:cs="宋体"/>
                <w:kern w:val="0"/>
                <w:sz w:val="22"/>
                <w:szCs w:val="22"/>
                <w:highlight w:val="none"/>
                <w:lang w:val="zh-CN"/>
              </w:rPr>
            </w:pPr>
            <w:r>
              <w:rPr>
                <w:rFonts w:hint="eastAsia" w:ascii="宋体" w:hAnsi="宋体" w:cs="宋体"/>
                <w:sz w:val="22"/>
                <w:szCs w:val="22"/>
                <w:highlight w:val="none"/>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3E352A">
            <w:pPr>
              <w:snapToGrid w:val="0"/>
              <w:spacing w:line="360" w:lineRule="exact"/>
              <w:rPr>
                <w:rFonts w:ascii="宋体" w:hAnsi="宋体" w:cs="宋体"/>
                <w:kern w:val="0"/>
                <w:sz w:val="22"/>
                <w:szCs w:val="22"/>
                <w:highlight w:val="none"/>
                <w:lang w:val="zh-CN"/>
              </w:rPr>
            </w:pPr>
            <w:r>
              <w:rPr>
                <w:rFonts w:hint="eastAsia" w:ascii="宋体" w:hAnsi="宋体" w:cs="宋体"/>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7B248915">
      <w:pPr>
        <w:pStyle w:val="3"/>
        <w:spacing w:line="360" w:lineRule="auto"/>
        <w:rPr>
          <w:rFonts w:ascii="宋体" w:hAnsi="宋体" w:eastAsia="宋体" w:cs="宋体"/>
          <w:sz w:val="36"/>
          <w:szCs w:val="36"/>
          <w:highlight w:val="none"/>
        </w:rPr>
      </w:pPr>
      <w:bookmarkStart w:id="7" w:name="_Toc222114875"/>
      <w:bookmarkStart w:id="8" w:name="_Toc221356947"/>
      <w:bookmarkStart w:id="9" w:name="_Toc239145350"/>
      <w:bookmarkStart w:id="10" w:name="_Toc241404198"/>
      <w:bookmarkStart w:id="11" w:name="_Toc246261261"/>
      <w:bookmarkStart w:id="12" w:name="_Toc262105499"/>
      <w:bookmarkStart w:id="13" w:name="_Toc245722277"/>
      <w:bookmarkStart w:id="14" w:name="_Toc249758708"/>
      <w:bookmarkStart w:id="15" w:name="_Toc223715994"/>
      <w:bookmarkStart w:id="16" w:name="_Toc245191310"/>
      <w:bookmarkStart w:id="17" w:name="_Toc221356882"/>
      <w:bookmarkStart w:id="18" w:name="_Toc262049414"/>
      <w:bookmarkStart w:id="19" w:name="_Toc249758860"/>
      <w:bookmarkStart w:id="20" w:name="_Toc221423615"/>
      <w:bookmarkStart w:id="21" w:name="_Toc221374622"/>
      <w:r>
        <w:rPr>
          <w:rFonts w:hint="eastAsia" w:ascii="宋体" w:hAnsi="宋体" w:eastAsia="宋体" w:cs="宋体"/>
          <w:sz w:val="36"/>
          <w:szCs w:val="36"/>
          <w:highlight w:val="none"/>
        </w:rPr>
        <w:br w:type="page"/>
      </w:r>
      <w:bookmarkStart w:id="22" w:name="_Toc2243"/>
      <w:r>
        <w:rPr>
          <w:rFonts w:hint="eastAsia" w:ascii="宋体" w:hAnsi="宋体" w:eastAsia="宋体" w:cs="宋体"/>
          <w:sz w:val="36"/>
          <w:szCs w:val="36"/>
          <w:highlight w:val="none"/>
        </w:rPr>
        <w:t>第一部分  投标人须知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3ABD421">
      <w:pPr>
        <w:spacing w:before="200" w:after="200" w:line="360" w:lineRule="exact"/>
        <w:jc w:val="center"/>
        <w:outlineLvl w:val="0"/>
        <w:rPr>
          <w:rFonts w:ascii="宋体" w:hAnsi="宋体" w:cs="宋体"/>
          <w:b/>
          <w:bCs/>
          <w:sz w:val="22"/>
          <w:szCs w:val="22"/>
          <w:highlight w:val="none"/>
        </w:rPr>
      </w:pPr>
      <w:bookmarkStart w:id="23" w:name="_Toc221423616"/>
      <w:bookmarkStart w:id="24" w:name="_Toc222114876"/>
      <w:bookmarkStart w:id="25" w:name="_Toc262049415"/>
      <w:bookmarkStart w:id="26" w:name="_Toc246261262"/>
      <w:bookmarkStart w:id="27" w:name="_Toc223715995"/>
      <w:bookmarkStart w:id="28" w:name="_Toc221356883"/>
      <w:bookmarkStart w:id="29" w:name="_Toc249758709"/>
      <w:bookmarkStart w:id="30" w:name="_Toc221356948"/>
      <w:bookmarkStart w:id="31" w:name="_Toc9876"/>
      <w:bookmarkStart w:id="32" w:name="_Toc221374623"/>
      <w:bookmarkStart w:id="33" w:name="_Toc239145351"/>
      <w:bookmarkStart w:id="34" w:name="_Toc249758861"/>
      <w:bookmarkStart w:id="35" w:name="_Toc245722278"/>
      <w:bookmarkStart w:id="36" w:name="_Toc241404199"/>
      <w:bookmarkStart w:id="37" w:name="_Toc245191311"/>
      <w:bookmarkStart w:id="38" w:name="_Toc262105500"/>
      <w:r>
        <w:rPr>
          <w:rFonts w:hint="eastAsia" w:ascii="宋体" w:hAnsi="宋体" w:cs="宋体"/>
          <w:b/>
          <w:bCs/>
          <w:sz w:val="22"/>
          <w:szCs w:val="22"/>
          <w:highlight w:val="none"/>
        </w:rPr>
        <w:t>一、说明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1F5C63D">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1.本次采购是按照《温州市市属国有企业采购管理办法》等法律及有关法规组织和实施的国企采购（非政府采购项目）。</w:t>
      </w:r>
    </w:p>
    <w:p w14:paraId="3CC2DA3E">
      <w:pPr>
        <w:tabs>
          <w:tab w:val="left" w:pos="0"/>
        </w:tabs>
        <w:spacing w:line="360" w:lineRule="exact"/>
        <w:rPr>
          <w:rFonts w:ascii="宋体" w:hAnsi="宋体" w:cs="宋体"/>
          <w:sz w:val="22"/>
          <w:szCs w:val="22"/>
          <w:highlight w:val="none"/>
        </w:rPr>
      </w:pPr>
      <w:r>
        <w:rPr>
          <w:rFonts w:hint="eastAsia" w:ascii="宋体" w:hAnsi="宋体" w:cs="宋体"/>
          <w:b/>
          <w:bCs/>
          <w:sz w:val="22"/>
          <w:szCs w:val="22"/>
          <w:highlight w:val="none"/>
        </w:rPr>
        <w:t>2.▲</w:t>
      </w:r>
      <w:r>
        <w:rPr>
          <w:rFonts w:hint="eastAsia" w:ascii="宋体" w:hAnsi="宋体" w:cs="宋体"/>
          <w:b/>
          <w:sz w:val="22"/>
          <w:szCs w:val="22"/>
          <w:highlight w:val="none"/>
          <w:u w:val="single"/>
        </w:rPr>
        <w:t>合格投标人</w:t>
      </w:r>
    </w:p>
    <w:p w14:paraId="1A3B4C53">
      <w:pPr>
        <w:tabs>
          <w:tab w:val="left" w:pos="540"/>
        </w:tabs>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合格投标人要求以本项目采购公告及投标人须知前附表中“</w:t>
      </w:r>
      <w:r>
        <w:rPr>
          <w:rFonts w:hint="eastAsia" w:ascii="宋体" w:hAnsi="宋体" w:cs="宋体"/>
          <w:b/>
          <w:bCs/>
          <w:kern w:val="0"/>
          <w:sz w:val="22"/>
          <w:szCs w:val="22"/>
          <w:highlight w:val="none"/>
        </w:rPr>
        <w:t>投标人</w:t>
      </w:r>
      <w:r>
        <w:rPr>
          <w:rFonts w:hint="eastAsia" w:ascii="宋体" w:hAnsi="宋体" w:cs="宋体"/>
          <w:b/>
          <w:bCs/>
          <w:kern w:val="0"/>
          <w:sz w:val="22"/>
          <w:szCs w:val="22"/>
          <w:highlight w:val="none"/>
          <w:lang w:val="zh-CN"/>
        </w:rPr>
        <w:t>资格要求”</w:t>
      </w:r>
      <w:r>
        <w:rPr>
          <w:rFonts w:hint="eastAsia" w:ascii="宋体" w:hAnsi="宋体" w:cs="宋体"/>
          <w:b/>
          <w:sz w:val="22"/>
          <w:szCs w:val="22"/>
          <w:highlight w:val="none"/>
        </w:rPr>
        <w:t>描述为准。</w:t>
      </w:r>
    </w:p>
    <w:p w14:paraId="6FEBD0C9">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3.投标人代表</w:t>
      </w:r>
    </w:p>
    <w:p w14:paraId="44B5978B">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指全权代表投标人参加投标活动并签署投标文件的人。如果投标人代表不是法定代表人，须持有《法定代表人授权书》。</w:t>
      </w:r>
    </w:p>
    <w:p w14:paraId="05839853">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4.投标费用</w:t>
      </w:r>
    </w:p>
    <w:p w14:paraId="2477600D">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投标人应承担所有与准备和参加投标有关费用，不论投标的结果如何，采购人和采购代理机构均无义务和责任承担这些费用。</w:t>
      </w:r>
    </w:p>
    <w:p w14:paraId="12AC9988">
      <w:pPr>
        <w:spacing w:before="200" w:after="200" w:line="360" w:lineRule="exact"/>
        <w:jc w:val="center"/>
        <w:outlineLvl w:val="0"/>
        <w:rPr>
          <w:rFonts w:ascii="宋体" w:hAnsi="宋体" w:cs="宋体"/>
          <w:b/>
          <w:bCs/>
          <w:sz w:val="22"/>
          <w:szCs w:val="22"/>
          <w:highlight w:val="none"/>
        </w:rPr>
      </w:pPr>
      <w:bookmarkStart w:id="39" w:name="_Toc222114877"/>
      <w:bookmarkStart w:id="40" w:name="_Toc245191312"/>
      <w:bookmarkStart w:id="41" w:name="_Toc249758710"/>
      <w:bookmarkStart w:id="42" w:name="_Toc245722279"/>
      <w:bookmarkStart w:id="43" w:name="_Toc223715996"/>
      <w:bookmarkStart w:id="44" w:name="_Toc262049416"/>
      <w:bookmarkStart w:id="45" w:name="_Toc221374624"/>
      <w:bookmarkStart w:id="46" w:name="_Toc246261263"/>
      <w:bookmarkStart w:id="47" w:name="_Toc221356884"/>
      <w:bookmarkStart w:id="48" w:name="_Toc262105501"/>
      <w:bookmarkStart w:id="49" w:name="_Toc221356949"/>
      <w:bookmarkStart w:id="50" w:name="_Toc249758862"/>
      <w:bookmarkStart w:id="51" w:name="_Toc241404200"/>
      <w:bookmarkStart w:id="52" w:name="_Toc239145352"/>
      <w:bookmarkStart w:id="53" w:name="_Toc221423617"/>
      <w:bookmarkStart w:id="54" w:name="_Toc30646"/>
      <w:r>
        <w:rPr>
          <w:rFonts w:hint="eastAsia" w:ascii="宋体" w:hAnsi="宋体" w:cs="宋体"/>
          <w:b/>
          <w:bCs/>
          <w:sz w:val="22"/>
          <w:szCs w:val="22"/>
          <w:highlight w:val="none"/>
        </w:rPr>
        <w:t>二、采购文件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28AC2D6">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1.采购文件由采购文件目录所列内容及相关资料组成。</w:t>
      </w:r>
    </w:p>
    <w:p w14:paraId="206149B6">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2.采购文件的澄清</w:t>
      </w:r>
    </w:p>
    <w:p w14:paraId="4F5586E9">
      <w:pPr>
        <w:tabs>
          <w:tab w:val="left" w:pos="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投标人对采购文件如有疑点或未尽事宜要求澄清，或认为有必要进行说明或交流，投标人可以在采购公告发出之日（采购公告发布当天不算）起6个日历天内，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1F25878A">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3.采购文件的修改</w:t>
      </w:r>
    </w:p>
    <w:p w14:paraId="7DCD8C60">
      <w:pPr>
        <w:tabs>
          <w:tab w:val="left" w:pos="0"/>
        </w:tabs>
        <w:spacing w:line="360" w:lineRule="exact"/>
        <w:ind w:firstLine="440" w:firstLineChars="200"/>
        <w:rPr>
          <w:rFonts w:ascii="宋体" w:hAnsi="宋体" w:cs="宋体"/>
          <w:sz w:val="22"/>
          <w:szCs w:val="22"/>
          <w:highlight w:val="none"/>
        </w:rPr>
      </w:pPr>
      <w:r>
        <w:rPr>
          <w:rFonts w:hint="eastAsia" w:ascii="宋体" w:hAnsi="宋体" w:cs="宋体"/>
          <w:bCs/>
          <w:sz w:val="22"/>
          <w:szCs w:val="22"/>
          <w:highlight w:val="none"/>
        </w:rPr>
        <w:t>3.1</w:t>
      </w:r>
      <w:r>
        <w:rPr>
          <w:rFonts w:hint="eastAsia" w:ascii="宋体" w:hAnsi="宋体" w:cs="宋体"/>
          <w:sz w:val="22"/>
          <w:szCs w:val="22"/>
          <w:highlight w:val="none"/>
        </w:rPr>
        <w:t>在投标截止期三天前，采购人无论是出于何种原因，均可对采购文件用补充文件的方式进行修改，并在乐采云平台、温州国企采购平台、温州市现代服务业发展集团有限公司网站、浙江东方职业技术学院网站上发布更正公告。该澄清和修改的内容为采购文件的组成部分。不足3日的，采购人将顺延提交投标文件的截止时间。采购人可以视采购具体情况在采购文件要求提交截止时间前，作出延长投标截止时间和开标时间的决定，并在乐采云平台、温州国企采购平台、温州市现代服务业发展集团有限公司网站、浙江东方职业技术学院网站上发布变更公告</w:t>
      </w:r>
      <w:r>
        <w:rPr>
          <w:rFonts w:hint="eastAsia" w:ascii="宋体" w:hAnsi="宋体" w:cs="宋体"/>
          <w:b/>
          <w:sz w:val="22"/>
          <w:szCs w:val="22"/>
          <w:highlight w:val="none"/>
        </w:rPr>
        <w:t>。</w:t>
      </w:r>
    </w:p>
    <w:p w14:paraId="518F3782">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bCs/>
          <w:sz w:val="22"/>
          <w:szCs w:val="22"/>
          <w:highlight w:val="none"/>
        </w:rPr>
        <w:t>3.2采购文件如有补充更正均见乐采云平台、温州国企采购平台、温州市现代服务业发展集团有限公司网站、浙江东方职业技术学院网站所发布的更正通知。投标人须在开标前自行查看是否有补充更正文件，并按补充更正文件要求投标，否则责任自负</w:t>
      </w:r>
      <w:r>
        <w:rPr>
          <w:rFonts w:hint="eastAsia" w:ascii="宋体" w:hAnsi="宋体" w:cs="宋体"/>
          <w:sz w:val="22"/>
          <w:szCs w:val="22"/>
          <w:highlight w:val="none"/>
        </w:rPr>
        <w:t>。</w:t>
      </w:r>
    </w:p>
    <w:p w14:paraId="7E5160FF">
      <w:pPr>
        <w:spacing w:before="200" w:after="200" w:line="360" w:lineRule="exact"/>
        <w:jc w:val="center"/>
        <w:outlineLvl w:val="0"/>
        <w:rPr>
          <w:rFonts w:ascii="宋体" w:hAnsi="宋体" w:cs="宋体"/>
          <w:b/>
          <w:bCs/>
          <w:sz w:val="22"/>
          <w:szCs w:val="22"/>
          <w:highlight w:val="none"/>
        </w:rPr>
      </w:pPr>
      <w:bookmarkStart w:id="55" w:name="_Toc241404201"/>
      <w:bookmarkStart w:id="56" w:name="_Toc223715997"/>
      <w:bookmarkStart w:id="57" w:name="_Toc221356885"/>
      <w:bookmarkStart w:id="58" w:name="_Toc249758863"/>
      <w:bookmarkStart w:id="59" w:name="_Toc239145353"/>
      <w:bookmarkStart w:id="60" w:name="_Toc12990"/>
      <w:bookmarkStart w:id="61" w:name="_Toc246261264"/>
      <w:bookmarkStart w:id="62" w:name="_Toc245722280"/>
      <w:bookmarkStart w:id="63" w:name="_Toc221423618"/>
      <w:bookmarkStart w:id="64" w:name="_Toc249758711"/>
      <w:bookmarkStart w:id="65" w:name="_Toc222114878"/>
      <w:bookmarkStart w:id="66" w:name="_Toc262049417"/>
      <w:bookmarkStart w:id="67" w:name="_Toc262105502"/>
      <w:bookmarkStart w:id="68" w:name="_Toc221356950"/>
      <w:bookmarkStart w:id="69" w:name="_Toc221374625"/>
      <w:bookmarkStart w:id="70" w:name="_Toc245191313"/>
      <w:r>
        <w:rPr>
          <w:rFonts w:hint="eastAsia" w:ascii="宋体" w:hAnsi="宋体" w:cs="宋体"/>
          <w:b/>
          <w:bCs/>
          <w:sz w:val="22"/>
          <w:szCs w:val="22"/>
          <w:highlight w:val="none"/>
        </w:rPr>
        <w:t>三、投标文件的编制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303109F">
      <w:pPr>
        <w:tabs>
          <w:tab w:val="left" w:pos="0"/>
        </w:tabs>
        <w:spacing w:line="360" w:lineRule="exact"/>
        <w:rPr>
          <w:rFonts w:ascii="宋体" w:hAnsi="宋体" w:cs="宋体"/>
          <w:sz w:val="22"/>
          <w:szCs w:val="22"/>
          <w:highlight w:val="none"/>
        </w:rPr>
      </w:pPr>
      <w:r>
        <w:rPr>
          <w:rFonts w:hint="eastAsia" w:ascii="宋体" w:hAnsi="宋体" w:cs="宋体"/>
          <w:sz w:val="22"/>
          <w:szCs w:val="22"/>
          <w:highlight w:val="none"/>
        </w:rPr>
        <w:t>1.投标人应认真阅读采购文件中所有事项格式、条款和技术规范等。</w:t>
      </w:r>
      <w:r>
        <w:rPr>
          <w:rFonts w:hint="eastAsia" w:ascii="宋体" w:hAnsi="宋体" w:cs="宋体"/>
          <w:b/>
          <w:sz w:val="22"/>
          <w:szCs w:val="22"/>
          <w:highlight w:val="none"/>
        </w:rPr>
        <w:t>投标人没有按照采购文件要求提交全部资料，或者没有对采购文件各个方面做出实质性响应，导致投标被拒绝的风险由投标人自行承担。</w:t>
      </w:r>
    </w:p>
    <w:p w14:paraId="77A17282">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2.投标人法律责任</w:t>
      </w:r>
    </w:p>
    <w:p w14:paraId="07B2E1C3">
      <w:pPr>
        <w:tabs>
          <w:tab w:val="left" w:pos="0"/>
        </w:tabs>
        <w:spacing w:line="360" w:lineRule="exact"/>
        <w:ind w:firstLine="442" w:firstLineChars="200"/>
        <w:rPr>
          <w:rFonts w:ascii="宋体" w:hAnsi="宋体" w:cs="宋体"/>
          <w:b/>
          <w:sz w:val="22"/>
          <w:szCs w:val="22"/>
          <w:highlight w:val="none"/>
        </w:rPr>
      </w:pPr>
      <w:r>
        <w:rPr>
          <w:rFonts w:hint="eastAsia" w:ascii="宋体" w:hAnsi="宋体" w:cs="宋体"/>
          <w:b/>
          <w:bCs/>
          <w:sz w:val="22"/>
          <w:szCs w:val="22"/>
          <w:highlight w:val="none"/>
        </w:rPr>
        <w:t>▲</w:t>
      </w:r>
      <w:r>
        <w:rPr>
          <w:rFonts w:hint="eastAsia" w:ascii="宋体" w:hAnsi="宋体" w:cs="宋体"/>
          <w:b/>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748BA4F8">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3.投标文件的构成：</w:t>
      </w:r>
    </w:p>
    <w:p w14:paraId="2C44A19A">
      <w:pPr>
        <w:tabs>
          <w:tab w:val="left" w:pos="0"/>
        </w:tabs>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3.1投标文件由</w:t>
      </w:r>
      <w:r>
        <w:rPr>
          <w:rFonts w:hint="eastAsia" w:ascii="宋体" w:hAnsi="宋体" w:cs="宋体"/>
          <w:b/>
          <w:bCs/>
          <w:kern w:val="0"/>
          <w:sz w:val="22"/>
          <w:szCs w:val="22"/>
          <w:highlight w:val="none"/>
        </w:rPr>
        <w:t>技术资信文件</w:t>
      </w:r>
      <w:r>
        <w:rPr>
          <w:rFonts w:hint="eastAsia" w:ascii="宋体" w:hAnsi="宋体" w:cs="宋体"/>
          <w:b/>
          <w:sz w:val="22"/>
          <w:szCs w:val="22"/>
          <w:highlight w:val="none"/>
        </w:rPr>
        <w:t>、报价文件二部分构成：</w:t>
      </w:r>
    </w:p>
    <w:p w14:paraId="5FF84CD0">
      <w:pPr>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（1）</w:t>
      </w:r>
      <w:r>
        <w:rPr>
          <w:rFonts w:hint="eastAsia" w:ascii="宋体" w:hAnsi="宋体" w:cs="宋体"/>
          <w:b/>
          <w:bCs/>
          <w:kern w:val="0"/>
          <w:sz w:val="22"/>
          <w:szCs w:val="22"/>
          <w:highlight w:val="none"/>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2769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3A7A66C">
            <w:pPr>
              <w:spacing w:line="360" w:lineRule="exact"/>
              <w:jc w:val="center"/>
              <w:rPr>
                <w:rFonts w:ascii="宋体" w:hAnsi="宋体" w:cs="宋体"/>
                <w:b/>
                <w:sz w:val="22"/>
                <w:szCs w:val="22"/>
                <w:highlight w:val="none"/>
              </w:rPr>
            </w:pPr>
            <w:r>
              <w:rPr>
                <w:rFonts w:hint="eastAsia" w:ascii="宋体" w:hAnsi="宋体" w:cs="宋体"/>
                <w:b/>
                <w:sz w:val="22"/>
                <w:szCs w:val="22"/>
                <w:highlight w:val="none"/>
              </w:rPr>
              <w:t>序号</w:t>
            </w:r>
          </w:p>
        </w:tc>
        <w:tc>
          <w:tcPr>
            <w:tcW w:w="7872" w:type="dxa"/>
            <w:tcBorders>
              <w:top w:val="single" w:color="auto" w:sz="4" w:space="0"/>
              <w:left w:val="single" w:color="auto" w:sz="4" w:space="0"/>
              <w:bottom w:val="single" w:color="auto" w:sz="4" w:space="0"/>
              <w:right w:val="single" w:color="auto" w:sz="4" w:space="0"/>
            </w:tcBorders>
            <w:vAlign w:val="center"/>
          </w:tcPr>
          <w:p w14:paraId="61A8556C">
            <w:pPr>
              <w:spacing w:line="360" w:lineRule="exact"/>
              <w:rPr>
                <w:rFonts w:ascii="宋体" w:hAnsi="宋体" w:cs="宋体"/>
                <w:b/>
                <w:sz w:val="22"/>
                <w:szCs w:val="22"/>
                <w:highlight w:val="none"/>
              </w:rPr>
            </w:pPr>
            <w:r>
              <w:rPr>
                <w:rFonts w:hint="eastAsia" w:ascii="宋体" w:hAnsi="宋体" w:cs="宋体"/>
                <w:b/>
                <w:sz w:val="22"/>
                <w:szCs w:val="22"/>
                <w:highlight w:val="none"/>
              </w:rPr>
              <w:t>内容</w:t>
            </w:r>
          </w:p>
        </w:tc>
        <w:tc>
          <w:tcPr>
            <w:tcW w:w="1245" w:type="dxa"/>
            <w:tcBorders>
              <w:top w:val="single" w:color="auto" w:sz="4" w:space="0"/>
              <w:left w:val="single" w:color="auto" w:sz="4" w:space="0"/>
              <w:bottom w:val="single" w:color="auto" w:sz="4" w:space="0"/>
              <w:right w:val="single" w:color="auto" w:sz="4" w:space="0"/>
            </w:tcBorders>
            <w:vAlign w:val="center"/>
          </w:tcPr>
          <w:p w14:paraId="11E2086C">
            <w:pPr>
              <w:spacing w:line="360" w:lineRule="exact"/>
              <w:jc w:val="center"/>
              <w:rPr>
                <w:rFonts w:ascii="宋体" w:hAnsi="宋体" w:cs="宋体"/>
                <w:b/>
                <w:sz w:val="22"/>
                <w:szCs w:val="22"/>
                <w:highlight w:val="none"/>
              </w:rPr>
            </w:pPr>
            <w:r>
              <w:rPr>
                <w:rFonts w:hint="eastAsia" w:ascii="宋体" w:hAnsi="宋体" w:cs="宋体"/>
                <w:b/>
                <w:sz w:val="22"/>
                <w:szCs w:val="22"/>
                <w:highlight w:val="none"/>
              </w:rPr>
              <w:t>备 注</w:t>
            </w:r>
          </w:p>
        </w:tc>
      </w:tr>
      <w:tr w14:paraId="491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97E283">
            <w:pPr>
              <w:spacing w:line="360" w:lineRule="exact"/>
              <w:jc w:val="center"/>
              <w:rPr>
                <w:rFonts w:ascii="宋体" w:hAnsi="宋体" w:cs="宋体"/>
                <w:b/>
                <w:sz w:val="22"/>
                <w:szCs w:val="22"/>
                <w:highlight w:val="none"/>
              </w:rPr>
            </w:pPr>
            <w:r>
              <w:rPr>
                <w:rFonts w:hint="eastAsia" w:ascii="宋体" w:hAnsi="宋体" w:cs="宋体"/>
                <w:bCs/>
                <w:sz w:val="22"/>
                <w:szCs w:val="22"/>
                <w:highlight w:val="none"/>
              </w:rPr>
              <w:t>1</w:t>
            </w:r>
          </w:p>
        </w:tc>
        <w:tc>
          <w:tcPr>
            <w:tcW w:w="7872" w:type="dxa"/>
            <w:tcBorders>
              <w:top w:val="single" w:color="auto" w:sz="4" w:space="0"/>
              <w:left w:val="single" w:color="auto" w:sz="4" w:space="0"/>
              <w:bottom w:val="single" w:color="auto" w:sz="4" w:space="0"/>
              <w:right w:val="single" w:color="auto" w:sz="4" w:space="0"/>
            </w:tcBorders>
            <w:vAlign w:val="center"/>
          </w:tcPr>
          <w:p w14:paraId="37D98818">
            <w:pPr>
              <w:spacing w:line="360" w:lineRule="exact"/>
              <w:ind w:left="9" w:hanging="9" w:hangingChars="4"/>
              <w:rPr>
                <w:rFonts w:ascii="宋体" w:hAnsi="宋体" w:cs="宋体"/>
                <w:b/>
                <w:sz w:val="22"/>
                <w:szCs w:val="22"/>
                <w:highlight w:val="none"/>
              </w:rPr>
            </w:pPr>
            <w:r>
              <w:rPr>
                <w:rFonts w:hint="eastAsia" w:ascii="宋体" w:hAnsi="宋体" w:cs="宋体"/>
                <w:b/>
                <w:bCs/>
                <w:sz w:val="22"/>
                <w:szCs w:val="22"/>
                <w:highlight w:val="none"/>
              </w:rPr>
              <w:t>▲</w:t>
            </w:r>
            <w:r>
              <w:rPr>
                <w:rFonts w:hint="eastAsia" w:ascii="宋体" w:hAnsi="宋体" w:cs="宋体"/>
                <w:b/>
                <w:sz w:val="22"/>
                <w:szCs w:val="22"/>
                <w:highlight w:val="none"/>
                <w:u w:val="single"/>
              </w:rPr>
              <w:t>资格部分</w:t>
            </w:r>
          </w:p>
        </w:tc>
        <w:tc>
          <w:tcPr>
            <w:tcW w:w="1245" w:type="dxa"/>
            <w:vMerge w:val="restart"/>
            <w:tcBorders>
              <w:top w:val="single" w:color="auto" w:sz="4" w:space="0"/>
              <w:left w:val="single" w:color="auto" w:sz="4" w:space="0"/>
              <w:right w:val="single" w:color="auto" w:sz="4" w:space="0"/>
            </w:tcBorders>
            <w:vAlign w:val="center"/>
          </w:tcPr>
          <w:p w14:paraId="2F46C5A7">
            <w:pPr>
              <w:spacing w:line="360" w:lineRule="exact"/>
              <w:jc w:val="center"/>
              <w:rPr>
                <w:rFonts w:ascii="宋体" w:hAnsi="宋体" w:cs="宋体"/>
                <w:b/>
                <w:sz w:val="22"/>
                <w:szCs w:val="22"/>
                <w:highlight w:val="none"/>
              </w:rPr>
            </w:pPr>
            <w:r>
              <w:rPr>
                <w:rFonts w:hint="eastAsia" w:ascii="宋体" w:hAnsi="宋体" w:cs="宋体"/>
                <w:bCs/>
                <w:sz w:val="22"/>
                <w:szCs w:val="22"/>
                <w:highlight w:val="none"/>
              </w:rPr>
              <w:t>附件一</w:t>
            </w:r>
          </w:p>
        </w:tc>
      </w:tr>
      <w:tr w14:paraId="1F3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0C552A7">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a）</w:t>
            </w:r>
          </w:p>
        </w:tc>
        <w:tc>
          <w:tcPr>
            <w:tcW w:w="7872" w:type="dxa"/>
            <w:tcBorders>
              <w:top w:val="single" w:color="auto" w:sz="4" w:space="0"/>
              <w:left w:val="single" w:color="auto" w:sz="4" w:space="0"/>
              <w:bottom w:val="single" w:color="auto" w:sz="4" w:space="0"/>
              <w:right w:val="single" w:color="auto" w:sz="4" w:space="0"/>
            </w:tcBorders>
            <w:vAlign w:val="center"/>
          </w:tcPr>
          <w:p w14:paraId="5D00CFD2">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法定代表人声明书或法定代表人授权书</w:t>
            </w:r>
          </w:p>
        </w:tc>
        <w:tc>
          <w:tcPr>
            <w:tcW w:w="1245" w:type="dxa"/>
            <w:vMerge w:val="continue"/>
            <w:tcBorders>
              <w:left w:val="single" w:color="auto" w:sz="4" w:space="0"/>
              <w:right w:val="single" w:color="auto" w:sz="4" w:space="0"/>
            </w:tcBorders>
            <w:vAlign w:val="center"/>
          </w:tcPr>
          <w:p w14:paraId="03318E93">
            <w:pPr>
              <w:spacing w:line="360" w:lineRule="exact"/>
              <w:rPr>
                <w:rFonts w:ascii="宋体" w:hAnsi="宋体" w:cs="宋体"/>
                <w:sz w:val="22"/>
                <w:szCs w:val="22"/>
                <w:highlight w:val="none"/>
              </w:rPr>
            </w:pPr>
          </w:p>
        </w:tc>
      </w:tr>
      <w:tr w14:paraId="6E2C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468F03">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b）</w:t>
            </w:r>
          </w:p>
        </w:tc>
        <w:tc>
          <w:tcPr>
            <w:tcW w:w="7872" w:type="dxa"/>
            <w:tcBorders>
              <w:top w:val="single" w:color="auto" w:sz="4" w:space="0"/>
              <w:left w:val="single" w:color="auto" w:sz="4" w:space="0"/>
              <w:bottom w:val="single" w:color="auto" w:sz="4" w:space="0"/>
              <w:right w:val="single" w:color="auto" w:sz="4" w:space="0"/>
            </w:tcBorders>
            <w:vAlign w:val="center"/>
          </w:tcPr>
          <w:p w14:paraId="7BE92DCB">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营业执照（或事业法人登记证书或其他工商等登记证明材料；自然人参与采购，提供身份证）复印件、税务登记证（或其他缴纳证明材料）复印件、社保登记证（或其他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vAlign w:val="center"/>
          </w:tcPr>
          <w:p w14:paraId="3B8EBE6E">
            <w:pPr>
              <w:spacing w:line="360" w:lineRule="exact"/>
              <w:rPr>
                <w:rFonts w:ascii="宋体" w:hAnsi="宋体" w:cs="宋体"/>
                <w:sz w:val="22"/>
                <w:szCs w:val="22"/>
                <w:highlight w:val="none"/>
              </w:rPr>
            </w:pPr>
          </w:p>
        </w:tc>
      </w:tr>
      <w:tr w14:paraId="4E9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6B39A2E">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c）</w:t>
            </w:r>
          </w:p>
        </w:tc>
        <w:tc>
          <w:tcPr>
            <w:tcW w:w="7872" w:type="dxa"/>
            <w:tcBorders>
              <w:top w:val="single" w:color="auto" w:sz="4" w:space="0"/>
              <w:left w:val="single" w:color="auto" w:sz="4" w:space="0"/>
              <w:bottom w:val="single" w:color="auto" w:sz="4" w:space="0"/>
              <w:right w:val="single" w:color="auto" w:sz="4" w:space="0"/>
            </w:tcBorders>
            <w:vAlign w:val="center"/>
          </w:tcPr>
          <w:p w14:paraId="232EAAB5">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具有良好的商业信誉和健全的财务会计制度的承诺函</w:t>
            </w:r>
          </w:p>
        </w:tc>
        <w:tc>
          <w:tcPr>
            <w:tcW w:w="1245" w:type="dxa"/>
            <w:vMerge w:val="continue"/>
            <w:tcBorders>
              <w:left w:val="single" w:color="auto" w:sz="4" w:space="0"/>
              <w:right w:val="single" w:color="auto" w:sz="4" w:space="0"/>
            </w:tcBorders>
            <w:vAlign w:val="center"/>
          </w:tcPr>
          <w:p w14:paraId="5057ACFB">
            <w:pPr>
              <w:spacing w:line="360" w:lineRule="exact"/>
              <w:rPr>
                <w:rFonts w:ascii="宋体" w:hAnsi="宋体" w:cs="宋体"/>
                <w:sz w:val="22"/>
                <w:szCs w:val="22"/>
                <w:highlight w:val="none"/>
              </w:rPr>
            </w:pPr>
          </w:p>
        </w:tc>
      </w:tr>
      <w:tr w14:paraId="1FC3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EFB668A">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d）</w:t>
            </w:r>
          </w:p>
        </w:tc>
        <w:tc>
          <w:tcPr>
            <w:tcW w:w="7872" w:type="dxa"/>
            <w:tcBorders>
              <w:top w:val="single" w:color="auto" w:sz="4" w:space="0"/>
              <w:left w:val="single" w:color="auto" w:sz="4" w:space="0"/>
              <w:bottom w:val="single" w:color="auto" w:sz="4" w:space="0"/>
              <w:right w:val="single" w:color="auto" w:sz="4" w:space="0"/>
            </w:tcBorders>
            <w:vAlign w:val="center"/>
          </w:tcPr>
          <w:p w14:paraId="2D998E08">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具有履行合同所必需的设备和专业技术、售后保障等能力的承诺函</w:t>
            </w:r>
          </w:p>
        </w:tc>
        <w:tc>
          <w:tcPr>
            <w:tcW w:w="1245" w:type="dxa"/>
            <w:vMerge w:val="continue"/>
            <w:tcBorders>
              <w:left w:val="single" w:color="auto" w:sz="4" w:space="0"/>
              <w:right w:val="single" w:color="auto" w:sz="4" w:space="0"/>
            </w:tcBorders>
            <w:vAlign w:val="center"/>
          </w:tcPr>
          <w:p w14:paraId="76EA90D6">
            <w:pPr>
              <w:spacing w:line="360" w:lineRule="exact"/>
              <w:rPr>
                <w:rFonts w:ascii="宋体" w:hAnsi="宋体" w:cs="宋体"/>
                <w:sz w:val="22"/>
                <w:szCs w:val="22"/>
                <w:highlight w:val="none"/>
              </w:rPr>
            </w:pPr>
          </w:p>
        </w:tc>
      </w:tr>
      <w:tr w14:paraId="4CBE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1F97C0C">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e）</w:t>
            </w:r>
          </w:p>
        </w:tc>
        <w:tc>
          <w:tcPr>
            <w:tcW w:w="7872" w:type="dxa"/>
            <w:tcBorders>
              <w:top w:val="single" w:color="auto" w:sz="4" w:space="0"/>
              <w:left w:val="single" w:color="auto" w:sz="4" w:space="0"/>
              <w:bottom w:val="single" w:color="auto" w:sz="4" w:space="0"/>
              <w:right w:val="single" w:color="auto" w:sz="4" w:space="0"/>
            </w:tcBorders>
            <w:vAlign w:val="center"/>
          </w:tcPr>
          <w:p w14:paraId="7B18A0BD">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具有依法缴纳税收和社会保障资金的良好记录的承诺函</w:t>
            </w:r>
          </w:p>
        </w:tc>
        <w:tc>
          <w:tcPr>
            <w:tcW w:w="1245" w:type="dxa"/>
            <w:vMerge w:val="continue"/>
            <w:tcBorders>
              <w:left w:val="single" w:color="auto" w:sz="4" w:space="0"/>
              <w:right w:val="single" w:color="auto" w:sz="4" w:space="0"/>
            </w:tcBorders>
            <w:vAlign w:val="center"/>
          </w:tcPr>
          <w:p w14:paraId="7ADB5E54">
            <w:pPr>
              <w:spacing w:line="360" w:lineRule="exact"/>
              <w:rPr>
                <w:rFonts w:ascii="宋体" w:hAnsi="宋体" w:cs="宋体"/>
                <w:sz w:val="22"/>
                <w:szCs w:val="22"/>
                <w:highlight w:val="none"/>
              </w:rPr>
            </w:pPr>
          </w:p>
        </w:tc>
      </w:tr>
      <w:tr w14:paraId="7E8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C776F4C">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f）</w:t>
            </w:r>
          </w:p>
        </w:tc>
        <w:tc>
          <w:tcPr>
            <w:tcW w:w="7872" w:type="dxa"/>
            <w:tcBorders>
              <w:top w:val="single" w:color="auto" w:sz="4" w:space="0"/>
              <w:left w:val="single" w:color="auto" w:sz="4" w:space="0"/>
              <w:bottom w:val="single" w:color="auto" w:sz="4" w:space="0"/>
              <w:right w:val="single" w:color="auto" w:sz="4" w:space="0"/>
            </w:tcBorders>
            <w:vAlign w:val="center"/>
          </w:tcPr>
          <w:p w14:paraId="1CF5941F">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参加采购、招投标等活动前三年内（新成立不满三年的组织机构自成立之日起算）在经营活动中没有重大违法记录、严重失信行为和行贿记录的声明函</w:t>
            </w:r>
          </w:p>
        </w:tc>
        <w:tc>
          <w:tcPr>
            <w:tcW w:w="1245" w:type="dxa"/>
            <w:vMerge w:val="continue"/>
            <w:tcBorders>
              <w:left w:val="single" w:color="auto" w:sz="4" w:space="0"/>
              <w:right w:val="single" w:color="auto" w:sz="4" w:space="0"/>
            </w:tcBorders>
            <w:vAlign w:val="center"/>
          </w:tcPr>
          <w:p w14:paraId="1440371D">
            <w:pPr>
              <w:spacing w:line="360" w:lineRule="exact"/>
              <w:rPr>
                <w:rFonts w:ascii="宋体" w:hAnsi="宋体" w:cs="宋体"/>
                <w:sz w:val="22"/>
                <w:szCs w:val="22"/>
                <w:highlight w:val="none"/>
              </w:rPr>
            </w:pPr>
          </w:p>
        </w:tc>
      </w:tr>
      <w:tr w14:paraId="322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373FC8">
            <w:pPr>
              <w:spacing w:line="360" w:lineRule="exact"/>
              <w:jc w:val="center"/>
              <w:rPr>
                <w:rFonts w:ascii="宋体" w:hAnsi="宋体" w:cs="宋体"/>
                <w:b/>
                <w:sz w:val="22"/>
                <w:szCs w:val="22"/>
                <w:highlight w:val="none"/>
                <w:u w:val="single"/>
              </w:rPr>
            </w:pPr>
            <w:r>
              <w:rPr>
                <w:rFonts w:hint="eastAsia" w:ascii="宋体" w:hAnsi="宋体" w:cs="宋体"/>
                <w:b/>
                <w:sz w:val="22"/>
                <w:szCs w:val="22"/>
                <w:highlight w:val="none"/>
                <w:u w:val="single"/>
              </w:rPr>
              <w:t>g）</w:t>
            </w:r>
          </w:p>
        </w:tc>
        <w:tc>
          <w:tcPr>
            <w:tcW w:w="7872" w:type="dxa"/>
            <w:tcBorders>
              <w:top w:val="single" w:color="auto" w:sz="4" w:space="0"/>
              <w:left w:val="single" w:color="auto" w:sz="4" w:space="0"/>
              <w:bottom w:val="single" w:color="auto" w:sz="4" w:space="0"/>
              <w:right w:val="single" w:color="auto" w:sz="4" w:space="0"/>
            </w:tcBorders>
            <w:vAlign w:val="center"/>
          </w:tcPr>
          <w:p w14:paraId="6696BABD">
            <w:pPr>
              <w:spacing w:line="360" w:lineRule="exact"/>
              <w:rPr>
                <w:rFonts w:ascii="宋体" w:hAnsi="宋体" w:cs="宋体"/>
                <w:b/>
                <w:sz w:val="22"/>
                <w:szCs w:val="22"/>
                <w:highlight w:val="none"/>
                <w:u w:val="single"/>
              </w:rPr>
            </w:pPr>
            <w:r>
              <w:rPr>
                <w:rFonts w:hint="eastAsia" w:ascii="宋体" w:hAnsi="宋体" w:cs="宋体"/>
                <w:b/>
                <w:sz w:val="22"/>
                <w:szCs w:val="22"/>
                <w:highlight w:val="none"/>
                <w:u w:val="single"/>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vAlign w:val="center"/>
          </w:tcPr>
          <w:p w14:paraId="3F86D1C2">
            <w:pPr>
              <w:spacing w:line="360" w:lineRule="exact"/>
              <w:rPr>
                <w:rFonts w:ascii="宋体" w:hAnsi="宋体" w:cs="宋体"/>
                <w:sz w:val="22"/>
                <w:szCs w:val="22"/>
                <w:highlight w:val="none"/>
              </w:rPr>
            </w:pPr>
          </w:p>
        </w:tc>
      </w:tr>
      <w:tr w14:paraId="4AA9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774ED47">
            <w:pPr>
              <w:spacing w:line="360" w:lineRule="exact"/>
              <w:jc w:val="center"/>
              <w:rPr>
                <w:rFonts w:ascii="宋体" w:hAnsi="宋体" w:cs="宋体"/>
                <w:sz w:val="22"/>
                <w:szCs w:val="22"/>
                <w:highlight w:val="none"/>
              </w:rPr>
            </w:pPr>
            <w:r>
              <w:rPr>
                <w:rFonts w:hint="eastAsia" w:ascii="宋体" w:hAnsi="宋体" w:cs="宋体"/>
                <w:sz w:val="22"/>
                <w:szCs w:val="22"/>
                <w:highlight w:val="none"/>
              </w:rPr>
              <w:t>2</w:t>
            </w:r>
          </w:p>
        </w:tc>
        <w:tc>
          <w:tcPr>
            <w:tcW w:w="7872" w:type="dxa"/>
            <w:tcBorders>
              <w:top w:val="single" w:color="auto" w:sz="4" w:space="0"/>
              <w:left w:val="single" w:color="auto" w:sz="4" w:space="0"/>
              <w:bottom w:val="single" w:color="auto" w:sz="4" w:space="0"/>
              <w:right w:val="single" w:color="auto" w:sz="4" w:space="0"/>
            </w:tcBorders>
            <w:vAlign w:val="center"/>
          </w:tcPr>
          <w:p w14:paraId="2BBF7836">
            <w:pPr>
              <w:spacing w:line="360" w:lineRule="exact"/>
              <w:rPr>
                <w:rFonts w:ascii="宋体" w:hAnsi="宋体" w:cs="宋体"/>
                <w:sz w:val="22"/>
                <w:szCs w:val="22"/>
                <w:highlight w:val="none"/>
              </w:rPr>
            </w:pPr>
            <w:r>
              <w:rPr>
                <w:rFonts w:hint="eastAsia" w:ascii="宋体" w:hAnsi="宋体" w:cs="宋体"/>
                <w:sz w:val="22"/>
                <w:szCs w:val="22"/>
                <w:highlight w:val="none"/>
              </w:rPr>
              <w:t>投标函</w:t>
            </w:r>
          </w:p>
        </w:tc>
        <w:tc>
          <w:tcPr>
            <w:tcW w:w="1245" w:type="dxa"/>
            <w:tcBorders>
              <w:top w:val="single" w:color="auto" w:sz="4" w:space="0"/>
              <w:left w:val="single" w:color="auto" w:sz="4" w:space="0"/>
              <w:bottom w:val="single" w:color="auto" w:sz="4" w:space="0"/>
              <w:right w:val="single" w:color="auto" w:sz="4" w:space="0"/>
            </w:tcBorders>
            <w:vAlign w:val="center"/>
          </w:tcPr>
          <w:p w14:paraId="6B738B07">
            <w:pPr>
              <w:spacing w:line="360" w:lineRule="exact"/>
              <w:jc w:val="center"/>
              <w:rPr>
                <w:rFonts w:ascii="宋体" w:hAnsi="宋体" w:cs="宋体"/>
                <w:sz w:val="22"/>
                <w:szCs w:val="22"/>
                <w:highlight w:val="none"/>
              </w:rPr>
            </w:pPr>
            <w:r>
              <w:rPr>
                <w:rFonts w:hint="eastAsia" w:ascii="宋体" w:hAnsi="宋体" w:cs="宋体"/>
                <w:sz w:val="22"/>
                <w:szCs w:val="22"/>
                <w:highlight w:val="none"/>
              </w:rPr>
              <w:t>附件二</w:t>
            </w:r>
          </w:p>
        </w:tc>
      </w:tr>
      <w:tr w14:paraId="4679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3188A84">
            <w:pPr>
              <w:spacing w:line="36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7872" w:type="dxa"/>
            <w:tcBorders>
              <w:top w:val="single" w:color="auto" w:sz="4" w:space="0"/>
              <w:left w:val="single" w:color="auto" w:sz="4" w:space="0"/>
              <w:bottom w:val="single" w:color="auto" w:sz="4" w:space="0"/>
              <w:right w:val="single" w:color="auto" w:sz="4" w:space="0"/>
            </w:tcBorders>
            <w:vAlign w:val="center"/>
          </w:tcPr>
          <w:p w14:paraId="3F86C704">
            <w:pPr>
              <w:spacing w:line="360" w:lineRule="exact"/>
              <w:rPr>
                <w:rFonts w:ascii="宋体" w:hAnsi="宋体" w:cs="宋体"/>
                <w:sz w:val="22"/>
                <w:szCs w:val="22"/>
                <w:highlight w:val="none"/>
              </w:rPr>
            </w:pPr>
            <w:r>
              <w:rPr>
                <w:rFonts w:hint="eastAsia" w:ascii="宋体" w:hAnsi="宋体" w:cs="宋体"/>
                <w:sz w:val="22"/>
                <w:szCs w:val="22"/>
                <w:highlight w:val="none"/>
              </w:rPr>
              <w:t>技术规格、商务条款偏离表</w:t>
            </w:r>
          </w:p>
        </w:tc>
        <w:tc>
          <w:tcPr>
            <w:tcW w:w="1245" w:type="dxa"/>
            <w:tcBorders>
              <w:top w:val="single" w:color="auto" w:sz="4" w:space="0"/>
              <w:left w:val="single" w:color="auto" w:sz="4" w:space="0"/>
              <w:right w:val="single" w:color="auto" w:sz="4" w:space="0"/>
            </w:tcBorders>
            <w:vAlign w:val="center"/>
          </w:tcPr>
          <w:p w14:paraId="308DAEDC">
            <w:pPr>
              <w:spacing w:line="360" w:lineRule="exact"/>
              <w:jc w:val="center"/>
              <w:rPr>
                <w:rFonts w:ascii="宋体" w:hAnsi="宋体" w:cs="宋体"/>
                <w:sz w:val="22"/>
                <w:szCs w:val="22"/>
                <w:highlight w:val="none"/>
              </w:rPr>
            </w:pPr>
            <w:r>
              <w:rPr>
                <w:rFonts w:hint="eastAsia" w:ascii="宋体" w:hAnsi="宋体" w:cs="宋体"/>
                <w:sz w:val="22"/>
                <w:szCs w:val="22"/>
                <w:highlight w:val="none"/>
              </w:rPr>
              <w:t>附件四</w:t>
            </w:r>
          </w:p>
        </w:tc>
      </w:tr>
      <w:tr w14:paraId="080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E81F49">
            <w:pPr>
              <w:spacing w:line="36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7872" w:type="dxa"/>
            <w:tcBorders>
              <w:top w:val="single" w:color="auto" w:sz="4" w:space="0"/>
              <w:left w:val="single" w:color="auto" w:sz="4" w:space="0"/>
              <w:bottom w:val="single" w:color="auto" w:sz="4" w:space="0"/>
              <w:right w:val="single" w:color="auto" w:sz="4" w:space="0"/>
            </w:tcBorders>
            <w:vAlign w:val="center"/>
          </w:tcPr>
          <w:p w14:paraId="3A05014C">
            <w:pPr>
              <w:spacing w:line="360" w:lineRule="exact"/>
              <w:rPr>
                <w:rFonts w:ascii="宋体" w:hAnsi="宋体" w:cs="宋体"/>
                <w:sz w:val="22"/>
                <w:szCs w:val="22"/>
                <w:highlight w:val="none"/>
              </w:rPr>
            </w:pPr>
            <w:r>
              <w:rPr>
                <w:rFonts w:hint="eastAsia" w:ascii="宋体" w:hAnsi="宋体" w:cs="宋体"/>
                <w:sz w:val="22"/>
                <w:szCs w:val="22"/>
                <w:highlight w:val="none"/>
              </w:rPr>
              <w:t>项目负责人资历表</w:t>
            </w:r>
          </w:p>
        </w:tc>
        <w:tc>
          <w:tcPr>
            <w:tcW w:w="1245" w:type="dxa"/>
            <w:vMerge w:val="restart"/>
            <w:tcBorders>
              <w:left w:val="single" w:color="auto" w:sz="4" w:space="0"/>
              <w:right w:val="single" w:color="auto" w:sz="4" w:space="0"/>
            </w:tcBorders>
            <w:vAlign w:val="center"/>
          </w:tcPr>
          <w:p w14:paraId="6D0F88EA">
            <w:pPr>
              <w:spacing w:line="360" w:lineRule="exact"/>
              <w:jc w:val="center"/>
              <w:rPr>
                <w:rFonts w:ascii="宋体" w:hAnsi="宋体" w:cs="宋体"/>
                <w:sz w:val="22"/>
                <w:szCs w:val="22"/>
                <w:highlight w:val="none"/>
              </w:rPr>
            </w:pPr>
            <w:r>
              <w:rPr>
                <w:rFonts w:hint="eastAsia" w:ascii="宋体" w:hAnsi="宋体" w:cs="宋体"/>
                <w:sz w:val="22"/>
                <w:szCs w:val="22"/>
                <w:highlight w:val="none"/>
              </w:rPr>
              <w:t>附件五</w:t>
            </w:r>
          </w:p>
        </w:tc>
      </w:tr>
      <w:tr w14:paraId="49EB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8BEDC1">
            <w:pPr>
              <w:spacing w:line="360" w:lineRule="exact"/>
              <w:jc w:val="center"/>
              <w:rPr>
                <w:rFonts w:ascii="宋体" w:hAnsi="宋体" w:cs="宋体"/>
                <w:sz w:val="22"/>
                <w:szCs w:val="22"/>
                <w:highlight w:val="none"/>
              </w:rPr>
            </w:pPr>
            <w:r>
              <w:rPr>
                <w:rFonts w:hint="eastAsia" w:ascii="宋体" w:hAnsi="宋体" w:cs="宋体"/>
                <w:sz w:val="22"/>
                <w:szCs w:val="22"/>
                <w:highlight w:val="none"/>
              </w:rPr>
              <w:t>5</w:t>
            </w:r>
          </w:p>
        </w:tc>
        <w:tc>
          <w:tcPr>
            <w:tcW w:w="7872" w:type="dxa"/>
            <w:tcBorders>
              <w:top w:val="single" w:color="auto" w:sz="4" w:space="0"/>
              <w:left w:val="single" w:color="auto" w:sz="4" w:space="0"/>
              <w:bottom w:val="single" w:color="auto" w:sz="4" w:space="0"/>
              <w:right w:val="single" w:color="auto" w:sz="4" w:space="0"/>
            </w:tcBorders>
            <w:vAlign w:val="center"/>
          </w:tcPr>
          <w:p w14:paraId="552CC866">
            <w:pPr>
              <w:spacing w:line="360" w:lineRule="exact"/>
              <w:rPr>
                <w:rFonts w:ascii="宋体" w:hAnsi="宋体" w:cs="宋体"/>
                <w:sz w:val="22"/>
                <w:szCs w:val="22"/>
                <w:highlight w:val="none"/>
              </w:rPr>
            </w:pPr>
            <w:r>
              <w:rPr>
                <w:rFonts w:hint="eastAsia" w:ascii="宋体" w:hAnsi="宋体" w:cs="宋体"/>
                <w:sz w:val="22"/>
                <w:szCs w:val="22"/>
                <w:highlight w:val="none"/>
              </w:rPr>
              <w:t>项目团队人员配置一览表</w:t>
            </w:r>
          </w:p>
        </w:tc>
        <w:tc>
          <w:tcPr>
            <w:tcW w:w="1245" w:type="dxa"/>
            <w:vMerge w:val="continue"/>
            <w:tcBorders>
              <w:left w:val="single" w:color="auto" w:sz="4" w:space="0"/>
              <w:right w:val="single" w:color="auto" w:sz="4" w:space="0"/>
            </w:tcBorders>
            <w:vAlign w:val="center"/>
          </w:tcPr>
          <w:p w14:paraId="3210CF3E">
            <w:pPr>
              <w:spacing w:line="360" w:lineRule="exact"/>
              <w:rPr>
                <w:rFonts w:ascii="宋体" w:hAnsi="宋体" w:cs="宋体"/>
                <w:sz w:val="22"/>
                <w:szCs w:val="22"/>
                <w:highlight w:val="none"/>
              </w:rPr>
            </w:pPr>
          </w:p>
        </w:tc>
      </w:tr>
      <w:tr w14:paraId="7FB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9DE955">
            <w:pPr>
              <w:spacing w:line="360" w:lineRule="exact"/>
              <w:jc w:val="center"/>
              <w:rPr>
                <w:rFonts w:ascii="宋体" w:hAnsi="宋体" w:cs="宋体"/>
                <w:sz w:val="22"/>
                <w:szCs w:val="22"/>
                <w:highlight w:val="none"/>
              </w:rPr>
            </w:pPr>
            <w:r>
              <w:rPr>
                <w:rFonts w:hint="eastAsia" w:ascii="宋体" w:hAnsi="宋体" w:cs="宋体"/>
                <w:sz w:val="22"/>
                <w:szCs w:val="22"/>
                <w:highlight w:val="none"/>
              </w:rPr>
              <w:t>6</w:t>
            </w:r>
          </w:p>
        </w:tc>
        <w:tc>
          <w:tcPr>
            <w:tcW w:w="7872" w:type="dxa"/>
            <w:tcBorders>
              <w:top w:val="single" w:color="auto" w:sz="4" w:space="0"/>
              <w:left w:val="single" w:color="auto" w:sz="4" w:space="0"/>
              <w:bottom w:val="single" w:color="auto" w:sz="4" w:space="0"/>
              <w:right w:val="single" w:color="auto" w:sz="4" w:space="0"/>
            </w:tcBorders>
            <w:shd w:val="clear" w:color="auto" w:fill="auto"/>
            <w:vAlign w:val="center"/>
          </w:tcPr>
          <w:p w14:paraId="250D45D6">
            <w:pPr>
              <w:spacing w:line="360" w:lineRule="exact"/>
              <w:rPr>
                <w:rFonts w:ascii="宋体" w:hAnsi="宋体" w:cs="宋体"/>
                <w:sz w:val="22"/>
                <w:szCs w:val="22"/>
                <w:highlight w:val="none"/>
              </w:rPr>
            </w:pPr>
            <w:r>
              <w:rPr>
                <w:rFonts w:hint="eastAsia" w:ascii="宋体" w:hAnsi="宋体" w:cs="宋体"/>
                <w:sz w:val="22"/>
                <w:szCs w:val="22"/>
                <w:highlight w:val="none"/>
                <w:lang w:eastAsia="zh-CN"/>
              </w:rPr>
              <w:t>类似项目业绩</w:t>
            </w:r>
            <w:r>
              <w:rPr>
                <w:rFonts w:hint="eastAsia" w:ascii="宋体" w:hAnsi="宋体" w:cs="宋体"/>
                <w:sz w:val="22"/>
                <w:szCs w:val="22"/>
                <w:highlight w:val="none"/>
              </w:rPr>
              <w:t>表</w:t>
            </w:r>
          </w:p>
        </w:tc>
        <w:tc>
          <w:tcPr>
            <w:tcW w:w="1245" w:type="dxa"/>
            <w:tcBorders>
              <w:left w:val="single" w:color="auto" w:sz="4" w:space="0"/>
              <w:right w:val="single" w:color="auto" w:sz="4" w:space="0"/>
            </w:tcBorders>
            <w:vAlign w:val="center"/>
          </w:tcPr>
          <w:p w14:paraId="093CE20F">
            <w:pPr>
              <w:spacing w:line="360" w:lineRule="exact"/>
              <w:jc w:val="center"/>
              <w:rPr>
                <w:rFonts w:ascii="宋体" w:hAnsi="宋体" w:cs="宋体"/>
                <w:sz w:val="22"/>
                <w:szCs w:val="22"/>
                <w:highlight w:val="none"/>
              </w:rPr>
            </w:pPr>
            <w:r>
              <w:rPr>
                <w:rFonts w:hint="eastAsia" w:ascii="宋体" w:hAnsi="宋体" w:cs="宋体"/>
                <w:sz w:val="22"/>
                <w:szCs w:val="22"/>
                <w:highlight w:val="none"/>
              </w:rPr>
              <w:t>附件六</w:t>
            </w:r>
          </w:p>
        </w:tc>
      </w:tr>
      <w:tr w14:paraId="0B8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4AC636">
            <w:pPr>
              <w:spacing w:line="36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7</w:t>
            </w:r>
          </w:p>
        </w:tc>
        <w:tc>
          <w:tcPr>
            <w:tcW w:w="7872" w:type="dxa"/>
            <w:tcBorders>
              <w:top w:val="single" w:color="auto" w:sz="4" w:space="0"/>
              <w:left w:val="single" w:color="auto" w:sz="4" w:space="0"/>
              <w:bottom w:val="single" w:color="auto" w:sz="4" w:space="0"/>
              <w:right w:val="single" w:color="auto" w:sz="4" w:space="0"/>
            </w:tcBorders>
            <w:vAlign w:val="center"/>
          </w:tcPr>
          <w:p w14:paraId="53A2E96C">
            <w:pPr>
              <w:spacing w:line="360" w:lineRule="exact"/>
              <w:rPr>
                <w:rFonts w:ascii="宋体" w:hAnsi="宋体" w:cs="宋体"/>
                <w:sz w:val="22"/>
                <w:szCs w:val="22"/>
                <w:highlight w:val="none"/>
              </w:rPr>
            </w:pPr>
            <w:r>
              <w:rPr>
                <w:rFonts w:hint="eastAsia" w:ascii="宋体" w:hAnsi="宋体" w:cs="宋体"/>
                <w:sz w:val="22"/>
                <w:szCs w:val="22"/>
                <w:highlight w:val="none"/>
              </w:rPr>
              <w:t>资信证明文件（本部分为技术资信评分内容，投标人根据自身实际情况提供）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vAlign w:val="center"/>
          </w:tcPr>
          <w:p w14:paraId="2BE1ABFA">
            <w:pPr>
              <w:spacing w:line="360" w:lineRule="exact"/>
              <w:jc w:val="center"/>
              <w:rPr>
                <w:rFonts w:ascii="宋体" w:hAnsi="宋体" w:cs="宋体"/>
                <w:sz w:val="22"/>
                <w:szCs w:val="22"/>
                <w:highlight w:val="none"/>
              </w:rPr>
            </w:pPr>
          </w:p>
        </w:tc>
      </w:tr>
      <w:tr w14:paraId="6739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E68AC7">
            <w:pPr>
              <w:spacing w:line="36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8</w:t>
            </w:r>
          </w:p>
        </w:tc>
        <w:tc>
          <w:tcPr>
            <w:tcW w:w="7872" w:type="dxa"/>
            <w:tcBorders>
              <w:top w:val="single" w:color="auto" w:sz="4" w:space="0"/>
              <w:left w:val="single" w:color="auto" w:sz="4" w:space="0"/>
              <w:bottom w:val="single" w:color="auto" w:sz="4" w:space="0"/>
              <w:right w:val="single" w:color="auto" w:sz="4" w:space="0"/>
            </w:tcBorders>
            <w:vAlign w:val="center"/>
          </w:tcPr>
          <w:p w14:paraId="7A66E069">
            <w:pPr>
              <w:spacing w:line="360" w:lineRule="exact"/>
              <w:rPr>
                <w:rFonts w:ascii="宋体" w:hAnsi="宋体" w:cs="宋体"/>
                <w:sz w:val="22"/>
                <w:szCs w:val="22"/>
                <w:highlight w:val="none"/>
              </w:rPr>
            </w:pPr>
            <w:r>
              <w:rPr>
                <w:rFonts w:hint="eastAsia" w:ascii="宋体" w:hAnsi="宋体" w:cs="宋体"/>
                <w:b/>
                <w:sz w:val="22"/>
                <w:szCs w:val="22"/>
                <w:highlight w:val="none"/>
                <w:u w:val="single"/>
              </w:rPr>
              <w:t>针对本次项目采购需求提出的详细实施方案（包括但不限于技术资信分评分细则要求的各个方案）</w:t>
            </w:r>
          </w:p>
        </w:tc>
        <w:tc>
          <w:tcPr>
            <w:tcW w:w="1245" w:type="dxa"/>
            <w:tcBorders>
              <w:top w:val="single" w:color="auto" w:sz="4" w:space="0"/>
              <w:left w:val="single" w:color="auto" w:sz="4" w:space="0"/>
              <w:bottom w:val="single" w:color="auto" w:sz="4" w:space="0"/>
              <w:right w:val="single" w:color="auto" w:sz="4" w:space="0"/>
            </w:tcBorders>
            <w:vAlign w:val="center"/>
          </w:tcPr>
          <w:p w14:paraId="57BC208B">
            <w:pPr>
              <w:spacing w:line="360" w:lineRule="exact"/>
              <w:jc w:val="center"/>
              <w:rPr>
                <w:rFonts w:ascii="宋体" w:hAnsi="宋体" w:cs="宋体"/>
                <w:sz w:val="22"/>
                <w:szCs w:val="22"/>
                <w:highlight w:val="none"/>
              </w:rPr>
            </w:pPr>
          </w:p>
        </w:tc>
      </w:tr>
      <w:tr w14:paraId="75D1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C458D81">
            <w:pPr>
              <w:spacing w:line="36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9</w:t>
            </w:r>
          </w:p>
        </w:tc>
        <w:tc>
          <w:tcPr>
            <w:tcW w:w="7872" w:type="dxa"/>
            <w:tcBorders>
              <w:top w:val="single" w:color="auto" w:sz="4" w:space="0"/>
              <w:left w:val="single" w:color="auto" w:sz="4" w:space="0"/>
              <w:bottom w:val="single" w:color="auto" w:sz="4" w:space="0"/>
              <w:right w:val="single" w:color="auto" w:sz="4" w:space="0"/>
            </w:tcBorders>
            <w:vAlign w:val="center"/>
          </w:tcPr>
          <w:p w14:paraId="33524696">
            <w:pPr>
              <w:spacing w:line="360" w:lineRule="exact"/>
              <w:rPr>
                <w:rFonts w:ascii="宋体" w:hAnsi="宋体" w:cs="宋体"/>
                <w:sz w:val="22"/>
                <w:szCs w:val="22"/>
                <w:highlight w:val="none"/>
              </w:rPr>
            </w:pPr>
            <w:r>
              <w:rPr>
                <w:rFonts w:hint="eastAsia" w:ascii="宋体" w:hAnsi="宋体" w:cs="宋体"/>
                <w:sz w:val="22"/>
                <w:szCs w:val="22"/>
                <w:highlight w:val="none"/>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vAlign w:val="center"/>
          </w:tcPr>
          <w:p w14:paraId="766AAF39">
            <w:pPr>
              <w:spacing w:line="360" w:lineRule="exact"/>
              <w:jc w:val="center"/>
              <w:rPr>
                <w:rFonts w:ascii="宋体" w:hAnsi="宋体" w:cs="宋体"/>
                <w:sz w:val="22"/>
                <w:szCs w:val="22"/>
                <w:highlight w:val="none"/>
              </w:rPr>
            </w:pPr>
          </w:p>
        </w:tc>
      </w:tr>
    </w:tbl>
    <w:p w14:paraId="6F676891">
      <w:pPr>
        <w:spacing w:line="360" w:lineRule="exact"/>
        <w:ind w:left="9" w:hanging="9" w:hangingChars="4"/>
        <w:rPr>
          <w:rFonts w:ascii="宋体" w:hAnsi="宋体" w:cs="宋体"/>
          <w:bCs/>
          <w:sz w:val="22"/>
          <w:szCs w:val="22"/>
          <w:highlight w:val="none"/>
        </w:rPr>
      </w:pPr>
      <w:r>
        <w:rPr>
          <w:rFonts w:hint="eastAsia" w:ascii="宋体" w:hAnsi="宋体" w:cs="宋体"/>
          <w:b/>
          <w:sz w:val="22"/>
          <w:szCs w:val="22"/>
          <w:highlight w:val="none"/>
        </w:rPr>
        <w:t>说明：</w:t>
      </w:r>
    </w:p>
    <w:p w14:paraId="6D236B7F">
      <w:pPr>
        <w:tabs>
          <w:tab w:val="left" w:pos="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1）投标人可根据采购文件中的技术规格书以及技术资信评分表，提供投标人认为需要提供的文件和资料。</w:t>
      </w:r>
    </w:p>
    <w:p w14:paraId="02DFEBD7">
      <w:pPr>
        <w:tabs>
          <w:tab w:val="left" w:pos="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2）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63673E97">
      <w:pPr>
        <w:spacing w:line="360" w:lineRule="exact"/>
        <w:rPr>
          <w:rFonts w:ascii="宋体" w:hAnsi="宋体" w:cs="宋体"/>
          <w:b/>
          <w:kern w:val="0"/>
          <w:sz w:val="22"/>
          <w:szCs w:val="22"/>
          <w:highlight w:val="none"/>
        </w:rPr>
      </w:pPr>
      <w:r>
        <w:rPr>
          <w:rFonts w:hint="eastAsia" w:ascii="宋体" w:hAnsi="宋体" w:cs="宋体"/>
          <w:b/>
          <w:kern w:val="0"/>
          <w:sz w:val="22"/>
          <w:szCs w:val="22"/>
          <w:highlight w:val="none"/>
        </w:rPr>
        <w:t>（2）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05B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AD91C80">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序号</w:t>
            </w:r>
          </w:p>
        </w:tc>
        <w:tc>
          <w:tcPr>
            <w:tcW w:w="7655" w:type="dxa"/>
            <w:vAlign w:val="center"/>
          </w:tcPr>
          <w:p w14:paraId="4627055C">
            <w:pPr>
              <w:spacing w:line="360" w:lineRule="exact"/>
              <w:rPr>
                <w:rFonts w:ascii="宋体" w:hAnsi="宋体" w:cs="宋体"/>
                <w:kern w:val="0"/>
                <w:sz w:val="22"/>
                <w:szCs w:val="22"/>
                <w:highlight w:val="none"/>
              </w:rPr>
            </w:pPr>
            <w:r>
              <w:rPr>
                <w:rFonts w:hint="eastAsia" w:ascii="宋体" w:hAnsi="宋体" w:cs="宋体"/>
                <w:kern w:val="0"/>
                <w:sz w:val="22"/>
                <w:szCs w:val="22"/>
                <w:highlight w:val="none"/>
              </w:rPr>
              <w:t>内容</w:t>
            </w:r>
          </w:p>
        </w:tc>
        <w:tc>
          <w:tcPr>
            <w:tcW w:w="1240" w:type="dxa"/>
            <w:vAlign w:val="center"/>
          </w:tcPr>
          <w:p w14:paraId="6205705D">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备注</w:t>
            </w:r>
          </w:p>
        </w:tc>
      </w:tr>
      <w:tr w14:paraId="718E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A1CA29">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7655" w:type="dxa"/>
            <w:vAlign w:val="center"/>
          </w:tcPr>
          <w:p w14:paraId="4ED58E5D">
            <w:pPr>
              <w:spacing w:line="360" w:lineRule="exact"/>
              <w:rPr>
                <w:rFonts w:ascii="宋体" w:hAnsi="宋体" w:cs="宋体"/>
                <w:kern w:val="0"/>
                <w:sz w:val="22"/>
                <w:szCs w:val="22"/>
                <w:highlight w:val="none"/>
              </w:rPr>
            </w:pPr>
            <w:r>
              <w:rPr>
                <w:rFonts w:hint="eastAsia" w:ascii="宋体" w:hAnsi="宋体" w:cs="宋体"/>
                <w:kern w:val="0"/>
                <w:sz w:val="22"/>
                <w:szCs w:val="22"/>
                <w:highlight w:val="none"/>
              </w:rPr>
              <w:t>开标一览表</w:t>
            </w:r>
          </w:p>
        </w:tc>
        <w:tc>
          <w:tcPr>
            <w:tcW w:w="1240" w:type="dxa"/>
            <w:vAlign w:val="center"/>
          </w:tcPr>
          <w:p w14:paraId="71C36F35">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附件三（1）</w:t>
            </w:r>
          </w:p>
        </w:tc>
      </w:tr>
      <w:tr w14:paraId="099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769CAC1">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2</w:t>
            </w:r>
          </w:p>
        </w:tc>
        <w:tc>
          <w:tcPr>
            <w:tcW w:w="7655" w:type="dxa"/>
          </w:tcPr>
          <w:p w14:paraId="309443FA">
            <w:pPr>
              <w:tabs>
                <w:tab w:val="left" w:pos="5355"/>
              </w:tabs>
              <w:spacing w:line="360" w:lineRule="exact"/>
              <w:rPr>
                <w:rFonts w:ascii="宋体" w:hAnsi="宋体" w:cs="宋体"/>
                <w:kern w:val="0"/>
                <w:sz w:val="22"/>
                <w:szCs w:val="22"/>
                <w:highlight w:val="none"/>
              </w:rPr>
            </w:pPr>
            <w:r>
              <w:rPr>
                <w:rFonts w:hint="eastAsia" w:ascii="宋体" w:hAnsi="宋体" w:cs="宋体"/>
                <w:sz w:val="22"/>
                <w:szCs w:val="22"/>
                <w:highlight w:val="none"/>
              </w:rPr>
              <w:t>投标分项报价表</w:t>
            </w:r>
          </w:p>
        </w:tc>
        <w:tc>
          <w:tcPr>
            <w:tcW w:w="1240" w:type="dxa"/>
            <w:vAlign w:val="center"/>
          </w:tcPr>
          <w:p w14:paraId="43009D05">
            <w:pPr>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附件三（2）</w:t>
            </w:r>
          </w:p>
        </w:tc>
      </w:tr>
    </w:tbl>
    <w:p w14:paraId="26283918">
      <w:pPr>
        <w:tabs>
          <w:tab w:val="left" w:pos="0"/>
        </w:tabs>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3.2投标文件形式</w:t>
      </w:r>
    </w:p>
    <w:p w14:paraId="70230D1B">
      <w:pPr>
        <w:numPr>
          <w:ilvl w:val="0"/>
          <w:numId w:val="2"/>
        </w:numPr>
        <w:tabs>
          <w:tab w:val="left" w:pos="0"/>
          <w:tab w:val="clear" w:pos="530"/>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投标人应根据采购文件中所提供的格式，内容按顺序填写并装订成册；</w:t>
      </w:r>
    </w:p>
    <w:p w14:paraId="0BBAB847">
      <w:pPr>
        <w:numPr>
          <w:ilvl w:val="0"/>
          <w:numId w:val="2"/>
        </w:numPr>
        <w:tabs>
          <w:tab w:val="left" w:pos="0"/>
          <w:tab w:val="clear" w:pos="530"/>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技术资信文件、报价文件分别包装于各自不透明的标函袋中，标函袋不做统一要求。</w:t>
      </w:r>
    </w:p>
    <w:p w14:paraId="153C2BD3">
      <w:pPr>
        <w:numPr>
          <w:ilvl w:val="0"/>
          <w:numId w:val="2"/>
        </w:numPr>
        <w:tabs>
          <w:tab w:val="left" w:pos="0"/>
          <w:tab w:val="clear" w:pos="530"/>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投标文件应有目录以及页码，以便评委检索；</w:t>
      </w:r>
    </w:p>
    <w:p w14:paraId="406A01B0">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4.投标报价</w:t>
      </w:r>
    </w:p>
    <w:p w14:paraId="3DCF9414">
      <w:pPr>
        <w:tabs>
          <w:tab w:val="left" w:pos="-180"/>
          <w:tab w:val="left" w:pos="180"/>
          <w:tab w:val="left" w:pos="360"/>
        </w:tabs>
        <w:spacing w:line="360" w:lineRule="exact"/>
        <w:ind w:firstLine="442" w:firstLineChars="200"/>
        <w:rPr>
          <w:rFonts w:ascii="宋体" w:hAnsi="宋体" w:cs="宋体"/>
          <w:sz w:val="22"/>
          <w:szCs w:val="22"/>
          <w:highlight w:val="none"/>
        </w:rPr>
      </w:pPr>
      <w:r>
        <w:rPr>
          <w:rFonts w:hint="eastAsia" w:ascii="宋体" w:hAnsi="宋体" w:cs="宋体"/>
          <w:b/>
          <w:bCs/>
          <w:sz w:val="22"/>
          <w:szCs w:val="22"/>
          <w:highlight w:val="none"/>
        </w:rPr>
        <w:t>4.1▲</w:t>
      </w:r>
      <w:r>
        <w:rPr>
          <w:rFonts w:hint="eastAsia" w:ascii="宋体" w:hAnsi="宋体" w:cs="宋体"/>
          <w:b/>
          <w:bCs/>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应根据上述因素自行考虑含入投标总价。投标人须充分考虑本项目的特殊性和不可预见性在内的所有为完成本项目引起的费用等所需的各项应有费用。</w:t>
      </w:r>
    </w:p>
    <w:p w14:paraId="5F70A69E">
      <w:pPr>
        <w:spacing w:line="360" w:lineRule="exact"/>
        <w:ind w:firstLine="442" w:firstLineChars="200"/>
        <w:rPr>
          <w:rFonts w:ascii="宋体" w:hAnsi="宋体" w:cs="宋体"/>
          <w:sz w:val="22"/>
          <w:szCs w:val="22"/>
          <w:highlight w:val="none"/>
        </w:rPr>
      </w:pPr>
      <w:r>
        <w:rPr>
          <w:rFonts w:hint="eastAsia" w:ascii="宋体" w:hAnsi="宋体" w:cs="宋体"/>
          <w:b/>
          <w:bCs/>
          <w:sz w:val="22"/>
          <w:szCs w:val="22"/>
          <w:highlight w:val="none"/>
        </w:rPr>
        <w:t>4.2</w:t>
      </w:r>
      <w:r>
        <w:rPr>
          <w:rFonts w:hint="eastAsia" w:ascii="宋体" w:hAnsi="宋体" w:cs="宋体"/>
          <w:sz w:val="22"/>
          <w:szCs w:val="22"/>
          <w:highlight w:val="none"/>
        </w:rPr>
        <w:t>投标人必须按第三部分附件的开标一览表、</w:t>
      </w:r>
      <w:r>
        <w:rPr>
          <w:rFonts w:hint="eastAsia" w:ascii="宋体" w:hAnsi="宋体" w:cs="宋体"/>
          <w:kern w:val="0"/>
          <w:sz w:val="22"/>
          <w:szCs w:val="22"/>
          <w:highlight w:val="none"/>
        </w:rPr>
        <w:t>投标分项报价表</w:t>
      </w:r>
      <w:r>
        <w:rPr>
          <w:rFonts w:hint="eastAsia" w:ascii="宋体" w:hAnsi="宋体" w:cs="宋体"/>
          <w:sz w:val="22"/>
          <w:szCs w:val="22"/>
          <w:highlight w:val="none"/>
        </w:rPr>
        <w:t>（统一格式）的内容填写投标报价及其他事项，并由法定代表人或授权代表签署。</w:t>
      </w:r>
    </w:p>
    <w:p w14:paraId="7FB4F60D">
      <w:pPr>
        <w:spacing w:line="360" w:lineRule="exact"/>
        <w:ind w:firstLine="442" w:firstLineChars="200"/>
        <w:rPr>
          <w:rFonts w:ascii="宋体" w:hAnsi="宋体" w:cs="宋体"/>
          <w:sz w:val="22"/>
          <w:szCs w:val="22"/>
          <w:highlight w:val="none"/>
        </w:rPr>
      </w:pPr>
      <w:r>
        <w:rPr>
          <w:rFonts w:hint="eastAsia" w:ascii="宋体" w:hAnsi="宋体" w:cs="宋体"/>
          <w:b/>
          <w:bCs/>
          <w:sz w:val="22"/>
          <w:szCs w:val="22"/>
          <w:highlight w:val="none"/>
        </w:rPr>
        <w:t>4.3</w:t>
      </w:r>
      <w:r>
        <w:rPr>
          <w:rFonts w:hint="eastAsia" w:ascii="宋体" w:hAnsi="宋体" w:cs="宋体"/>
          <w:sz w:val="22"/>
          <w:szCs w:val="22"/>
          <w:highlight w:val="none"/>
        </w:rPr>
        <w:t>所有投标均以人民币报价。</w:t>
      </w:r>
    </w:p>
    <w:p w14:paraId="5C505E30">
      <w:pPr>
        <w:tabs>
          <w:tab w:val="left" w:pos="0"/>
        </w:tabs>
        <w:spacing w:line="360" w:lineRule="exact"/>
        <w:ind w:firstLine="442" w:firstLineChars="200"/>
        <w:rPr>
          <w:rFonts w:ascii="宋体" w:hAnsi="宋体" w:cs="宋体"/>
          <w:b/>
          <w:sz w:val="22"/>
          <w:szCs w:val="22"/>
          <w:highlight w:val="none"/>
          <w:u w:val="single"/>
        </w:rPr>
      </w:pPr>
      <w:r>
        <w:rPr>
          <w:rFonts w:hint="eastAsia" w:ascii="宋体" w:hAnsi="宋体" w:cs="宋体"/>
          <w:b/>
          <w:bCs/>
          <w:sz w:val="22"/>
          <w:szCs w:val="22"/>
          <w:highlight w:val="none"/>
        </w:rPr>
        <w:t>4.4▲</w:t>
      </w:r>
      <w:r>
        <w:rPr>
          <w:rFonts w:hint="eastAsia" w:ascii="宋体" w:hAnsi="宋体" w:cs="宋体"/>
          <w:b/>
          <w:sz w:val="22"/>
          <w:szCs w:val="22"/>
          <w:highlight w:val="none"/>
          <w:u w:val="single"/>
        </w:rPr>
        <w:t>采购人不接受任何选择报价，只允许一个报价。</w:t>
      </w:r>
    </w:p>
    <w:p w14:paraId="123A2EE2">
      <w:pPr>
        <w:tabs>
          <w:tab w:val="left" w:pos="0"/>
        </w:tabs>
        <w:spacing w:line="360" w:lineRule="exact"/>
        <w:ind w:firstLine="442" w:firstLineChars="200"/>
        <w:rPr>
          <w:rFonts w:ascii="宋体" w:hAnsi="宋体" w:cs="宋体"/>
          <w:b/>
          <w:bCs/>
          <w:sz w:val="22"/>
          <w:szCs w:val="22"/>
          <w:highlight w:val="none"/>
          <w:u w:val="single"/>
        </w:rPr>
      </w:pPr>
      <w:r>
        <w:rPr>
          <w:rFonts w:hint="eastAsia" w:ascii="宋体" w:hAnsi="宋体" w:cs="宋体"/>
          <w:b/>
          <w:bCs/>
          <w:sz w:val="22"/>
          <w:szCs w:val="22"/>
          <w:highlight w:val="none"/>
        </w:rPr>
        <w:t>4.5</w:t>
      </w:r>
      <w:r>
        <w:rPr>
          <w:rFonts w:hint="eastAsia" w:ascii="宋体" w:hAnsi="宋体" w:cs="宋体"/>
          <w:b/>
          <w:sz w:val="22"/>
          <w:szCs w:val="22"/>
          <w:highlight w:val="none"/>
        </w:rPr>
        <w:t>最低报价不能作为中标的保证。</w:t>
      </w:r>
    </w:p>
    <w:p w14:paraId="5D25469A">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5.投标保证金</w:t>
      </w:r>
    </w:p>
    <w:p w14:paraId="7A126C1E">
      <w:pPr>
        <w:numPr>
          <w:ilvl w:val="1"/>
          <w:numId w:val="3"/>
        </w:numPr>
        <w:tabs>
          <w:tab w:val="left" w:pos="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投标人必须在投标截止时间前向采购代理单位指定账户缴纳（转账）投标保证金（以采购代理单位银行系统显示到账时间为准），否则采购人将不接受其投标。</w:t>
      </w:r>
    </w:p>
    <w:p w14:paraId="2FCAA380">
      <w:pPr>
        <w:numPr>
          <w:ilvl w:val="1"/>
          <w:numId w:val="3"/>
        </w:numPr>
        <w:tabs>
          <w:tab w:val="left" w:pos="0"/>
          <w:tab w:val="clear" w:pos="992"/>
        </w:tabs>
        <w:spacing w:line="360" w:lineRule="exact"/>
        <w:ind w:left="0" w:firstLine="420"/>
        <w:rPr>
          <w:rFonts w:ascii="宋体" w:hAnsi="宋体" w:cs="宋体"/>
          <w:b/>
          <w:sz w:val="22"/>
          <w:szCs w:val="22"/>
          <w:highlight w:val="none"/>
        </w:rPr>
      </w:pPr>
      <w:r>
        <w:rPr>
          <w:rFonts w:hint="eastAsia" w:ascii="宋体" w:hAnsi="宋体" w:cs="宋体"/>
          <w:b/>
          <w:sz w:val="22"/>
          <w:szCs w:val="22"/>
          <w:highlight w:val="none"/>
        </w:rPr>
        <w:t>中标人的投标保证金在与采购人签订合同后5个工作日内无息退还，未中标人的投标保证金将在确定中标人后5个工作日内无息退还</w:t>
      </w:r>
    </w:p>
    <w:p w14:paraId="0BEF2EDC">
      <w:pPr>
        <w:numPr>
          <w:ilvl w:val="1"/>
          <w:numId w:val="3"/>
        </w:numPr>
        <w:tabs>
          <w:tab w:val="left" w:pos="0"/>
          <w:tab w:val="clear" w:pos="992"/>
        </w:tabs>
        <w:spacing w:line="360" w:lineRule="exact"/>
        <w:ind w:left="0" w:firstLine="420"/>
        <w:rPr>
          <w:rFonts w:ascii="宋体" w:hAnsi="宋体" w:cs="宋体"/>
          <w:b/>
          <w:sz w:val="22"/>
          <w:szCs w:val="22"/>
          <w:highlight w:val="none"/>
          <w:u w:val="single"/>
        </w:rPr>
      </w:pPr>
      <w:r>
        <w:rPr>
          <w:rFonts w:hint="eastAsia" w:ascii="宋体" w:hAnsi="宋体" w:cs="宋体"/>
          <w:b/>
          <w:bCs/>
          <w:sz w:val="22"/>
          <w:szCs w:val="22"/>
          <w:highlight w:val="none"/>
        </w:rPr>
        <w:t>▲</w:t>
      </w:r>
      <w:r>
        <w:rPr>
          <w:rFonts w:hint="eastAsia" w:ascii="宋体" w:hAnsi="宋体" w:cs="宋体"/>
          <w:b/>
          <w:sz w:val="22"/>
          <w:szCs w:val="22"/>
          <w:highlight w:val="none"/>
          <w:u w:val="single"/>
        </w:rPr>
        <w:t>如发生下列情况之一，投标保证金将不予退还：</w:t>
      </w:r>
    </w:p>
    <w:p w14:paraId="71E55ABA">
      <w:pPr>
        <w:tabs>
          <w:tab w:val="left" w:pos="0"/>
        </w:tabs>
        <w:spacing w:line="36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（1）</w:t>
      </w:r>
      <w:r>
        <w:rPr>
          <w:rFonts w:hint="eastAsia" w:ascii="宋体" w:hAnsi="宋体" w:cs="宋体"/>
          <w:sz w:val="22"/>
          <w:szCs w:val="22"/>
          <w:highlight w:val="none"/>
          <w:u w:val="single"/>
        </w:rPr>
        <w:t>投标人在采购文件规定的投标有效期内撤回投标；</w:t>
      </w:r>
    </w:p>
    <w:p w14:paraId="06D6833E">
      <w:pPr>
        <w:tabs>
          <w:tab w:val="left" w:pos="0"/>
        </w:tabs>
        <w:spacing w:line="36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（2）</w:t>
      </w:r>
      <w:r>
        <w:rPr>
          <w:rFonts w:hint="eastAsia" w:ascii="宋体" w:hAnsi="宋体" w:cs="宋体"/>
          <w:sz w:val="22"/>
          <w:szCs w:val="22"/>
          <w:highlight w:val="none"/>
          <w:u w:val="single"/>
        </w:rPr>
        <w:t>中标人未按中标通知书中规定的时间与采购人签订合同；</w:t>
      </w:r>
    </w:p>
    <w:p w14:paraId="6E7583C3">
      <w:pPr>
        <w:tabs>
          <w:tab w:val="left" w:pos="0"/>
        </w:tabs>
        <w:spacing w:line="36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（3）</w:t>
      </w:r>
      <w:r>
        <w:rPr>
          <w:rFonts w:hint="eastAsia" w:ascii="宋体" w:hAnsi="宋体" w:cs="宋体"/>
          <w:sz w:val="22"/>
          <w:szCs w:val="22"/>
          <w:highlight w:val="none"/>
          <w:u w:val="single"/>
        </w:rPr>
        <w:t>中标人在规定期限内未能根据采购文件要求提供履约保证金；</w:t>
      </w:r>
    </w:p>
    <w:p w14:paraId="2D4CD06B">
      <w:pPr>
        <w:tabs>
          <w:tab w:val="left" w:pos="0"/>
        </w:tabs>
        <w:spacing w:line="36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（4）</w:t>
      </w:r>
      <w:r>
        <w:rPr>
          <w:rFonts w:hint="eastAsia" w:ascii="宋体" w:hAnsi="宋体" w:cs="宋体"/>
          <w:sz w:val="22"/>
          <w:szCs w:val="22"/>
          <w:highlight w:val="none"/>
          <w:u w:val="single"/>
        </w:rPr>
        <w:t>投标人在采购文件中提供虚假技术指标及参数，经评标委员会确认属实的。</w:t>
      </w:r>
    </w:p>
    <w:p w14:paraId="76E46705">
      <w:pPr>
        <w:tabs>
          <w:tab w:val="left" w:pos="0"/>
        </w:tabs>
        <w:spacing w:line="36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（5）</w:t>
      </w:r>
      <w:r>
        <w:rPr>
          <w:rFonts w:hint="eastAsia" w:ascii="宋体" w:hAnsi="宋体" w:cs="宋体"/>
          <w:sz w:val="22"/>
          <w:szCs w:val="22"/>
          <w:highlight w:val="none"/>
          <w:u w:val="single"/>
        </w:rPr>
        <w:t>经采购人的采购监督管理部门审查认定投标人有违反《温州市市属国有企业采购管理办法》等有关法律法规的行为。</w:t>
      </w:r>
    </w:p>
    <w:p w14:paraId="335115F7">
      <w:pPr>
        <w:tabs>
          <w:tab w:val="left" w:pos="0"/>
        </w:tabs>
        <w:spacing w:line="360" w:lineRule="exact"/>
        <w:rPr>
          <w:rFonts w:ascii="宋体" w:hAnsi="宋体" w:cs="宋体"/>
          <w:b/>
          <w:sz w:val="22"/>
          <w:szCs w:val="22"/>
          <w:highlight w:val="none"/>
        </w:rPr>
      </w:pPr>
      <w:r>
        <w:rPr>
          <w:rFonts w:hint="eastAsia" w:ascii="宋体" w:hAnsi="宋体" w:cs="宋体"/>
          <w:bCs/>
          <w:sz w:val="22"/>
          <w:szCs w:val="22"/>
          <w:highlight w:val="none"/>
        </w:rPr>
        <w:t>6.投标有效期</w:t>
      </w:r>
    </w:p>
    <w:p w14:paraId="48C474D4">
      <w:pPr>
        <w:tabs>
          <w:tab w:val="left" w:pos="0"/>
        </w:tabs>
        <w:spacing w:line="360" w:lineRule="exact"/>
        <w:ind w:firstLine="442" w:firstLineChars="200"/>
        <w:rPr>
          <w:rFonts w:ascii="宋体" w:hAnsi="宋体" w:cs="宋体"/>
          <w:sz w:val="22"/>
          <w:szCs w:val="22"/>
          <w:highlight w:val="none"/>
        </w:rPr>
      </w:pPr>
      <w:r>
        <w:rPr>
          <w:rFonts w:hint="eastAsia" w:ascii="宋体" w:hAnsi="宋体" w:cs="宋体"/>
          <w:b/>
          <w:sz w:val="22"/>
          <w:szCs w:val="22"/>
          <w:highlight w:val="none"/>
        </w:rPr>
        <w:t>6.1自开标之日起</w:t>
      </w:r>
      <w:r>
        <w:rPr>
          <w:rFonts w:hint="eastAsia" w:ascii="宋体" w:hAnsi="宋体" w:cs="宋体"/>
          <w:b/>
          <w:sz w:val="22"/>
          <w:szCs w:val="22"/>
          <w:highlight w:val="none"/>
          <w:u w:val="single"/>
        </w:rPr>
        <w:t xml:space="preserve"> 90</w:t>
      </w:r>
      <w:r>
        <w:rPr>
          <w:rFonts w:hint="eastAsia" w:ascii="宋体" w:hAnsi="宋体" w:cs="宋体"/>
          <w:b/>
          <w:sz w:val="22"/>
          <w:szCs w:val="22"/>
          <w:highlight w:val="none"/>
        </w:rPr>
        <w:t>天内投标应保持有效。投标有效期短于这个规定期限的投标将视为非响应性投标而予以拒绝。</w:t>
      </w:r>
    </w:p>
    <w:p w14:paraId="33C2C986">
      <w:pPr>
        <w:tabs>
          <w:tab w:val="left" w:pos="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2B9F1B8">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7.投标文件的签署和规定</w:t>
      </w:r>
    </w:p>
    <w:p w14:paraId="427B0A18">
      <w:pPr>
        <w:numPr>
          <w:ilvl w:val="1"/>
          <w:numId w:val="4"/>
        </w:numPr>
        <w:tabs>
          <w:tab w:val="left" w:pos="0"/>
          <w:tab w:val="clear" w:pos="992"/>
        </w:tabs>
        <w:spacing w:line="360" w:lineRule="exact"/>
        <w:ind w:left="0" w:firstLine="420" w:firstLineChars="190"/>
        <w:rPr>
          <w:rFonts w:ascii="宋体" w:hAnsi="宋体" w:cs="宋体"/>
          <w:sz w:val="22"/>
          <w:szCs w:val="22"/>
          <w:highlight w:val="none"/>
          <w:u w:val="single"/>
        </w:rPr>
      </w:pPr>
      <w:r>
        <w:rPr>
          <w:rFonts w:hint="eastAsia" w:ascii="宋体" w:hAnsi="宋体" w:cs="宋体"/>
          <w:b/>
          <w:sz w:val="22"/>
          <w:szCs w:val="22"/>
          <w:highlight w:val="none"/>
        </w:rPr>
        <w:t>▲</w:t>
      </w:r>
      <w:r>
        <w:rPr>
          <w:rFonts w:hint="eastAsia" w:ascii="宋体" w:hAnsi="宋体" w:cs="宋体"/>
          <w:b/>
          <w:sz w:val="22"/>
          <w:szCs w:val="22"/>
          <w:highlight w:val="none"/>
          <w:u w:val="single"/>
        </w:rPr>
        <w:t>投标人应提供投标文件技术资信文件、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053F03ED">
      <w:pPr>
        <w:numPr>
          <w:ilvl w:val="1"/>
          <w:numId w:val="4"/>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投标文件的正本必须打印或用不褪色的墨水书写，并由法定代表人或其授权代表签署，副本可用正本的复印。</w:t>
      </w:r>
    </w:p>
    <w:p w14:paraId="5D866054">
      <w:pPr>
        <w:numPr>
          <w:ilvl w:val="1"/>
          <w:numId w:val="4"/>
        </w:numPr>
        <w:tabs>
          <w:tab w:val="left" w:pos="0"/>
          <w:tab w:val="clear" w:pos="992"/>
        </w:tabs>
        <w:spacing w:line="360" w:lineRule="exact"/>
        <w:ind w:left="0" w:firstLine="420" w:firstLineChars="190"/>
        <w:rPr>
          <w:rFonts w:ascii="宋体" w:hAnsi="宋体" w:cs="宋体"/>
          <w:sz w:val="22"/>
          <w:szCs w:val="22"/>
          <w:highlight w:val="none"/>
        </w:rPr>
      </w:pPr>
      <w:r>
        <w:rPr>
          <w:rFonts w:hint="eastAsia" w:ascii="宋体" w:hAnsi="宋体" w:cs="宋体"/>
          <w:b/>
          <w:sz w:val="22"/>
          <w:szCs w:val="22"/>
          <w:highlight w:val="none"/>
        </w:rPr>
        <w:t>投标文件如有修改和增删必须由投标文件签字人在修改和增删处旁签署或盖章，方才有效。</w:t>
      </w:r>
    </w:p>
    <w:p w14:paraId="072A706E">
      <w:pPr>
        <w:numPr>
          <w:ilvl w:val="1"/>
          <w:numId w:val="4"/>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投标文件字迹模糊或在关键的技术、商务条款上表述不清楚，将可能导致其投标被拒绝。</w:t>
      </w:r>
    </w:p>
    <w:p w14:paraId="0227CD62">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8.投标文件的密封及标记</w:t>
      </w:r>
    </w:p>
    <w:p w14:paraId="4BFEDC87">
      <w:pPr>
        <w:numPr>
          <w:ilvl w:val="1"/>
          <w:numId w:val="5"/>
        </w:numPr>
        <w:tabs>
          <w:tab w:val="left" w:pos="0"/>
          <w:tab w:val="clear" w:pos="992"/>
        </w:tabs>
        <w:spacing w:line="360" w:lineRule="exact"/>
        <w:ind w:left="0" w:firstLine="420" w:firstLineChars="190"/>
        <w:rPr>
          <w:rFonts w:ascii="宋体" w:hAnsi="宋体" w:cs="宋体"/>
          <w:sz w:val="22"/>
          <w:szCs w:val="22"/>
          <w:highlight w:val="none"/>
          <w:u w:val="single"/>
        </w:rPr>
      </w:pPr>
      <w:r>
        <w:rPr>
          <w:rFonts w:hint="eastAsia" w:ascii="宋体" w:hAnsi="宋体" w:cs="宋体"/>
          <w:b/>
          <w:sz w:val="22"/>
          <w:szCs w:val="22"/>
          <w:highlight w:val="none"/>
        </w:rPr>
        <w:t>▲</w:t>
      </w:r>
      <w:r>
        <w:rPr>
          <w:rFonts w:hint="eastAsia" w:ascii="宋体" w:hAnsi="宋体" w:cs="宋体"/>
          <w:b/>
          <w:sz w:val="22"/>
          <w:szCs w:val="22"/>
          <w:highlight w:val="none"/>
          <w:u w:val="single"/>
        </w:rPr>
        <w:t>投标人须将投标文件的“技术资信文件”、“报价文件”分别单独密封，且在各自的密封袋上标明“技术资信文件”、“报价文件”字样。</w:t>
      </w:r>
      <w:r>
        <w:rPr>
          <w:rFonts w:hint="eastAsia" w:ascii="宋体" w:hAnsi="宋体" w:cs="宋体"/>
          <w:b/>
          <w:bCs/>
          <w:sz w:val="22"/>
          <w:szCs w:val="22"/>
          <w:highlight w:val="none"/>
          <w:u w:val="single"/>
        </w:rPr>
        <w:t>封口处贴上封条，启封处加盖投标单位公章。封皮上写明投标项目名称、项目编号，并注明“开标时启封”字样。</w:t>
      </w:r>
    </w:p>
    <w:p w14:paraId="0B5EFC2B">
      <w:pPr>
        <w:numPr>
          <w:ilvl w:val="1"/>
          <w:numId w:val="5"/>
        </w:numPr>
        <w:tabs>
          <w:tab w:val="left" w:pos="0"/>
          <w:tab w:val="clear" w:pos="992"/>
        </w:tabs>
        <w:spacing w:line="360" w:lineRule="exact"/>
        <w:ind w:left="0" w:firstLine="420" w:firstLineChars="190"/>
        <w:rPr>
          <w:rFonts w:ascii="宋体" w:hAnsi="宋体" w:cs="宋体"/>
          <w:sz w:val="22"/>
          <w:szCs w:val="22"/>
          <w:highlight w:val="none"/>
          <w:u w:val="single"/>
        </w:rPr>
      </w:pPr>
      <w:r>
        <w:rPr>
          <w:rFonts w:hint="eastAsia" w:ascii="宋体" w:hAnsi="宋体" w:cs="宋体"/>
          <w:b/>
          <w:sz w:val="22"/>
          <w:szCs w:val="22"/>
          <w:highlight w:val="none"/>
          <w:u w:val="single"/>
        </w:rPr>
        <w:t>如果投标人未按上述要求密封及加写标记，采购人对投标文件的误投和提前启封不负责任。</w:t>
      </w:r>
    </w:p>
    <w:p w14:paraId="55FCAEEC">
      <w:pPr>
        <w:spacing w:before="200" w:after="200" w:line="360" w:lineRule="exact"/>
        <w:jc w:val="center"/>
        <w:outlineLvl w:val="0"/>
        <w:rPr>
          <w:rFonts w:ascii="宋体" w:hAnsi="宋体" w:cs="宋体"/>
          <w:sz w:val="22"/>
          <w:szCs w:val="22"/>
          <w:highlight w:val="none"/>
        </w:rPr>
      </w:pPr>
      <w:bookmarkStart w:id="71" w:name="_Toc262049418"/>
      <w:bookmarkStart w:id="72" w:name="_Toc249758712"/>
      <w:bookmarkStart w:id="73" w:name="_Toc221356887"/>
      <w:bookmarkStart w:id="74" w:name="_Toc241404202"/>
      <w:bookmarkStart w:id="75" w:name="_Toc223715998"/>
      <w:bookmarkStart w:id="76" w:name="_Toc221356951"/>
      <w:bookmarkStart w:id="77" w:name="_Toc221423619"/>
      <w:bookmarkStart w:id="78" w:name="_Toc246261265"/>
      <w:bookmarkStart w:id="79" w:name="_Toc222114879"/>
      <w:bookmarkStart w:id="80" w:name="_Toc245191314"/>
      <w:bookmarkStart w:id="81" w:name="_Toc221374626"/>
      <w:bookmarkStart w:id="82" w:name="_Toc249758864"/>
      <w:bookmarkStart w:id="83" w:name="_Toc262105503"/>
      <w:bookmarkStart w:id="84" w:name="_Toc11210"/>
      <w:bookmarkStart w:id="85" w:name="_Toc239145354"/>
      <w:bookmarkStart w:id="86" w:name="_Toc245722281"/>
      <w:r>
        <w:rPr>
          <w:rFonts w:hint="eastAsia" w:ascii="宋体" w:hAnsi="宋体" w:cs="宋体"/>
          <w:b/>
          <w:bCs/>
          <w:sz w:val="22"/>
          <w:szCs w:val="22"/>
          <w:highlight w:val="none"/>
        </w:rPr>
        <w:t>四、投标文件的递交</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9CF8181">
      <w:pPr>
        <w:tabs>
          <w:tab w:val="left" w:pos="0"/>
        </w:tabs>
        <w:spacing w:line="360" w:lineRule="exact"/>
        <w:rPr>
          <w:rFonts w:ascii="宋体" w:hAnsi="宋体" w:cs="宋体"/>
          <w:b/>
          <w:sz w:val="22"/>
          <w:szCs w:val="22"/>
          <w:highlight w:val="none"/>
        </w:rPr>
      </w:pPr>
      <w:bookmarkStart w:id="87" w:name="_Toc221423620"/>
      <w:bookmarkStart w:id="88" w:name="_Toc245722282"/>
      <w:bookmarkStart w:id="89" w:name="_Toc221374627"/>
      <w:bookmarkStart w:id="90" w:name="_Toc249758713"/>
      <w:bookmarkStart w:id="91" w:name="_Toc223715999"/>
      <w:bookmarkStart w:id="92" w:name="_Toc221356952"/>
      <w:bookmarkStart w:id="93" w:name="_Toc249758865"/>
      <w:bookmarkStart w:id="94" w:name="_Toc245191315"/>
      <w:bookmarkStart w:id="95" w:name="_Toc222114880"/>
      <w:bookmarkStart w:id="96" w:name="_Toc246261266"/>
      <w:bookmarkStart w:id="97" w:name="_Toc241404203"/>
      <w:bookmarkStart w:id="98" w:name="_Toc262049419"/>
      <w:bookmarkStart w:id="99" w:name="_Toc262105504"/>
      <w:bookmarkStart w:id="100" w:name="_Toc239145355"/>
      <w:bookmarkStart w:id="101" w:name="_Toc221356888"/>
      <w:r>
        <w:rPr>
          <w:rFonts w:hint="eastAsia" w:ascii="宋体" w:hAnsi="宋体" w:cs="宋体"/>
          <w:bCs/>
          <w:sz w:val="22"/>
          <w:szCs w:val="22"/>
          <w:highlight w:val="none"/>
        </w:rPr>
        <w:t>1.投标文件的递交</w:t>
      </w:r>
    </w:p>
    <w:p w14:paraId="08A80FAD">
      <w:pPr>
        <w:numPr>
          <w:ilvl w:val="1"/>
          <w:numId w:val="6"/>
        </w:numPr>
        <w:tabs>
          <w:tab w:val="left" w:pos="42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w:t>
      </w:r>
      <w:r>
        <w:rPr>
          <w:rFonts w:hint="eastAsia" w:ascii="宋体" w:hAnsi="宋体" w:cs="宋体"/>
          <w:b/>
          <w:sz w:val="22"/>
          <w:szCs w:val="22"/>
          <w:highlight w:val="none"/>
          <w:u w:val="single"/>
        </w:rPr>
        <w:t>投标文件必须在规定的投标截止时间前送达到指定的收标地点</w:t>
      </w:r>
      <w:r>
        <w:rPr>
          <w:rFonts w:hint="eastAsia" w:ascii="宋体" w:hAnsi="宋体" w:cs="宋体"/>
          <w:b/>
          <w:sz w:val="22"/>
          <w:szCs w:val="22"/>
          <w:highlight w:val="none"/>
        </w:rPr>
        <w:t>；</w:t>
      </w:r>
    </w:p>
    <w:p w14:paraId="326E2336">
      <w:pPr>
        <w:numPr>
          <w:ilvl w:val="1"/>
          <w:numId w:val="6"/>
        </w:numPr>
        <w:tabs>
          <w:tab w:val="left" w:pos="42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w:t>
      </w:r>
      <w:r>
        <w:rPr>
          <w:rFonts w:hint="eastAsia" w:ascii="宋体" w:hAnsi="宋体" w:cs="宋体"/>
          <w:b/>
          <w:sz w:val="22"/>
          <w:szCs w:val="22"/>
          <w:highlight w:val="none"/>
          <w:u w:val="single"/>
        </w:rPr>
        <w:t>投标保证金缴纳证明（以采购代理单位银行系统显示到账时间为准）；</w:t>
      </w:r>
    </w:p>
    <w:p w14:paraId="46498D68">
      <w:pPr>
        <w:numPr>
          <w:ilvl w:val="1"/>
          <w:numId w:val="6"/>
        </w:numPr>
        <w:tabs>
          <w:tab w:val="left" w:pos="42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w:t>
      </w:r>
      <w:r>
        <w:rPr>
          <w:rFonts w:hint="eastAsia" w:ascii="宋体" w:hAnsi="宋体" w:cs="宋体"/>
          <w:b/>
          <w:sz w:val="22"/>
          <w:szCs w:val="22"/>
          <w:highlight w:val="none"/>
          <w:u w:val="single"/>
        </w:rPr>
        <w:t>投标人如是法定代表人或个体工商户经营者参加投标的，法定代表人有效身份证明（原件）、企业/事业单位法人营业执照或个体工商户营业执照复印件（加盖投标人公章），由采购人或代理机构确认投标资格</w:t>
      </w:r>
      <w:r>
        <w:rPr>
          <w:rFonts w:hint="eastAsia" w:ascii="宋体" w:hAnsi="宋体" w:cs="宋体"/>
          <w:b/>
          <w:sz w:val="22"/>
          <w:szCs w:val="22"/>
          <w:highlight w:val="none"/>
        </w:rPr>
        <w:t>；</w:t>
      </w:r>
    </w:p>
    <w:p w14:paraId="0EC2B0DE">
      <w:pPr>
        <w:numPr>
          <w:ilvl w:val="1"/>
          <w:numId w:val="6"/>
        </w:numPr>
        <w:tabs>
          <w:tab w:val="left" w:pos="42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w:t>
      </w:r>
      <w:r>
        <w:rPr>
          <w:rFonts w:hint="eastAsia" w:ascii="宋体" w:hAnsi="宋体" w:cs="宋体"/>
          <w:b/>
          <w:sz w:val="22"/>
          <w:szCs w:val="22"/>
          <w:highlight w:val="none"/>
          <w:u w:val="single"/>
        </w:rPr>
        <w:t>投标人如是授权代表参加投标的，法定代表人授权书（原件）、授权代表有效身份证明（原件）、企业/事业单位法人营业执照复印件（加盖投标人公章），由采购人或代理机构确认投标资格</w:t>
      </w:r>
      <w:r>
        <w:rPr>
          <w:rFonts w:hint="eastAsia" w:ascii="宋体" w:hAnsi="宋体" w:cs="宋体"/>
          <w:b/>
          <w:sz w:val="22"/>
          <w:szCs w:val="22"/>
          <w:highlight w:val="none"/>
        </w:rPr>
        <w:t>。</w:t>
      </w:r>
    </w:p>
    <w:p w14:paraId="5E07DF35">
      <w:pPr>
        <w:numPr>
          <w:ilvl w:val="1"/>
          <w:numId w:val="6"/>
        </w:numPr>
        <w:tabs>
          <w:tab w:val="left" w:pos="420"/>
          <w:tab w:val="clear" w:pos="992"/>
        </w:tabs>
        <w:spacing w:line="360" w:lineRule="exact"/>
        <w:ind w:left="0" w:firstLine="420" w:firstLineChars="190"/>
        <w:rPr>
          <w:rFonts w:ascii="宋体" w:hAnsi="宋体" w:cs="宋体"/>
          <w:b/>
          <w:sz w:val="22"/>
          <w:szCs w:val="22"/>
          <w:highlight w:val="none"/>
        </w:rPr>
      </w:pPr>
      <w:r>
        <w:rPr>
          <w:rFonts w:hint="eastAsia" w:ascii="宋体" w:hAnsi="宋体" w:cs="宋体"/>
          <w:b/>
          <w:sz w:val="22"/>
          <w:szCs w:val="22"/>
          <w:highlight w:val="none"/>
        </w:rPr>
        <w:t>▲</w:t>
      </w:r>
      <w:r>
        <w:rPr>
          <w:rFonts w:hint="eastAsia" w:ascii="宋体" w:hAnsi="宋体" w:cs="宋体"/>
          <w:b/>
          <w:sz w:val="22"/>
          <w:szCs w:val="22"/>
          <w:highlight w:val="none"/>
          <w:u w:val="single"/>
        </w:rPr>
        <w:t>法定代表人授权书原件、企业/事业法人营业执照或个体工商户营业执照复印件等如密封在投标文件技术资信文件中，在技术资信文件开启后经查验符合要求亦为有效。</w:t>
      </w:r>
    </w:p>
    <w:p w14:paraId="6F0AD4AF">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2.投标文件的修改和撤回</w:t>
      </w:r>
    </w:p>
    <w:p w14:paraId="0D8E3503">
      <w:pPr>
        <w:numPr>
          <w:ilvl w:val="1"/>
          <w:numId w:val="7"/>
        </w:numPr>
        <w:tabs>
          <w:tab w:val="left" w:pos="0"/>
          <w:tab w:val="clear" w:pos="992"/>
        </w:tabs>
        <w:spacing w:line="360" w:lineRule="exact"/>
        <w:ind w:left="0" w:firstLine="420" w:firstLineChars="190"/>
        <w:rPr>
          <w:rFonts w:ascii="宋体" w:hAnsi="宋体" w:cs="宋体"/>
          <w:bCs/>
          <w:sz w:val="22"/>
          <w:szCs w:val="22"/>
          <w:highlight w:val="none"/>
        </w:rPr>
      </w:pPr>
      <w:r>
        <w:rPr>
          <w:rFonts w:hint="eastAsia" w:ascii="宋体" w:hAnsi="宋体" w:cs="宋体"/>
          <w:b/>
          <w:sz w:val="22"/>
          <w:szCs w:val="22"/>
          <w:highlight w:val="none"/>
        </w:rPr>
        <w:t>在投标截止时间前，投标人可以用书面形式提出修改或撤回其投标并送达到采购人，但不得影响开标活动的正常进行。</w:t>
      </w:r>
    </w:p>
    <w:p w14:paraId="23947C19">
      <w:pPr>
        <w:numPr>
          <w:ilvl w:val="1"/>
          <w:numId w:val="7"/>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bCs/>
          <w:sz w:val="22"/>
          <w:szCs w:val="22"/>
          <w:highlight w:val="none"/>
        </w:rPr>
        <w:t>“投标文件修改”或“投标文件撤回通知”都应密封并在密封袋上写明投标项目名称、编号、投标单位名称，并注明“投标文件修改”或“投标文件撤回通知”字样。</w:t>
      </w:r>
    </w:p>
    <w:p w14:paraId="126993EA">
      <w:pPr>
        <w:numPr>
          <w:ilvl w:val="1"/>
          <w:numId w:val="7"/>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bCs/>
          <w:sz w:val="22"/>
          <w:szCs w:val="22"/>
          <w:highlight w:val="none"/>
        </w:rPr>
        <w:t>从投标截止日期起至投标有效期满这段时间内，投标人不得撤回其投标，否则投标保证金将</w:t>
      </w:r>
      <w:r>
        <w:rPr>
          <w:rFonts w:hint="eastAsia" w:ascii="宋体" w:hAnsi="宋体" w:cs="宋体"/>
          <w:sz w:val="22"/>
          <w:szCs w:val="22"/>
          <w:highlight w:val="none"/>
        </w:rPr>
        <w:t>被不予退还。</w:t>
      </w:r>
    </w:p>
    <w:p w14:paraId="775C40C3">
      <w:pPr>
        <w:tabs>
          <w:tab w:val="left" w:pos="0"/>
        </w:tabs>
        <w:spacing w:line="360" w:lineRule="exact"/>
        <w:rPr>
          <w:rFonts w:ascii="宋体" w:hAnsi="宋体" w:cs="宋体"/>
          <w:b/>
          <w:sz w:val="22"/>
          <w:szCs w:val="22"/>
          <w:highlight w:val="none"/>
        </w:rPr>
      </w:pPr>
      <w:r>
        <w:rPr>
          <w:rFonts w:hint="eastAsia" w:ascii="宋体" w:hAnsi="宋体" w:cs="宋体"/>
          <w:b/>
          <w:sz w:val="22"/>
          <w:szCs w:val="22"/>
          <w:highlight w:val="none"/>
        </w:rPr>
        <w:t>3.▲</w:t>
      </w:r>
      <w:r>
        <w:rPr>
          <w:rFonts w:hint="eastAsia" w:ascii="宋体" w:hAnsi="宋体" w:cs="宋体"/>
          <w:b/>
          <w:bCs/>
          <w:sz w:val="22"/>
          <w:szCs w:val="22"/>
          <w:highlight w:val="none"/>
          <w:u w:val="single"/>
        </w:rPr>
        <w:t>发生下列情况之一的投标文件将不予受理</w:t>
      </w:r>
      <w:r>
        <w:rPr>
          <w:rFonts w:hint="eastAsia" w:ascii="宋体" w:hAnsi="宋体" w:cs="宋体"/>
          <w:bCs/>
          <w:sz w:val="22"/>
          <w:szCs w:val="22"/>
          <w:highlight w:val="none"/>
        </w:rPr>
        <w:t>：</w:t>
      </w:r>
    </w:p>
    <w:p w14:paraId="292D60FE">
      <w:pPr>
        <w:numPr>
          <w:ilvl w:val="1"/>
          <w:numId w:val="8"/>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bCs/>
          <w:sz w:val="22"/>
          <w:szCs w:val="22"/>
          <w:highlight w:val="none"/>
          <w:u w:val="single"/>
        </w:rPr>
        <w:t>在投标截止时间以后送达的投标文件；</w:t>
      </w:r>
    </w:p>
    <w:p w14:paraId="4CEEB62E">
      <w:pPr>
        <w:numPr>
          <w:ilvl w:val="1"/>
          <w:numId w:val="8"/>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bCs/>
          <w:sz w:val="22"/>
          <w:szCs w:val="22"/>
          <w:highlight w:val="none"/>
          <w:u w:val="single"/>
        </w:rPr>
        <w:t>未购买采购文件；</w:t>
      </w:r>
    </w:p>
    <w:p w14:paraId="7CCFEE9B">
      <w:pPr>
        <w:numPr>
          <w:ilvl w:val="1"/>
          <w:numId w:val="8"/>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sz w:val="22"/>
          <w:szCs w:val="22"/>
          <w:highlight w:val="none"/>
          <w:u w:val="single"/>
        </w:rPr>
        <w:t>未递交投标保证金；</w:t>
      </w:r>
    </w:p>
    <w:p w14:paraId="50019FBA">
      <w:pPr>
        <w:numPr>
          <w:ilvl w:val="1"/>
          <w:numId w:val="8"/>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sz w:val="22"/>
          <w:szCs w:val="22"/>
          <w:highlight w:val="none"/>
          <w:u w:val="single"/>
        </w:rPr>
        <w:t>未密封盖章或未装订的投标文件及由于包装不妥在送达途中严重破损或失散的投标文件；</w:t>
      </w:r>
    </w:p>
    <w:p w14:paraId="6959804E">
      <w:pPr>
        <w:numPr>
          <w:ilvl w:val="1"/>
          <w:numId w:val="8"/>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sz w:val="22"/>
          <w:szCs w:val="22"/>
          <w:highlight w:val="none"/>
          <w:u w:val="single"/>
        </w:rPr>
        <w:t>以电讯形式递交的投标文件。</w:t>
      </w:r>
    </w:p>
    <w:p w14:paraId="299C1318">
      <w:pPr>
        <w:tabs>
          <w:tab w:val="left" w:pos="360"/>
          <w:tab w:val="left" w:pos="540"/>
          <w:tab w:val="left" w:pos="1260"/>
        </w:tabs>
        <w:spacing w:before="200" w:after="200" w:line="360" w:lineRule="exact"/>
        <w:ind w:left="790" w:hanging="777" w:hangingChars="352"/>
        <w:jc w:val="center"/>
        <w:outlineLvl w:val="0"/>
        <w:rPr>
          <w:rFonts w:ascii="宋体" w:hAnsi="宋体" w:cs="宋体"/>
          <w:sz w:val="22"/>
          <w:szCs w:val="22"/>
          <w:highlight w:val="none"/>
        </w:rPr>
      </w:pPr>
      <w:bookmarkStart w:id="102" w:name="_Toc25065"/>
      <w:r>
        <w:rPr>
          <w:rFonts w:hint="eastAsia" w:ascii="宋体" w:hAnsi="宋体" w:cs="宋体"/>
          <w:b/>
          <w:bCs/>
          <w:sz w:val="22"/>
          <w:szCs w:val="22"/>
          <w:highlight w:val="none"/>
        </w:rPr>
        <w:t>五、开标和评标</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39542A1">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1.评标委员会</w:t>
      </w:r>
    </w:p>
    <w:p w14:paraId="7029FC31">
      <w:pPr>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采购人依法组建评标委员会。评标委员会的成员在评标过程中必须严格遵守《温州市市属国有企业采购管理办法》等有关法律法规的规定。</w:t>
      </w:r>
    </w:p>
    <w:p w14:paraId="15BCDE9C">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2.评标过程的保密性</w:t>
      </w:r>
    </w:p>
    <w:p w14:paraId="09B4D56D">
      <w:pPr>
        <w:spacing w:line="36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开标后直至向中标人授予合同时止，凡与评审有关的资料均不得向投标人及与评标无关人员透露。如果投标人在评标过程中试图向采购人和评标委员会施加影响，其投标将被拒绝。</w:t>
      </w:r>
    </w:p>
    <w:p w14:paraId="796C6666">
      <w:pPr>
        <w:tabs>
          <w:tab w:val="left" w:pos="0"/>
        </w:tabs>
        <w:spacing w:line="360" w:lineRule="exact"/>
        <w:rPr>
          <w:rFonts w:ascii="宋体" w:hAnsi="宋体" w:cs="宋体"/>
          <w:b/>
          <w:bCs/>
          <w:sz w:val="22"/>
          <w:szCs w:val="22"/>
          <w:highlight w:val="none"/>
        </w:rPr>
      </w:pPr>
      <w:r>
        <w:rPr>
          <w:rFonts w:hint="eastAsia" w:ascii="宋体" w:hAnsi="宋体" w:cs="宋体"/>
          <w:bCs/>
          <w:sz w:val="22"/>
          <w:szCs w:val="22"/>
          <w:highlight w:val="none"/>
        </w:rPr>
        <w:t>3.开标、评标</w:t>
      </w:r>
    </w:p>
    <w:p w14:paraId="4EA152E9">
      <w:pPr>
        <w:numPr>
          <w:ilvl w:val="1"/>
          <w:numId w:val="9"/>
        </w:numPr>
        <w:tabs>
          <w:tab w:val="left" w:pos="0"/>
          <w:tab w:val="clear" w:pos="1277"/>
        </w:tabs>
        <w:spacing w:line="360" w:lineRule="exact"/>
        <w:ind w:left="0" w:firstLine="418" w:firstLineChars="190"/>
        <w:rPr>
          <w:rFonts w:ascii="宋体" w:hAnsi="宋体" w:cs="宋体"/>
          <w:bCs/>
          <w:sz w:val="22"/>
          <w:szCs w:val="22"/>
          <w:highlight w:val="none"/>
        </w:rPr>
      </w:pPr>
      <w:r>
        <w:rPr>
          <w:rFonts w:hint="eastAsia" w:ascii="宋体" w:hAnsi="宋体" w:cs="宋体"/>
          <w:bCs/>
          <w:sz w:val="22"/>
          <w:szCs w:val="22"/>
          <w:highlight w:val="none"/>
        </w:rPr>
        <w:t xml:space="preserve">按采购文件规定的时间、地点开启各投标人的投标文件。开标前，首先检查投标文件的密封情况，确认无误后开启投标文件（技术资信文件）。 </w:t>
      </w:r>
    </w:p>
    <w:p w14:paraId="1DF6983A">
      <w:pPr>
        <w:numPr>
          <w:ilvl w:val="1"/>
          <w:numId w:val="9"/>
        </w:numPr>
        <w:tabs>
          <w:tab w:val="left" w:pos="0"/>
          <w:tab w:val="clear" w:pos="1277"/>
        </w:tabs>
        <w:overflowPunct w:val="0"/>
        <w:spacing w:line="360" w:lineRule="exact"/>
        <w:ind w:left="0" w:firstLine="418" w:firstLineChars="190"/>
        <w:rPr>
          <w:rFonts w:ascii="宋体" w:hAnsi="宋体" w:cs="宋体"/>
          <w:bCs/>
          <w:sz w:val="22"/>
          <w:szCs w:val="22"/>
          <w:highlight w:val="none"/>
        </w:rPr>
      </w:pPr>
      <w:r>
        <w:rPr>
          <w:rFonts w:hint="eastAsia" w:ascii="宋体" w:hAnsi="宋体" w:cs="宋体"/>
          <w:bCs/>
          <w:sz w:val="22"/>
          <w:szCs w:val="22"/>
          <w:highlight w:val="none"/>
        </w:rPr>
        <w:t>投标文件的初审。初审分为资格性审查和符合性检查。</w:t>
      </w:r>
    </w:p>
    <w:p w14:paraId="183AABE9">
      <w:pPr>
        <w:numPr>
          <w:ilvl w:val="0"/>
          <w:numId w:val="10"/>
        </w:numPr>
        <w:overflowPunct w:val="0"/>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资格性审查。</w:t>
      </w:r>
    </w:p>
    <w:p w14:paraId="1DE1BE06">
      <w:pPr>
        <w:pStyle w:val="60"/>
        <w:tabs>
          <w:tab w:val="left" w:pos="425"/>
        </w:tabs>
        <w:overflowPunct w:val="0"/>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依据法律、法规和采购文件的规定，采购人或代理机构在开启各投标人资格证明文件后，对各投标人进行投标资格审查，审查内容包括但不仅限于投标文件所提交的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78439E61">
      <w:pPr>
        <w:overflowPunct w:val="0"/>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2）符合性检查。</w:t>
      </w:r>
    </w:p>
    <w:p w14:paraId="551FE3E7">
      <w:pPr>
        <w:overflowPunct w:val="0"/>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依据采购文件的规定，从投标文件中的有效性、完整性和对采购文件的响应程度进行审查。</w:t>
      </w:r>
    </w:p>
    <w:p w14:paraId="4376E7B7">
      <w:pPr>
        <w:overflowPunct w:val="0"/>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3）</w:t>
      </w:r>
      <w:r>
        <w:rPr>
          <w:rFonts w:hint="eastAsia" w:ascii="宋体" w:hAnsi="宋体" w:cs="宋体"/>
          <w:b/>
          <w:kern w:val="0"/>
          <w:sz w:val="22"/>
          <w:szCs w:val="22"/>
          <w:highlight w:val="none"/>
        </w:rPr>
        <w:t>▲</w:t>
      </w:r>
      <w:r>
        <w:rPr>
          <w:rFonts w:hint="eastAsia" w:ascii="宋体" w:hAnsi="宋体" w:cs="宋体"/>
          <w:b/>
          <w:bCs/>
          <w:sz w:val="22"/>
          <w:szCs w:val="22"/>
          <w:highlight w:val="none"/>
          <w:u w:val="single"/>
        </w:rPr>
        <w:t>通过资格性审查与符合性审查的技术资信文件由评委进行综合评审，审查确认未通过的技术资信文件不予评审。</w:t>
      </w:r>
    </w:p>
    <w:p w14:paraId="43A4264E">
      <w:pPr>
        <w:tabs>
          <w:tab w:val="left" w:pos="0"/>
        </w:tabs>
        <w:spacing w:line="360" w:lineRule="exact"/>
        <w:ind w:firstLine="442" w:firstLineChars="200"/>
        <w:rPr>
          <w:rFonts w:ascii="宋体" w:hAnsi="宋体" w:cs="宋体"/>
          <w:b/>
          <w:bCs/>
          <w:sz w:val="22"/>
          <w:szCs w:val="22"/>
          <w:highlight w:val="none"/>
          <w:u w:val="single"/>
        </w:rPr>
      </w:pPr>
      <w:r>
        <w:rPr>
          <w:rFonts w:hint="eastAsia" w:ascii="宋体" w:hAnsi="宋体" w:cs="宋体"/>
          <w:b/>
          <w:bCs/>
          <w:sz w:val="22"/>
          <w:szCs w:val="22"/>
          <w:highlight w:val="none"/>
        </w:rPr>
        <w:t>3.5▲</w:t>
      </w:r>
      <w:r>
        <w:rPr>
          <w:rFonts w:hint="eastAsia" w:ascii="宋体" w:hAnsi="宋体" w:cs="宋体"/>
          <w:b/>
          <w:bCs/>
          <w:sz w:val="22"/>
          <w:szCs w:val="22"/>
          <w:highlight w:val="none"/>
          <w:u w:val="single"/>
        </w:rPr>
        <w:t>在对各投标人的投标文件进行综合评审时，投标文件有下列情况之一的，经评标委员会认定后按无效标处理：</w:t>
      </w:r>
    </w:p>
    <w:p w14:paraId="0B5E5B7A">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投标文件中要求投标人加盖投标人公章的地方无投标人公章的；</w:t>
      </w:r>
    </w:p>
    <w:p w14:paraId="3DE80254">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投标文件中要求投标人法定代表人或授权代表签字（或盖章）的地方无法定代表人签字或其授权代表签字（或盖章）的；</w:t>
      </w:r>
    </w:p>
    <w:p w14:paraId="08AE3466">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不具备采购文件中规定的资格要求的；</w:t>
      </w:r>
    </w:p>
    <w:p w14:paraId="1E1CE567">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报价超过采购文件中规定的最高限价的；</w:t>
      </w:r>
    </w:p>
    <w:p w14:paraId="55996AAC">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投标文件含有采购人不能接受的附加条件的；</w:t>
      </w:r>
    </w:p>
    <w:p w14:paraId="799E228C">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经评标委员会认定投标人串通投标的；</w:t>
      </w:r>
    </w:p>
    <w:p w14:paraId="42A03B70">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同时出现两种及以上不一致价格且修正后投标人不确认报价的；</w:t>
      </w:r>
    </w:p>
    <w:p w14:paraId="181504CB">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报价明显低于其他通过符合性审查投标人的报价，且在评标现场合理的时间内不能证明其报价合理性的；</w:t>
      </w:r>
    </w:p>
    <w:p w14:paraId="79658FB2">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sz w:val="22"/>
          <w:szCs w:val="22"/>
          <w:highlight w:val="none"/>
          <w:u w:val="single"/>
        </w:rPr>
        <w:t>在技术资信文件中出现投标报价的；</w:t>
      </w:r>
    </w:p>
    <w:p w14:paraId="4846A975">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bCs/>
          <w:kern w:val="0"/>
          <w:sz w:val="22"/>
          <w:szCs w:val="22"/>
          <w:highlight w:val="none"/>
          <w:u w:val="single"/>
        </w:rPr>
        <w:t>授权代表</w:t>
      </w:r>
      <w:r>
        <w:rPr>
          <w:rFonts w:hint="eastAsia" w:ascii="宋体" w:hAnsi="宋体" w:cs="宋体"/>
          <w:b/>
          <w:kern w:val="0"/>
          <w:sz w:val="22"/>
          <w:szCs w:val="22"/>
          <w:highlight w:val="none"/>
          <w:u w:val="single"/>
        </w:rPr>
        <w:t>无法定代表人合法、有效委托的；</w:t>
      </w:r>
    </w:p>
    <w:p w14:paraId="59DFC8D7">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sz w:val="22"/>
          <w:szCs w:val="22"/>
          <w:highlight w:val="none"/>
          <w:u w:val="single"/>
        </w:rPr>
        <w:t>提供了虚假文件资料，有弄虚作假行为的；</w:t>
      </w:r>
    </w:p>
    <w:p w14:paraId="7928CA0D">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sz w:val="22"/>
          <w:szCs w:val="22"/>
          <w:highlight w:val="none"/>
          <w:u w:val="single"/>
        </w:rPr>
        <w:t>投标文件为活页形式，未装订成册的；</w:t>
      </w:r>
    </w:p>
    <w:p w14:paraId="2CDC4EC8">
      <w:pPr>
        <w:numPr>
          <w:ilvl w:val="0"/>
          <w:numId w:val="11"/>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评标委员会认定不符合法律、法规和采购文件中规定的其他实质性要求的。</w:t>
      </w:r>
    </w:p>
    <w:p w14:paraId="1AC72474">
      <w:pPr>
        <w:tabs>
          <w:tab w:val="left" w:pos="0"/>
        </w:tabs>
        <w:spacing w:line="360" w:lineRule="exact"/>
        <w:ind w:firstLine="442" w:firstLineChars="200"/>
        <w:rPr>
          <w:rFonts w:ascii="宋体" w:hAnsi="宋体" w:cs="宋体"/>
          <w:b/>
          <w:bCs/>
          <w:sz w:val="22"/>
          <w:szCs w:val="22"/>
          <w:highlight w:val="none"/>
          <w:u w:val="single"/>
        </w:rPr>
      </w:pPr>
      <w:r>
        <w:rPr>
          <w:rFonts w:hint="eastAsia" w:ascii="宋体" w:hAnsi="宋体" w:cs="宋体"/>
          <w:b/>
          <w:bCs/>
          <w:sz w:val="22"/>
          <w:szCs w:val="22"/>
          <w:highlight w:val="none"/>
          <w:u w:val="single"/>
        </w:rPr>
        <w:t>3.4▲有下列情形之一的，视为投标人串通投标，其投标无效：</w:t>
      </w:r>
    </w:p>
    <w:p w14:paraId="64CE28CA">
      <w:pPr>
        <w:pStyle w:val="60"/>
        <w:numPr>
          <w:ilvl w:val="0"/>
          <w:numId w:val="12"/>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不同投标人的投标文件由同一单位或者个人编制；</w:t>
      </w:r>
    </w:p>
    <w:p w14:paraId="53FFC57E">
      <w:pPr>
        <w:pStyle w:val="60"/>
        <w:numPr>
          <w:ilvl w:val="0"/>
          <w:numId w:val="12"/>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不同投标人委托同一单位或者个人办理投标事宜；</w:t>
      </w:r>
    </w:p>
    <w:p w14:paraId="16485322">
      <w:pPr>
        <w:pStyle w:val="60"/>
        <w:numPr>
          <w:ilvl w:val="0"/>
          <w:numId w:val="12"/>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不同投标人的投标文件载明的项目管理成员或者联系人员为同一人；</w:t>
      </w:r>
    </w:p>
    <w:p w14:paraId="6FAA0974">
      <w:pPr>
        <w:pStyle w:val="60"/>
        <w:numPr>
          <w:ilvl w:val="0"/>
          <w:numId w:val="12"/>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不同投标人的投标文件异常一致或者投标报价呈规律性差异；</w:t>
      </w:r>
    </w:p>
    <w:p w14:paraId="693999A1">
      <w:pPr>
        <w:pStyle w:val="60"/>
        <w:numPr>
          <w:ilvl w:val="0"/>
          <w:numId w:val="12"/>
        </w:numPr>
        <w:spacing w:line="360" w:lineRule="exact"/>
        <w:ind w:firstLine="420" w:firstLineChars="19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不同投标人的投标文件相互混装；</w:t>
      </w:r>
    </w:p>
    <w:p w14:paraId="61C7A44E">
      <w:pPr>
        <w:tabs>
          <w:tab w:val="left" w:pos="0"/>
        </w:tabs>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3.5开启报价文件</w:t>
      </w:r>
    </w:p>
    <w:p w14:paraId="42F736FA">
      <w:pPr>
        <w:numPr>
          <w:ilvl w:val="0"/>
          <w:numId w:val="13"/>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开报价文件时邀请所有投标人代表参加，参加开标的代表应准时出席并签名报到以证明其出席。投标人代表未参加开标会的，事后不得对开标过程和开标结果提出异议。</w:t>
      </w:r>
    </w:p>
    <w:p w14:paraId="2104EB37">
      <w:pPr>
        <w:numPr>
          <w:ilvl w:val="0"/>
          <w:numId w:val="13"/>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宣布对各投标人有效身份证件、投标保证金等审查结果和技术资信得分情况。</w:t>
      </w:r>
    </w:p>
    <w:p w14:paraId="54C06104">
      <w:pPr>
        <w:numPr>
          <w:ilvl w:val="0"/>
          <w:numId w:val="13"/>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7356AD98">
      <w:pPr>
        <w:numPr>
          <w:ilvl w:val="0"/>
          <w:numId w:val="13"/>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开标时没有启封和宣读的投标文件，原封退回给投标人。</w:t>
      </w:r>
    </w:p>
    <w:p w14:paraId="5F4E8392">
      <w:pPr>
        <w:numPr>
          <w:ilvl w:val="0"/>
          <w:numId w:val="13"/>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开报价文件时，采购人指定专人做好记录，存档备查。</w:t>
      </w:r>
    </w:p>
    <w:p w14:paraId="621A72B2">
      <w:pPr>
        <w:tabs>
          <w:tab w:val="left" w:pos="0"/>
        </w:tabs>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3.6“报价文件”开启后，由评标委员会对各投标人的商务报价进行核查，核查时发现投标报价内容不清楚可要求投标人书面澄清，计算上的错误，可按下面方法修正：</w:t>
      </w:r>
    </w:p>
    <w:p w14:paraId="2BAEFDC4">
      <w:pPr>
        <w:numPr>
          <w:ilvl w:val="0"/>
          <w:numId w:val="14"/>
        </w:numPr>
        <w:spacing w:line="360" w:lineRule="exact"/>
        <w:ind w:firstLine="418" w:firstLineChars="190"/>
        <w:rPr>
          <w:rFonts w:ascii="宋体" w:hAnsi="宋体" w:cs="宋体"/>
          <w:kern w:val="0"/>
          <w:sz w:val="22"/>
          <w:szCs w:val="22"/>
          <w:highlight w:val="none"/>
        </w:rPr>
      </w:pPr>
      <w:r>
        <w:rPr>
          <w:rFonts w:hint="eastAsia" w:ascii="宋体" w:hAnsi="宋体" w:cs="宋体"/>
          <w:kern w:val="0"/>
          <w:sz w:val="22"/>
          <w:szCs w:val="22"/>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734A1FA4">
      <w:pPr>
        <w:tabs>
          <w:tab w:val="left" w:pos="0"/>
        </w:tabs>
        <w:spacing w:line="360" w:lineRule="exact"/>
        <w:ind w:firstLine="420" w:firstLineChars="190"/>
        <w:rPr>
          <w:rFonts w:ascii="宋体" w:hAnsi="宋体" w:cs="宋体"/>
          <w:b/>
          <w:kern w:val="0"/>
          <w:sz w:val="22"/>
          <w:szCs w:val="22"/>
          <w:highlight w:val="none"/>
        </w:rPr>
      </w:pPr>
      <w:r>
        <w:rPr>
          <w:rFonts w:hint="eastAsia" w:ascii="宋体" w:hAnsi="宋体" w:cs="宋体"/>
          <w:b/>
          <w:kern w:val="0"/>
          <w:sz w:val="22"/>
          <w:szCs w:val="22"/>
          <w:highlight w:val="none"/>
        </w:rPr>
        <w:t>（2）如果投标人不接受对其价格错误进行修正，其投标无效。</w:t>
      </w:r>
    </w:p>
    <w:p w14:paraId="7DACD5CE">
      <w:pPr>
        <w:tabs>
          <w:tab w:val="left" w:pos="0"/>
        </w:tabs>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3.7在详细评标之前，评标委员会要审查每份投标文件是否实质上响应了采购文件的要求。实质上响应的投标应该是与采购文件要求的全部条款、条件和规格基本相符。没有重大偏离。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b/>
          <w:bCs/>
          <w:sz w:val="22"/>
          <w:szCs w:val="22"/>
          <w:highlight w:val="none"/>
        </w:rPr>
        <w:t>评标委员会决定投标的响应性只根据投标文件本身的内容，而不寻求外部的证据。</w:t>
      </w:r>
    </w:p>
    <w:p w14:paraId="6A932A02">
      <w:pPr>
        <w:tabs>
          <w:tab w:val="left" w:pos="0"/>
        </w:tabs>
        <w:spacing w:line="360" w:lineRule="exact"/>
        <w:ind w:firstLine="442" w:firstLineChars="200"/>
        <w:rPr>
          <w:rFonts w:ascii="宋体" w:hAnsi="宋体" w:cs="宋体"/>
          <w:b/>
          <w:bCs/>
          <w:sz w:val="22"/>
          <w:szCs w:val="22"/>
          <w:highlight w:val="none"/>
          <w:u w:val="single"/>
        </w:rPr>
      </w:pPr>
      <w:r>
        <w:rPr>
          <w:rFonts w:hint="eastAsia" w:ascii="宋体" w:hAnsi="宋体" w:cs="宋体"/>
          <w:b/>
          <w:bCs/>
          <w:sz w:val="22"/>
          <w:szCs w:val="22"/>
          <w:highlight w:val="none"/>
        </w:rPr>
        <w:t>3.8▲</w:t>
      </w:r>
      <w:r>
        <w:rPr>
          <w:rFonts w:hint="eastAsia" w:ascii="宋体" w:hAnsi="宋体" w:cs="宋体"/>
          <w:b/>
          <w:bCs/>
          <w:sz w:val="22"/>
          <w:szCs w:val="22"/>
          <w:highlight w:val="none"/>
          <w:u w:val="single"/>
        </w:rPr>
        <w:t>实质上没有响应采购文件要求的投标将被拒绝，投标人不得通过修正或撤销不符合要求的偏离或保留从而使其投标成为实质上响应的投标。</w:t>
      </w:r>
    </w:p>
    <w:p w14:paraId="2ABF7767">
      <w:pPr>
        <w:tabs>
          <w:tab w:val="left" w:pos="0"/>
        </w:tabs>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3.9评标委员会对审查合格的投标文件按照采购文件中制订的评标方法进行综合评定打分。</w:t>
      </w:r>
    </w:p>
    <w:p w14:paraId="0E547ABF">
      <w:pPr>
        <w:tabs>
          <w:tab w:val="left" w:pos="0"/>
        </w:tabs>
        <w:spacing w:line="360" w:lineRule="exact"/>
        <w:ind w:firstLine="418" w:firstLineChars="190"/>
        <w:rPr>
          <w:rFonts w:ascii="宋体" w:hAnsi="宋体" w:cs="宋体"/>
          <w:bCs/>
          <w:sz w:val="22"/>
          <w:szCs w:val="22"/>
          <w:highlight w:val="none"/>
        </w:rPr>
      </w:pPr>
      <w:r>
        <w:rPr>
          <w:rFonts w:hint="eastAsia" w:ascii="宋体" w:hAnsi="宋体" w:cs="宋体"/>
          <w:kern w:val="0"/>
          <w:sz w:val="22"/>
          <w:szCs w:val="22"/>
          <w:highlight w:val="none"/>
        </w:rPr>
        <w:t>3.10▲</w:t>
      </w:r>
      <w:r>
        <w:rPr>
          <w:rFonts w:hint="eastAsia" w:ascii="宋体" w:hAnsi="宋体" w:cs="宋体"/>
          <w:b/>
          <w:bCs/>
          <w:kern w:val="0"/>
          <w:sz w:val="22"/>
          <w:szCs w:val="22"/>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F59A12">
      <w:pPr>
        <w:tabs>
          <w:tab w:val="left" w:pos="0"/>
        </w:tabs>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3.11</w:t>
      </w:r>
      <w:r>
        <w:rPr>
          <w:rFonts w:hint="eastAsia" w:ascii="宋体" w:hAnsi="宋体" w:cs="宋体"/>
          <w:kern w:val="0"/>
          <w:sz w:val="22"/>
          <w:szCs w:val="22"/>
          <w:highlight w:val="none"/>
        </w:rPr>
        <w:t>▲</w:t>
      </w:r>
      <w:r>
        <w:rPr>
          <w:rFonts w:hint="eastAsia" w:ascii="宋体" w:hAnsi="宋体" w:cs="宋体"/>
          <w:b/>
          <w:bCs/>
          <w:kern w:val="0"/>
          <w:sz w:val="22"/>
          <w:szCs w:val="22"/>
          <w:highlight w:val="none"/>
          <w:u w:val="singl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3E249695">
      <w:pPr>
        <w:tabs>
          <w:tab w:val="left" w:pos="0"/>
        </w:tabs>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3.12评标过程中遇到特殊情况，由评标委员会遵循公开、公正原则，采取投票方式按照少数服从多数原则决定。</w:t>
      </w:r>
    </w:p>
    <w:p w14:paraId="1CB19724">
      <w:pPr>
        <w:tabs>
          <w:tab w:val="left" w:pos="0"/>
        </w:tabs>
        <w:spacing w:line="360" w:lineRule="exact"/>
        <w:ind w:firstLine="418" w:firstLineChars="190"/>
        <w:rPr>
          <w:rFonts w:ascii="宋体" w:hAnsi="宋体" w:cs="宋体"/>
          <w:bCs/>
          <w:sz w:val="22"/>
          <w:szCs w:val="22"/>
          <w:highlight w:val="none"/>
        </w:rPr>
      </w:pPr>
      <w:r>
        <w:rPr>
          <w:rFonts w:hint="eastAsia" w:ascii="宋体" w:hAnsi="宋体" w:cs="宋体"/>
          <w:bCs/>
          <w:sz w:val="22"/>
          <w:szCs w:val="22"/>
          <w:highlight w:val="none"/>
        </w:rPr>
        <w:t>3.13根据《温州市市属国有企业采购管理办法》第三十六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63FFFEB7">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4.投标文件的澄清</w:t>
      </w:r>
    </w:p>
    <w:p w14:paraId="6EDBACFC">
      <w:pPr>
        <w:numPr>
          <w:ilvl w:val="1"/>
          <w:numId w:val="15"/>
        </w:numPr>
        <w:tabs>
          <w:tab w:val="left" w:pos="0"/>
          <w:tab w:val="clear" w:pos="992"/>
        </w:tabs>
        <w:spacing w:line="360" w:lineRule="exact"/>
        <w:ind w:left="0" w:firstLine="418" w:firstLineChars="190"/>
        <w:rPr>
          <w:rFonts w:ascii="宋体" w:hAnsi="宋体" w:cs="宋体"/>
          <w:b/>
          <w:sz w:val="22"/>
          <w:szCs w:val="22"/>
          <w:highlight w:val="none"/>
        </w:rPr>
      </w:pPr>
      <w:r>
        <w:rPr>
          <w:rFonts w:hint="eastAsia" w:ascii="宋体" w:hAnsi="宋体" w:cs="宋体"/>
          <w:bCs/>
          <w:sz w:val="22"/>
          <w:szCs w:val="22"/>
          <w:highlight w:val="none"/>
        </w:rPr>
        <w:t>在评标期间，评标委员会可以对投标文件中含义不明确、对同类问题表述不一致或者有明显文字和计算错误的内容做必要的澄清、说明或补正。澄清内容不得超出投标文件的范围或者改变投标文件的实质性内容。拒不按要求对其投标文件进行澄清，说明或补正的投标人，评标委员会可以否决其投标。</w:t>
      </w:r>
    </w:p>
    <w:p w14:paraId="7C883F12">
      <w:pPr>
        <w:numPr>
          <w:ilvl w:val="1"/>
          <w:numId w:val="15"/>
        </w:numPr>
        <w:tabs>
          <w:tab w:val="left" w:pos="0"/>
          <w:tab w:val="clear" w:pos="992"/>
        </w:tabs>
        <w:spacing w:line="360" w:lineRule="exact"/>
        <w:ind w:left="0" w:firstLine="420" w:firstLineChars="190"/>
        <w:rPr>
          <w:rFonts w:ascii="宋体" w:hAnsi="宋体" w:cs="宋体"/>
          <w:b/>
          <w:sz w:val="22"/>
          <w:szCs w:val="22"/>
          <w:highlight w:val="none"/>
          <w:u w:val="single"/>
        </w:rPr>
      </w:pPr>
      <w:r>
        <w:rPr>
          <w:rFonts w:hint="eastAsia" w:ascii="宋体" w:hAnsi="宋体" w:cs="宋体"/>
          <w:b/>
          <w:kern w:val="0"/>
          <w:sz w:val="22"/>
          <w:szCs w:val="22"/>
          <w:highlight w:val="none"/>
          <w:u w:val="single"/>
        </w:rPr>
        <w:t>▲</w:t>
      </w:r>
      <w:r>
        <w:rPr>
          <w:rFonts w:hint="eastAsia" w:ascii="宋体" w:hAnsi="宋体" w:cs="宋体"/>
          <w:b/>
          <w:sz w:val="22"/>
          <w:szCs w:val="22"/>
          <w:highlight w:val="none"/>
          <w:u w:val="single"/>
        </w:rPr>
        <w:t>经澄清后，若偏差仍存在，且不可接受，投标人则被认为是“没有实质性响应采购文件要求”，其投标不进入下一步评审。</w:t>
      </w:r>
    </w:p>
    <w:p w14:paraId="11E89B97">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5.确定中标候选人</w:t>
      </w:r>
    </w:p>
    <w:p w14:paraId="23A5A1AF">
      <w:pPr>
        <w:numPr>
          <w:ilvl w:val="1"/>
          <w:numId w:val="16"/>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本次采购由评标委员会推荐中标候选人，采购人根据评标委员会的推荐结果进行最终确认。</w:t>
      </w:r>
    </w:p>
    <w:p w14:paraId="24388866">
      <w:pPr>
        <w:numPr>
          <w:ilvl w:val="1"/>
          <w:numId w:val="16"/>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评标委员会依据法律、法规及采购文件有关规定在有效标中按投标人的综合得分（即技术资信分与报价分之和）高低进行排序，</w:t>
      </w:r>
      <w:r>
        <w:rPr>
          <w:rFonts w:hint="eastAsia" w:ascii="宋体" w:hAnsi="宋体" w:cs="宋体"/>
          <w:b/>
          <w:bCs/>
          <w:sz w:val="22"/>
          <w:szCs w:val="22"/>
          <w:highlight w:val="none"/>
        </w:rPr>
        <w:t>当有效投标人数量为≥3家时，综合得分前二名的投标人推荐为第一、第二中标候选人。</w:t>
      </w:r>
      <w:r>
        <w:rPr>
          <w:rFonts w:hint="eastAsia" w:ascii="宋体" w:hAnsi="宋体" w:cs="宋体"/>
          <w:sz w:val="22"/>
          <w:szCs w:val="22"/>
          <w:highlight w:val="none"/>
        </w:rPr>
        <w:t>（综合得分相同的，按报价分由高到低顺序排列；综合得分且报价分相同的，由评标委员会成员抽签决定排序）</w:t>
      </w:r>
    </w:p>
    <w:p w14:paraId="27D57205">
      <w:pPr>
        <w:numPr>
          <w:ilvl w:val="1"/>
          <w:numId w:val="16"/>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 xml:space="preserve"> 若出现以下情形之一，采购人可视具体情况确定</w:t>
      </w:r>
      <w:r>
        <w:rPr>
          <w:rFonts w:hint="eastAsia" w:ascii="宋体" w:hAnsi="宋体" w:cs="宋体"/>
          <w:kern w:val="0"/>
          <w:sz w:val="22"/>
          <w:szCs w:val="22"/>
          <w:highlight w:val="none"/>
        </w:rPr>
        <w:t>是否由排名第二的中标候选人为中标人或</w:t>
      </w:r>
      <w:r>
        <w:rPr>
          <w:rFonts w:hint="eastAsia" w:ascii="宋体" w:hAnsi="宋体" w:cs="宋体"/>
          <w:sz w:val="22"/>
          <w:szCs w:val="22"/>
          <w:highlight w:val="none"/>
        </w:rPr>
        <w:t>重新组织采购：</w:t>
      </w:r>
    </w:p>
    <w:p w14:paraId="4283EFCD">
      <w:pPr>
        <w:numPr>
          <w:ilvl w:val="0"/>
          <w:numId w:val="17"/>
        </w:numPr>
        <w:autoSpaceDE w:val="0"/>
        <w:autoSpaceDN w:val="0"/>
        <w:adjustRightInd w:val="0"/>
        <w:spacing w:line="360" w:lineRule="exact"/>
        <w:ind w:firstLine="418" w:firstLineChars="190"/>
        <w:rPr>
          <w:rFonts w:ascii="宋体" w:hAnsi="宋体" w:cs="宋体"/>
          <w:kern w:val="0"/>
          <w:sz w:val="22"/>
          <w:szCs w:val="22"/>
          <w:highlight w:val="none"/>
          <w:lang w:val="zh-CN"/>
        </w:rPr>
      </w:pPr>
      <w:r>
        <w:rPr>
          <w:rFonts w:hint="eastAsia" w:ascii="宋体" w:hAnsi="宋体" w:cs="宋体"/>
          <w:kern w:val="0"/>
          <w:sz w:val="22"/>
          <w:szCs w:val="22"/>
          <w:highlight w:val="none"/>
        </w:rPr>
        <w:t>第一</w:t>
      </w:r>
      <w:r>
        <w:rPr>
          <w:rFonts w:hint="eastAsia" w:ascii="宋体" w:hAnsi="宋体" w:cs="宋体"/>
          <w:kern w:val="0"/>
          <w:sz w:val="22"/>
          <w:szCs w:val="22"/>
          <w:highlight w:val="none"/>
          <w:lang w:val="zh-CN"/>
        </w:rPr>
        <w:t>中标候选人放弃中标资格；</w:t>
      </w:r>
    </w:p>
    <w:p w14:paraId="5A9357F9">
      <w:pPr>
        <w:numPr>
          <w:ilvl w:val="0"/>
          <w:numId w:val="17"/>
        </w:numPr>
        <w:autoSpaceDE w:val="0"/>
        <w:autoSpaceDN w:val="0"/>
        <w:adjustRightInd w:val="0"/>
        <w:spacing w:line="360" w:lineRule="exact"/>
        <w:ind w:firstLine="418" w:firstLineChars="190"/>
        <w:rPr>
          <w:rFonts w:ascii="宋体" w:hAnsi="宋体" w:cs="宋体"/>
          <w:kern w:val="0"/>
          <w:sz w:val="22"/>
          <w:szCs w:val="22"/>
          <w:highlight w:val="none"/>
          <w:lang w:val="zh-CN"/>
        </w:rPr>
      </w:pPr>
      <w:r>
        <w:rPr>
          <w:rFonts w:hint="eastAsia" w:ascii="宋体" w:hAnsi="宋体" w:cs="宋体"/>
          <w:kern w:val="0"/>
          <w:sz w:val="22"/>
          <w:szCs w:val="22"/>
          <w:highlight w:val="none"/>
        </w:rPr>
        <w:t>第一</w:t>
      </w:r>
      <w:r>
        <w:rPr>
          <w:rFonts w:hint="eastAsia" w:ascii="宋体" w:hAnsi="宋体" w:cs="宋体"/>
          <w:kern w:val="0"/>
          <w:sz w:val="22"/>
          <w:szCs w:val="22"/>
          <w:highlight w:val="none"/>
          <w:lang w:val="zh-CN"/>
        </w:rPr>
        <w:t>中标候选人因不可抗力提出不能履行合同；</w:t>
      </w:r>
    </w:p>
    <w:p w14:paraId="61A2D6C1">
      <w:pPr>
        <w:numPr>
          <w:ilvl w:val="0"/>
          <w:numId w:val="17"/>
        </w:numPr>
        <w:autoSpaceDE w:val="0"/>
        <w:autoSpaceDN w:val="0"/>
        <w:adjustRightInd w:val="0"/>
        <w:spacing w:line="360" w:lineRule="exact"/>
        <w:ind w:firstLine="418" w:firstLineChars="190"/>
        <w:rPr>
          <w:rFonts w:ascii="宋体" w:hAnsi="宋体" w:cs="宋体"/>
          <w:kern w:val="0"/>
          <w:sz w:val="22"/>
          <w:szCs w:val="22"/>
          <w:highlight w:val="none"/>
          <w:lang w:val="zh-CN"/>
        </w:rPr>
      </w:pPr>
      <w:r>
        <w:rPr>
          <w:rFonts w:hint="eastAsia" w:ascii="宋体" w:hAnsi="宋体" w:cs="宋体"/>
          <w:kern w:val="0"/>
          <w:sz w:val="22"/>
          <w:szCs w:val="22"/>
          <w:highlight w:val="none"/>
        </w:rPr>
        <w:t>第一</w:t>
      </w:r>
      <w:r>
        <w:rPr>
          <w:rFonts w:hint="eastAsia" w:ascii="宋体" w:hAnsi="宋体" w:cs="宋体"/>
          <w:kern w:val="0"/>
          <w:sz w:val="22"/>
          <w:szCs w:val="22"/>
          <w:highlight w:val="none"/>
          <w:lang w:val="zh-CN"/>
        </w:rPr>
        <w:t>中标候选人未能在规定的期限内提交履约保证金；</w:t>
      </w:r>
    </w:p>
    <w:p w14:paraId="3F158826">
      <w:pPr>
        <w:numPr>
          <w:ilvl w:val="0"/>
          <w:numId w:val="17"/>
        </w:numPr>
        <w:autoSpaceDE w:val="0"/>
        <w:autoSpaceDN w:val="0"/>
        <w:adjustRightInd w:val="0"/>
        <w:spacing w:line="360" w:lineRule="exact"/>
        <w:ind w:firstLine="418" w:firstLineChars="190"/>
        <w:rPr>
          <w:rFonts w:ascii="宋体" w:hAnsi="宋体" w:cs="宋体"/>
          <w:kern w:val="0"/>
          <w:sz w:val="22"/>
          <w:szCs w:val="22"/>
          <w:highlight w:val="none"/>
          <w:lang w:val="zh-CN"/>
        </w:rPr>
      </w:pPr>
      <w:r>
        <w:rPr>
          <w:rFonts w:hint="eastAsia" w:ascii="宋体" w:hAnsi="宋体" w:cs="宋体"/>
          <w:kern w:val="0"/>
          <w:sz w:val="22"/>
          <w:szCs w:val="22"/>
          <w:highlight w:val="none"/>
        </w:rPr>
        <w:t>第一</w:t>
      </w:r>
      <w:r>
        <w:rPr>
          <w:rFonts w:hint="eastAsia" w:ascii="宋体" w:hAnsi="宋体" w:cs="宋体"/>
          <w:kern w:val="0"/>
          <w:sz w:val="22"/>
          <w:szCs w:val="22"/>
          <w:highlight w:val="none"/>
          <w:lang w:val="zh-CN"/>
        </w:rPr>
        <w:t>中标候选人未能在规定时间内与采购人签订合同；</w:t>
      </w:r>
    </w:p>
    <w:p w14:paraId="3814F212">
      <w:pPr>
        <w:numPr>
          <w:ilvl w:val="0"/>
          <w:numId w:val="17"/>
        </w:numPr>
        <w:autoSpaceDE w:val="0"/>
        <w:autoSpaceDN w:val="0"/>
        <w:adjustRightInd w:val="0"/>
        <w:spacing w:line="360" w:lineRule="exact"/>
        <w:ind w:firstLine="418" w:firstLineChars="190"/>
        <w:rPr>
          <w:rFonts w:ascii="宋体" w:hAnsi="宋体" w:cs="宋体"/>
          <w:kern w:val="0"/>
          <w:sz w:val="22"/>
          <w:szCs w:val="22"/>
          <w:highlight w:val="none"/>
          <w:lang w:val="zh-CN"/>
        </w:rPr>
      </w:pPr>
      <w:r>
        <w:rPr>
          <w:rFonts w:hint="eastAsia" w:ascii="宋体" w:hAnsi="宋体" w:cs="宋体"/>
          <w:kern w:val="0"/>
          <w:sz w:val="22"/>
          <w:szCs w:val="22"/>
          <w:highlight w:val="none"/>
          <w:lang w:val="zh-CN"/>
        </w:rPr>
        <w:t>经质疑，采购人审查后，</w:t>
      </w:r>
      <w:r>
        <w:rPr>
          <w:rFonts w:hint="eastAsia" w:ascii="宋体" w:hAnsi="宋体" w:cs="宋体"/>
          <w:kern w:val="0"/>
          <w:sz w:val="22"/>
          <w:szCs w:val="22"/>
          <w:highlight w:val="none"/>
        </w:rPr>
        <w:t>第一</w:t>
      </w:r>
      <w:r>
        <w:rPr>
          <w:rFonts w:hint="eastAsia" w:ascii="宋体" w:hAnsi="宋体" w:cs="宋体"/>
          <w:kern w:val="0"/>
          <w:sz w:val="22"/>
          <w:szCs w:val="22"/>
          <w:highlight w:val="none"/>
          <w:lang w:val="zh-CN"/>
        </w:rPr>
        <w:t>中标候选人确实在本次采购活动中存在违法违规行为或其他原因使质疑成立的。</w:t>
      </w:r>
    </w:p>
    <w:p w14:paraId="16977555">
      <w:pPr>
        <w:numPr>
          <w:ilvl w:val="1"/>
          <w:numId w:val="16"/>
        </w:numPr>
        <w:tabs>
          <w:tab w:val="left" w:pos="0"/>
          <w:tab w:val="clear" w:pos="992"/>
        </w:tabs>
        <w:spacing w:line="360" w:lineRule="exact"/>
        <w:ind w:left="0" w:firstLine="418" w:firstLineChars="190"/>
        <w:rPr>
          <w:rFonts w:ascii="宋体" w:hAnsi="宋体" w:cs="宋体"/>
          <w:sz w:val="22"/>
          <w:szCs w:val="22"/>
          <w:highlight w:val="none"/>
        </w:rPr>
      </w:pPr>
      <w:r>
        <w:rPr>
          <w:rFonts w:hint="eastAsia" w:ascii="宋体" w:hAnsi="宋体" w:cs="宋体"/>
          <w:sz w:val="22"/>
          <w:szCs w:val="22"/>
          <w:highlight w:val="none"/>
        </w:rPr>
        <w:t>采购人、采购代理机构及评标委员会对未中标的投标人不作解释，不对投标人公布详细的评审情况，不公布具体评标细则中小项得分。</w:t>
      </w:r>
    </w:p>
    <w:p w14:paraId="4B7CFAB8">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6.评标原则及办法</w:t>
      </w:r>
    </w:p>
    <w:p w14:paraId="14AB5191">
      <w:pPr>
        <w:spacing w:line="36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评标委员会按照采购文件的要求和条件进行评标，详见“评标原则及方法”。</w:t>
      </w:r>
    </w:p>
    <w:p w14:paraId="0B64F0A9">
      <w:pPr>
        <w:spacing w:before="200" w:after="200" w:line="360" w:lineRule="exact"/>
        <w:jc w:val="center"/>
        <w:outlineLvl w:val="0"/>
        <w:rPr>
          <w:rFonts w:ascii="宋体" w:hAnsi="宋体" w:cs="宋体"/>
          <w:b/>
          <w:bCs/>
          <w:sz w:val="22"/>
          <w:szCs w:val="22"/>
          <w:highlight w:val="none"/>
        </w:rPr>
      </w:pPr>
      <w:bookmarkStart w:id="103" w:name="_Toc245191316"/>
      <w:bookmarkStart w:id="104" w:name="_Toc246261267"/>
      <w:bookmarkStart w:id="105" w:name="_Toc15538"/>
      <w:bookmarkStart w:id="106" w:name="_Toc221423621"/>
      <w:bookmarkStart w:id="107" w:name="_Toc221356889"/>
      <w:bookmarkStart w:id="108" w:name="_Toc239145356"/>
      <w:bookmarkStart w:id="109" w:name="_Toc222114881"/>
      <w:bookmarkStart w:id="110" w:name="_Toc262105505"/>
      <w:bookmarkStart w:id="111" w:name="_Toc221356953"/>
      <w:bookmarkStart w:id="112" w:name="_Toc221374628"/>
      <w:bookmarkStart w:id="113" w:name="_Toc249758714"/>
      <w:bookmarkStart w:id="114" w:name="_Toc262049420"/>
      <w:bookmarkStart w:id="115" w:name="_Toc241404204"/>
      <w:bookmarkStart w:id="116" w:name="_Toc223716000"/>
      <w:bookmarkStart w:id="117" w:name="_Toc245722283"/>
      <w:bookmarkStart w:id="118" w:name="_Toc249758866"/>
      <w:r>
        <w:rPr>
          <w:rFonts w:hint="eastAsia" w:ascii="宋体" w:hAnsi="宋体" w:cs="宋体"/>
          <w:b/>
          <w:bCs/>
          <w:sz w:val="22"/>
          <w:szCs w:val="22"/>
          <w:highlight w:val="none"/>
        </w:rPr>
        <w:t>六、授予合同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A7133B9">
      <w:pPr>
        <w:tabs>
          <w:tab w:val="left" w:pos="0"/>
        </w:tabs>
        <w:spacing w:line="360" w:lineRule="exact"/>
        <w:rPr>
          <w:rFonts w:ascii="宋体" w:hAnsi="宋体" w:cs="宋体"/>
          <w:kern w:val="0"/>
          <w:sz w:val="22"/>
          <w:szCs w:val="22"/>
          <w:highlight w:val="none"/>
        </w:rPr>
      </w:pPr>
      <w:r>
        <w:rPr>
          <w:rFonts w:hint="eastAsia" w:ascii="宋体" w:hAnsi="宋体" w:cs="宋体"/>
          <w:kern w:val="0"/>
          <w:sz w:val="22"/>
          <w:szCs w:val="22"/>
          <w:highlight w:val="none"/>
        </w:rPr>
        <w:t>1.确定中标人</w:t>
      </w:r>
    </w:p>
    <w:p w14:paraId="23DA201E">
      <w:pPr>
        <w:tabs>
          <w:tab w:val="left" w:pos="84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各投标人对评标结果如有异议，可在规定时间内以书面形式向采购人进行署名投诉或提出质疑，但需对投诉或质疑内容的真实性承担法律责任。中标公告期限为3个日历天，公示期结束后，采购人将根据评标委员会提交的书面评标报告和评审结果最后确定中标人。</w:t>
      </w:r>
    </w:p>
    <w:p w14:paraId="020EE58F">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2.中标通知书</w:t>
      </w:r>
    </w:p>
    <w:p w14:paraId="10895D71">
      <w:pPr>
        <w:spacing w:line="360" w:lineRule="exact"/>
        <w:ind w:firstLine="418" w:firstLineChars="190"/>
        <w:rPr>
          <w:rFonts w:ascii="宋体" w:hAnsi="宋体" w:cs="宋体"/>
          <w:sz w:val="22"/>
          <w:szCs w:val="22"/>
          <w:highlight w:val="none"/>
        </w:rPr>
      </w:pPr>
      <w:r>
        <w:rPr>
          <w:rFonts w:hint="eastAsia" w:ascii="宋体" w:hAnsi="宋体" w:cs="宋体"/>
          <w:bCs/>
          <w:sz w:val="22"/>
          <w:szCs w:val="22"/>
          <w:highlight w:val="none"/>
        </w:rPr>
        <w:t>2.1</w:t>
      </w:r>
      <w:r>
        <w:rPr>
          <w:rFonts w:hint="eastAsia" w:ascii="宋体" w:hAnsi="宋体" w:cs="宋体"/>
          <w:kern w:val="0"/>
          <w:sz w:val="22"/>
          <w:szCs w:val="22"/>
          <w:highlight w:val="none"/>
        </w:rPr>
        <w:t>中标人确定后，采购人将向中标人发出中标通知书</w:t>
      </w:r>
      <w:r>
        <w:rPr>
          <w:rFonts w:hint="eastAsia" w:ascii="宋体" w:hAnsi="宋体" w:cs="宋体"/>
          <w:bCs/>
          <w:sz w:val="22"/>
          <w:szCs w:val="22"/>
          <w:highlight w:val="none"/>
        </w:rPr>
        <w:t xml:space="preserve">。 </w:t>
      </w:r>
    </w:p>
    <w:p w14:paraId="00D27E44">
      <w:pPr>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2.2中标通知书是合同的一个组成部分，对采购人和中标人均具有同等法律效力。</w:t>
      </w:r>
    </w:p>
    <w:p w14:paraId="2642A263">
      <w:pPr>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2.3 采购人对未中标的投标人不作落标原因解释</w:t>
      </w:r>
    </w:p>
    <w:p w14:paraId="655C85D5">
      <w:pPr>
        <w:tabs>
          <w:tab w:val="left" w:pos="0"/>
        </w:tabs>
        <w:spacing w:line="360" w:lineRule="exact"/>
        <w:rPr>
          <w:rFonts w:ascii="宋体" w:hAnsi="宋体" w:cs="宋体"/>
          <w:sz w:val="22"/>
          <w:szCs w:val="22"/>
          <w:highlight w:val="none"/>
        </w:rPr>
      </w:pPr>
      <w:r>
        <w:rPr>
          <w:rFonts w:hint="eastAsia" w:ascii="宋体" w:hAnsi="宋体" w:cs="宋体"/>
          <w:bCs/>
          <w:sz w:val="22"/>
          <w:szCs w:val="22"/>
          <w:highlight w:val="none"/>
        </w:rPr>
        <w:t>3.签订合同</w:t>
      </w:r>
    </w:p>
    <w:p w14:paraId="298727DE">
      <w:pPr>
        <w:tabs>
          <w:tab w:val="left" w:pos="840"/>
        </w:tabs>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3.1中标人应按中标通知书规定的时间、地点与采购人签订合同。</w:t>
      </w:r>
    </w:p>
    <w:p w14:paraId="41112599">
      <w:pPr>
        <w:tabs>
          <w:tab w:val="left" w:pos="840"/>
        </w:tabs>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3.2采购文件、采购补充文件、中标人的投标文件及投标修改文件、评标过程中有关澄清文件及经双方签字的询标纪要和中标通知书均作为合同附件。</w:t>
      </w:r>
    </w:p>
    <w:p w14:paraId="49DC3007">
      <w:pPr>
        <w:tabs>
          <w:tab w:val="left" w:pos="840"/>
        </w:tabs>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3.3拒签协议的违约责任</w:t>
      </w:r>
    </w:p>
    <w:p w14:paraId="1F2B6765">
      <w:pPr>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中标人接到中标通知书后，在规定时间内借故否认已经承诺的条件而拒签协议者，以投标违约处理，其投标保证金不予退回；给采购人造成损失的，由中标人负责赔偿；由此而需要重新组织采购的，所需费用由中标人承担。</w:t>
      </w:r>
    </w:p>
    <w:p w14:paraId="5F2A41EA">
      <w:pPr>
        <w:tabs>
          <w:tab w:val="left" w:pos="0"/>
        </w:tabs>
        <w:spacing w:line="360" w:lineRule="exact"/>
        <w:rPr>
          <w:rFonts w:ascii="宋体" w:hAnsi="宋体" w:cs="宋体"/>
          <w:spacing w:val="6"/>
          <w:sz w:val="22"/>
          <w:szCs w:val="22"/>
          <w:highlight w:val="none"/>
        </w:rPr>
      </w:pPr>
      <w:r>
        <w:rPr>
          <w:rFonts w:hint="eastAsia" w:ascii="宋体" w:hAnsi="宋体" w:cs="宋体"/>
          <w:bCs/>
          <w:sz w:val="22"/>
          <w:szCs w:val="22"/>
          <w:highlight w:val="none"/>
        </w:rPr>
        <w:t>4.履约保证金</w:t>
      </w:r>
    </w:p>
    <w:p w14:paraId="732F9EFF">
      <w:pPr>
        <w:tabs>
          <w:tab w:val="left" w:pos="54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4.1中标人在收到中标通知书后，签订合同前须向采购人提交合同总价2.5%的履约保证金，履约保证金的形式可以为银行转账或银行、保险公司出具的保函。 </w:t>
      </w:r>
    </w:p>
    <w:p w14:paraId="04F3998C">
      <w:pPr>
        <w:tabs>
          <w:tab w:val="left" w:pos="54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4.2履约保证金可用于补偿采购人因中标人不能履行其合同义务而蒙受的损失，中标人承担损失后应当及时补足履约保证金。</w:t>
      </w:r>
    </w:p>
    <w:p w14:paraId="10563B8C">
      <w:pPr>
        <w:tabs>
          <w:tab w:val="left" w:pos="54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4.3履约保证金自合同书生效之日起至项目供货期满止有效。如采购人发现中标人存在履约问题，将根据实际情况扣除或部分扣除履约保证金。履约保证金有效期满后转为质保金，待质保期满后无质量问题15个工作日内一次性无息退还给中标人。</w:t>
      </w:r>
    </w:p>
    <w:p w14:paraId="5737195D">
      <w:pPr>
        <w:tabs>
          <w:tab w:val="left" w:pos="0"/>
        </w:tabs>
        <w:spacing w:line="360" w:lineRule="exact"/>
        <w:rPr>
          <w:rFonts w:ascii="宋体" w:hAnsi="宋体" w:cs="宋体"/>
          <w:bCs/>
          <w:sz w:val="22"/>
          <w:szCs w:val="22"/>
          <w:highlight w:val="none"/>
        </w:rPr>
      </w:pPr>
      <w:r>
        <w:rPr>
          <w:rFonts w:hint="eastAsia" w:ascii="宋体" w:hAnsi="宋体" w:cs="宋体"/>
          <w:bCs/>
          <w:sz w:val="22"/>
          <w:szCs w:val="22"/>
          <w:highlight w:val="none"/>
        </w:rPr>
        <w:t>5.质疑与投诉</w:t>
      </w:r>
    </w:p>
    <w:p w14:paraId="77D4E4C4">
      <w:pPr>
        <w:spacing w:line="360" w:lineRule="exact"/>
        <w:ind w:firstLine="418" w:firstLineChars="190"/>
        <w:rPr>
          <w:rFonts w:ascii="宋体" w:hAnsi="宋体" w:cs="宋体"/>
          <w:sz w:val="22"/>
          <w:szCs w:val="22"/>
          <w:highlight w:val="none"/>
          <w:u w:val="single"/>
        </w:rPr>
      </w:pPr>
      <w:r>
        <w:rPr>
          <w:rFonts w:hint="eastAsia" w:ascii="宋体" w:hAnsi="宋体" w:cs="宋体"/>
          <w:sz w:val="22"/>
          <w:szCs w:val="22"/>
          <w:highlight w:val="none"/>
          <w:u w:val="single"/>
        </w:rPr>
        <w:t>5.1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3D592731">
      <w:pPr>
        <w:spacing w:line="360" w:lineRule="exact"/>
        <w:ind w:firstLine="418" w:firstLineChars="190"/>
        <w:rPr>
          <w:rFonts w:ascii="宋体" w:hAnsi="宋体" w:cs="宋体"/>
          <w:sz w:val="22"/>
          <w:szCs w:val="22"/>
          <w:highlight w:val="none"/>
          <w:u w:val="single"/>
        </w:rPr>
      </w:pPr>
      <w:r>
        <w:rPr>
          <w:rFonts w:hint="eastAsia" w:ascii="宋体" w:hAnsi="宋体" w:cs="宋体"/>
          <w:sz w:val="22"/>
          <w:szCs w:val="22"/>
          <w:highlight w:val="none"/>
          <w:u w:val="single"/>
        </w:rPr>
        <w:t>5.2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20416389">
      <w:pPr>
        <w:spacing w:line="360" w:lineRule="exact"/>
        <w:ind w:firstLine="418" w:firstLineChars="190"/>
        <w:rPr>
          <w:rFonts w:ascii="宋体" w:hAnsi="宋体" w:cs="宋体"/>
          <w:sz w:val="22"/>
          <w:szCs w:val="22"/>
          <w:highlight w:val="none"/>
          <w:u w:val="single"/>
        </w:rPr>
      </w:pPr>
      <w:r>
        <w:rPr>
          <w:rFonts w:hint="eastAsia" w:ascii="宋体" w:hAnsi="宋体" w:cs="宋体"/>
          <w:sz w:val="22"/>
          <w:szCs w:val="22"/>
          <w:highlight w:val="none"/>
          <w:u w:val="single"/>
        </w:rPr>
        <w:t>5.3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0794455B">
      <w:pPr>
        <w:spacing w:line="360" w:lineRule="exact"/>
        <w:ind w:firstLine="418" w:firstLineChars="190"/>
        <w:rPr>
          <w:rFonts w:ascii="宋体" w:hAnsi="宋体" w:cs="宋体"/>
          <w:sz w:val="22"/>
          <w:szCs w:val="22"/>
          <w:highlight w:val="none"/>
          <w:u w:val="single"/>
        </w:rPr>
      </w:pPr>
      <w:bookmarkStart w:id="119" w:name="_Hlk71387126"/>
      <w:r>
        <w:rPr>
          <w:rFonts w:hint="eastAsia" w:ascii="宋体" w:hAnsi="宋体" w:cs="宋体"/>
          <w:sz w:val="22"/>
          <w:szCs w:val="22"/>
          <w:highlight w:val="none"/>
          <w:u w:val="single"/>
        </w:rPr>
        <w:t>5.4投诉人投诉时，应提交投诉书，投诉书应当由本人或法定代表人签字盖公章，投诉书应说明具体的投诉事项及事实依据。投诉人对投诉书的真实性负责，恶意投诉将承担相应的法律和民事责任。</w:t>
      </w:r>
      <w:bookmarkEnd w:id="119"/>
    </w:p>
    <w:p w14:paraId="5E356B94">
      <w:pPr>
        <w:tabs>
          <w:tab w:val="left" w:pos="0"/>
        </w:tabs>
        <w:spacing w:line="360" w:lineRule="exact"/>
        <w:rPr>
          <w:rFonts w:ascii="宋体" w:hAnsi="宋体" w:cs="宋体"/>
          <w:b/>
          <w:bCs/>
          <w:sz w:val="22"/>
          <w:szCs w:val="22"/>
          <w:highlight w:val="none"/>
        </w:rPr>
      </w:pPr>
      <w:r>
        <w:rPr>
          <w:rFonts w:hint="eastAsia" w:ascii="宋体" w:hAnsi="宋体" w:cs="宋体"/>
          <w:b/>
          <w:bCs/>
          <w:sz w:val="22"/>
          <w:szCs w:val="22"/>
          <w:highlight w:val="none"/>
        </w:rPr>
        <w:t>6.采购代理服务费</w:t>
      </w:r>
    </w:p>
    <w:p w14:paraId="426CFD75">
      <w:pPr>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6.1本项目采购代理服务费按固定金额人民币</w:t>
      </w:r>
      <w:r>
        <w:rPr>
          <w:rFonts w:hint="eastAsia" w:ascii="宋体" w:hAnsi="宋体" w:cs="宋体"/>
          <w:sz w:val="22"/>
          <w:szCs w:val="22"/>
          <w:highlight w:val="none"/>
          <w:lang w:val="en-US" w:eastAsia="zh-CN"/>
        </w:rPr>
        <w:t>陆仟</w:t>
      </w:r>
      <w:r>
        <w:rPr>
          <w:rFonts w:hint="eastAsia" w:ascii="宋体" w:hAnsi="宋体" w:cs="宋体"/>
          <w:sz w:val="22"/>
          <w:szCs w:val="22"/>
          <w:highlight w:val="none"/>
        </w:rPr>
        <w:t>元整（￥</w:t>
      </w:r>
      <w:r>
        <w:rPr>
          <w:rFonts w:hint="eastAsia" w:ascii="宋体" w:hAnsi="宋体" w:cs="宋体"/>
          <w:sz w:val="22"/>
          <w:szCs w:val="22"/>
          <w:highlight w:val="none"/>
          <w:lang w:val="en-US" w:eastAsia="zh-CN"/>
        </w:rPr>
        <w:t>60</w:t>
      </w:r>
      <w:r>
        <w:rPr>
          <w:rFonts w:hint="eastAsia" w:ascii="宋体" w:hAnsi="宋体" w:cs="宋体"/>
          <w:sz w:val="22"/>
          <w:szCs w:val="22"/>
          <w:highlight w:val="none"/>
        </w:rPr>
        <w:t>00.00元）收取，由中标人在领取中标通知书时支付，采购代理费包含在投标报价中综合考虑。</w:t>
      </w:r>
    </w:p>
    <w:p w14:paraId="6A445289">
      <w:pPr>
        <w:spacing w:line="360" w:lineRule="exact"/>
        <w:ind w:firstLine="418" w:firstLineChars="190"/>
        <w:rPr>
          <w:rFonts w:ascii="宋体" w:hAnsi="宋体" w:cs="宋体"/>
          <w:sz w:val="22"/>
          <w:szCs w:val="22"/>
          <w:highlight w:val="none"/>
        </w:rPr>
      </w:pPr>
      <w:r>
        <w:rPr>
          <w:rFonts w:hint="eastAsia" w:ascii="宋体" w:hAnsi="宋体" w:cs="宋体"/>
          <w:sz w:val="22"/>
          <w:szCs w:val="22"/>
          <w:highlight w:val="none"/>
        </w:rPr>
        <w:t>6.2 采购代理服务费可以是现金、支票或汇票</w:t>
      </w:r>
    </w:p>
    <w:p w14:paraId="5A1F3439">
      <w:pPr>
        <w:tabs>
          <w:tab w:val="left" w:pos="360"/>
        </w:tabs>
        <w:spacing w:line="360" w:lineRule="exact"/>
        <w:rPr>
          <w:rFonts w:ascii="宋体" w:hAnsi="宋体" w:cs="宋体"/>
          <w:sz w:val="22"/>
          <w:szCs w:val="22"/>
          <w:highlight w:val="none"/>
        </w:rPr>
      </w:pPr>
      <w:r>
        <w:rPr>
          <w:rFonts w:hint="eastAsia" w:ascii="宋体" w:hAnsi="宋体" w:cs="宋体"/>
          <w:sz w:val="22"/>
          <w:szCs w:val="22"/>
          <w:highlight w:val="none"/>
        </w:rPr>
        <w:t>7.乐采云国企采购平台项目采购技术服务费</w:t>
      </w:r>
    </w:p>
    <w:p w14:paraId="7A236278">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7.1收费标准</w:t>
      </w:r>
    </w:p>
    <w:p w14:paraId="3A8587C9">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（1）不涉及具体金额的采购项目，技术服务费800元/件；</w:t>
      </w:r>
    </w:p>
    <w:p w14:paraId="2FB6FCF7">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（2）涉及具体金额的采购项目，根据标的额，按照以下比例收取技术服务费：</w:t>
      </w:r>
    </w:p>
    <w:p w14:paraId="1A136C7F">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中标价80万元以下（含80万元的）：按800元收取；</w:t>
      </w:r>
    </w:p>
    <w:p w14:paraId="7635F2AA">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中标价超过80万元的：中标价的千分之一（0.1%），以30000元封顶。</w:t>
      </w:r>
    </w:p>
    <w:p w14:paraId="0EAB5C3F">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7.2收费对象：中标人</w:t>
      </w:r>
    </w:p>
    <w:p w14:paraId="5EFE935C">
      <w:pPr>
        <w:tabs>
          <w:tab w:val="left" w:pos="360"/>
        </w:tabs>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7.3缴款内容：于中标（成交）结果公示后向乐采云国企采购平台支付该项目的技术服务费。技术服务费包含在投标报价中综合考虑。</w:t>
      </w:r>
    </w:p>
    <w:p w14:paraId="67680C48">
      <w:pPr>
        <w:pStyle w:val="3"/>
        <w:spacing w:line="360" w:lineRule="auto"/>
        <w:rPr>
          <w:rFonts w:ascii="宋体" w:hAnsi="宋体" w:eastAsia="宋体" w:cs="宋体"/>
          <w:sz w:val="36"/>
          <w:szCs w:val="36"/>
          <w:highlight w:val="none"/>
        </w:rPr>
      </w:pPr>
      <w:r>
        <w:rPr>
          <w:rFonts w:hint="eastAsia" w:ascii="宋体" w:hAnsi="宋体" w:eastAsia="宋体" w:cs="宋体"/>
          <w:sz w:val="22"/>
          <w:szCs w:val="22"/>
          <w:highlight w:val="none"/>
        </w:rPr>
        <w:br w:type="page"/>
      </w:r>
      <w:bookmarkStart w:id="120" w:name="_Toc262049421"/>
      <w:bookmarkStart w:id="121" w:name="_Toc249758867"/>
      <w:bookmarkStart w:id="122" w:name="_Toc262105506"/>
      <w:bookmarkStart w:id="123" w:name="_Toc221356890"/>
      <w:bookmarkStart w:id="124" w:name="_Toc221356954"/>
      <w:bookmarkStart w:id="125" w:name="_Toc249758715"/>
      <w:bookmarkStart w:id="126" w:name="_Toc246261268"/>
      <w:bookmarkStart w:id="127" w:name="_Toc245191317"/>
      <w:bookmarkStart w:id="128" w:name="_Toc223716001"/>
      <w:bookmarkStart w:id="129" w:name="_Toc245722284"/>
      <w:bookmarkStart w:id="130" w:name="_Toc221423622"/>
      <w:bookmarkStart w:id="131" w:name="_Toc222114882"/>
      <w:bookmarkStart w:id="132" w:name="_Toc21016"/>
      <w:bookmarkStart w:id="133" w:name="_Toc239145357"/>
      <w:bookmarkStart w:id="134" w:name="_Toc241404205"/>
      <w:bookmarkStart w:id="135" w:name="_Toc221374629"/>
      <w:r>
        <w:rPr>
          <w:rFonts w:hint="eastAsia" w:ascii="宋体" w:hAnsi="宋体" w:eastAsia="宋体" w:cs="宋体"/>
          <w:sz w:val="36"/>
          <w:szCs w:val="36"/>
          <w:highlight w:val="none"/>
        </w:rPr>
        <w:t>第二部分  合同主要条款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DAC1A86">
      <w:pPr>
        <w:rPr>
          <w:rFonts w:ascii="宋体" w:hAnsi="宋体" w:cs="宋体"/>
          <w:highlight w:val="none"/>
        </w:rPr>
      </w:pPr>
      <w:bookmarkStart w:id="136" w:name="_Toc223716003"/>
      <w:bookmarkStart w:id="137" w:name="_Toc221356892"/>
      <w:bookmarkStart w:id="138" w:name="_Toc245191319"/>
      <w:bookmarkStart w:id="139" w:name="_Toc221374631"/>
      <w:bookmarkStart w:id="140" w:name="_Toc246261270"/>
      <w:bookmarkStart w:id="141" w:name="_Toc262049424"/>
      <w:bookmarkStart w:id="142" w:name="_Toc221423624"/>
      <w:bookmarkStart w:id="143" w:name="_Toc241404207"/>
      <w:bookmarkStart w:id="144" w:name="_Toc221356956"/>
      <w:bookmarkStart w:id="145" w:name="_Toc222114884"/>
      <w:bookmarkStart w:id="146" w:name="_Toc249758870"/>
      <w:bookmarkStart w:id="147" w:name="_Toc245722286"/>
      <w:bookmarkStart w:id="148" w:name="_Toc239145359"/>
      <w:bookmarkStart w:id="149" w:name="_Toc249758718"/>
      <w:bookmarkStart w:id="150" w:name="_Toc262105509"/>
      <w:bookmarkStart w:id="151" w:name="_Toc249758719"/>
    </w:p>
    <w:p w14:paraId="6E823D86">
      <w:pPr>
        <w:spacing w:line="360" w:lineRule="auto"/>
        <w:ind w:firstLine="541" w:firstLineChars="245"/>
        <w:rPr>
          <w:rFonts w:ascii="宋体" w:hAnsi="宋体" w:cs="宋体"/>
          <w:b/>
          <w:sz w:val="22"/>
          <w:szCs w:val="22"/>
          <w:highlight w:val="none"/>
        </w:rPr>
      </w:pPr>
      <w:r>
        <w:rPr>
          <w:rFonts w:hint="eastAsia" w:ascii="宋体" w:hAnsi="宋体" w:cs="宋体"/>
          <w:b/>
          <w:sz w:val="22"/>
          <w:szCs w:val="22"/>
          <w:highlight w:val="none"/>
        </w:rPr>
        <w:t>注：如甲、乙双方同意，合同格式也可以按照其他形式， 具体条款以甲方为主协商确定。但合同条款的基本内容应与以下要求的内容相一致。</w:t>
      </w:r>
    </w:p>
    <w:p w14:paraId="157F3C63">
      <w:pPr>
        <w:pStyle w:val="15"/>
        <w:spacing w:line="360" w:lineRule="auto"/>
        <w:ind w:left="0" w:leftChars="0" w:right="-21" w:rightChars="-10"/>
        <w:jc w:val="center"/>
        <w:rPr>
          <w:rFonts w:ascii="宋体" w:hAnsi="宋体" w:cs="宋体"/>
          <w:b/>
          <w:sz w:val="28"/>
          <w:szCs w:val="28"/>
          <w:highlight w:val="none"/>
        </w:rPr>
      </w:pPr>
    </w:p>
    <w:p w14:paraId="4D3C5B6F">
      <w:pPr>
        <w:pStyle w:val="15"/>
        <w:spacing w:line="360" w:lineRule="auto"/>
        <w:ind w:left="0" w:leftChars="0" w:right="-21" w:rightChars="-10"/>
        <w:jc w:val="center"/>
        <w:rPr>
          <w:rFonts w:ascii="宋体" w:hAnsi="宋体" w:cs="宋体"/>
          <w:b/>
          <w:sz w:val="28"/>
          <w:szCs w:val="28"/>
          <w:highlight w:val="none"/>
        </w:rPr>
      </w:pPr>
      <w:r>
        <w:rPr>
          <w:rFonts w:hint="eastAsia" w:ascii="宋体" w:hAnsi="宋体" w:cs="宋体"/>
          <w:b/>
          <w:sz w:val="28"/>
          <w:szCs w:val="28"/>
          <w:highlight w:val="none"/>
          <w:lang w:eastAsia="zh-CN"/>
        </w:rPr>
        <w:t>临床护理课程标准出海</w:t>
      </w:r>
      <w:r>
        <w:rPr>
          <w:rFonts w:hint="eastAsia" w:ascii="宋体" w:hAnsi="宋体" w:cs="宋体"/>
          <w:b/>
          <w:sz w:val="28"/>
          <w:szCs w:val="28"/>
          <w:highlight w:val="none"/>
        </w:rPr>
        <w:t>合同</w:t>
      </w:r>
    </w:p>
    <w:p w14:paraId="42988EA9">
      <w:pPr>
        <w:keepNext w:val="0"/>
        <w:keepLines w:val="0"/>
        <w:pageBreakBefore w:val="0"/>
        <w:widowControl w:val="0"/>
        <w:kinsoku/>
        <w:wordWrap/>
        <w:overflowPunct/>
        <w:topLinePunct w:val="0"/>
        <w:autoSpaceDE/>
        <w:autoSpaceDN/>
        <w:bidi w:val="0"/>
        <w:spacing w:line="360" w:lineRule="exact"/>
        <w:ind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浙江东方职业技术学院</w:t>
      </w:r>
    </w:p>
    <w:p w14:paraId="2F7E3841">
      <w:pPr>
        <w:keepNext w:val="0"/>
        <w:keepLines w:val="0"/>
        <w:pageBreakBefore w:val="0"/>
        <w:widowControl w:val="0"/>
        <w:kinsoku/>
        <w:wordWrap/>
        <w:overflowPunct/>
        <w:topLinePunct w:val="0"/>
        <w:autoSpaceDE/>
        <w:autoSpaceDN/>
        <w:bidi w:val="0"/>
        <w:spacing w:line="360" w:lineRule="exact"/>
        <w:ind w:right="0" w:rightChars="0"/>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中标人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u w:val="single"/>
        </w:rPr>
        <w:t xml:space="preserve">                            </w:t>
      </w:r>
    </w:p>
    <w:p w14:paraId="51B6916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
          <w:bCs/>
          <w:sz w:val="22"/>
          <w:szCs w:val="22"/>
          <w:highlight w:val="none"/>
          <w:u w:val="single"/>
        </w:rPr>
      </w:pPr>
      <w:r>
        <w:rPr>
          <w:rFonts w:hint="eastAsia" w:ascii="宋体" w:hAnsi="宋体" w:eastAsia="宋体" w:cs="宋体"/>
          <w:sz w:val="22"/>
          <w:szCs w:val="22"/>
          <w:highlight w:val="none"/>
          <w:lang w:val="zh-TW"/>
        </w:rPr>
        <w:t>甲乙双方根据《中华人民共和国</w:t>
      </w:r>
      <w:r>
        <w:rPr>
          <w:rFonts w:hint="eastAsia" w:ascii="宋体" w:hAnsi="宋体" w:eastAsia="宋体" w:cs="宋体"/>
          <w:sz w:val="22"/>
          <w:szCs w:val="22"/>
          <w:highlight w:val="none"/>
          <w:lang w:val="en-US" w:eastAsia="zh-CN"/>
        </w:rPr>
        <w:t>民法典</w:t>
      </w:r>
      <w:r>
        <w:rPr>
          <w:rFonts w:hint="eastAsia" w:ascii="宋体" w:hAnsi="宋体" w:eastAsia="宋体" w:cs="宋体"/>
          <w:sz w:val="22"/>
          <w:szCs w:val="22"/>
          <w:highlight w:val="none"/>
          <w:lang w:val="zh-TW"/>
        </w:rPr>
        <w:t>》及有关规定，在自愿、平等、互利的基础上，经友好充分协商，双方就</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lang w:val="zh-TW"/>
        </w:rPr>
        <w:t>项目事宜达成一致约定，特签订本合同，以资共同遵守。</w:t>
      </w:r>
    </w:p>
    <w:p w14:paraId="6D1CF3D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52" w:name="_Toc435540759"/>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一</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合同金额</w:t>
      </w:r>
      <w:bookmarkEnd w:id="152"/>
    </w:p>
    <w:p w14:paraId="3E4B9E6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合同金额为（大写）：_________________元（￥_______________元）。</w:t>
      </w:r>
    </w:p>
    <w:p w14:paraId="0A436D4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53" w:name="_Toc435540760"/>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二</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服务范围</w:t>
      </w:r>
      <w:bookmarkEnd w:id="153"/>
    </w:p>
    <w:p w14:paraId="766625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甲方聘请乙方提供以下服务：</w:t>
      </w:r>
      <w:r>
        <w:rPr>
          <w:rFonts w:hint="eastAsia" w:ascii="宋体" w:hAnsi="宋体" w:eastAsia="宋体" w:cs="宋体"/>
          <w:sz w:val="22"/>
          <w:szCs w:val="22"/>
          <w:highlight w:val="none"/>
          <w:u w:val="single"/>
          <w:lang w:eastAsia="zh-CN"/>
        </w:rPr>
        <w:t>临床护理课程标准出海</w:t>
      </w:r>
      <w:r>
        <w:rPr>
          <w:rFonts w:hint="eastAsia" w:ascii="宋体" w:hAnsi="宋体" w:eastAsia="宋体" w:cs="宋体"/>
          <w:sz w:val="22"/>
          <w:szCs w:val="22"/>
          <w:highlight w:val="none"/>
        </w:rPr>
        <w:t>。</w:t>
      </w:r>
    </w:p>
    <w:p w14:paraId="54ACEEB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54" w:name="_Toc435540762"/>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三</w:t>
      </w:r>
      <w:bookmarkEnd w:id="154"/>
      <w:bookmarkStart w:id="155" w:name="_Toc23365"/>
      <w:bookmarkStart w:id="156" w:name="_Toc1155"/>
      <w:bookmarkStart w:id="157" w:name="_Toc14209"/>
      <w:bookmarkStart w:id="158" w:name="_Toc3221"/>
      <w:bookmarkStart w:id="159" w:name="_Toc24424"/>
      <w:bookmarkStart w:id="160" w:name="_Toc25890"/>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服务时间：</w:t>
      </w:r>
    </w:p>
    <w:p w14:paraId="5BDB674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乙方</w:t>
      </w:r>
      <w:r>
        <w:rPr>
          <w:rFonts w:hint="eastAsia" w:ascii="宋体" w:hAnsi="宋体" w:eastAsia="宋体" w:cs="宋体"/>
          <w:bCs/>
          <w:sz w:val="22"/>
          <w:szCs w:val="22"/>
          <w:highlight w:val="none"/>
        </w:rPr>
        <w:t>于2025年11月30日前完成本项目交付使用，经</w:t>
      </w:r>
      <w:r>
        <w:rPr>
          <w:rFonts w:hint="eastAsia" w:ascii="宋体" w:hAnsi="宋体" w:eastAsia="宋体" w:cs="宋体"/>
          <w:bCs/>
          <w:sz w:val="22"/>
          <w:szCs w:val="22"/>
          <w:highlight w:val="none"/>
          <w:lang w:val="en-US" w:eastAsia="zh-CN"/>
        </w:rPr>
        <w:t>甲方</w:t>
      </w:r>
      <w:r>
        <w:rPr>
          <w:rFonts w:hint="eastAsia" w:ascii="宋体" w:hAnsi="宋体" w:eastAsia="宋体" w:cs="宋体"/>
          <w:bCs/>
          <w:sz w:val="22"/>
          <w:szCs w:val="22"/>
          <w:highlight w:val="none"/>
        </w:rPr>
        <w:t>验收合格并签署验收报告后提供一年的服务期，具体交付时间及验收时间以</w:t>
      </w:r>
      <w:r>
        <w:rPr>
          <w:rFonts w:hint="eastAsia" w:ascii="宋体" w:hAnsi="宋体" w:eastAsia="宋体" w:cs="宋体"/>
          <w:bCs/>
          <w:sz w:val="22"/>
          <w:szCs w:val="22"/>
          <w:highlight w:val="none"/>
          <w:lang w:val="en-US" w:eastAsia="zh-CN"/>
        </w:rPr>
        <w:t>甲方</w:t>
      </w:r>
      <w:r>
        <w:rPr>
          <w:rFonts w:hint="eastAsia" w:ascii="宋体" w:hAnsi="宋体" w:eastAsia="宋体" w:cs="宋体"/>
          <w:bCs/>
          <w:sz w:val="22"/>
          <w:szCs w:val="22"/>
          <w:highlight w:val="none"/>
        </w:rPr>
        <w:t>要求为准。</w:t>
      </w:r>
    </w:p>
    <w:p w14:paraId="57A5A6B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四</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甲方的权利和义务</w:t>
      </w:r>
      <w:bookmarkEnd w:id="155"/>
      <w:bookmarkEnd w:id="156"/>
      <w:bookmarkEnd w:id="157"/>
      <w:bookmarkEnd w:id="158"/>
      <w:bookmarkEnd w:id="159"/>
      <w:bookmarkEnd w:id="160"/>
    </w:p>
    <w:p w14:paraId="3F1A1A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甲方有权对合同规定范围内乙方的服务行为进行监督和检查，拥有监管权。有权定期核对乙方提供服务所配备的人员数量。凡是发现没有严格按照投标承诺和合同规定执行的任何情况，甲方有权做出警告、限期整改等处理。</w:t>
      </w:r>
    </w:p>
    <w:p w14:paraId="4374E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2.根据本合同规定，按时向乙方支付应付服务费用。</w:t>
      </w:r>
    </w:p>
    <w:p w14:paraId="204415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3.国家法律、法规所规定由甲方承担的其它责任。</w:t>
      </w:r>
    </w:p>
    <w:p w14:paraId="52C9037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bCs w:val="0"/>
          <w:sz w:val="22"/>
          <w:szCs w:val="22"/>
          <w:highlight w:val="none"/>
        </w:rPr>
      </w:pPr>
      <w:bookmarkStart w:id="161" w:name="_Toc12668"/>
      <w:bookmarkStart w:id="162" w:name="_Toc12322"/>
      <w:bookmarkStart w:id="163" w:name="_Toc7443"/>
      <w:bookmarkStart w:id="164" w:name="_Toc19150"/>
      <w:bookmarkStart w:id="165" w:name="_Toc6430"/>
      <w:bookmarkStart w:id="166" w:name="_Toc26615"/>
      <w:r>
        <w:rPr>
          <w:rFonts w:hint="eastAsia" w:ascii="宋体" w:hAnsi="宋体" w:eastAsia="宋体" w:cs="宋体"/>
          <w:b/>
          <w:bCs w:val="0"/>
          <w:sz w:val="22"/>
          <w:szCs w:val="22"/>
          <w:highlight w:val="none"/>
          <w:lang w:val="en-US" w:eastAsia="zh-CN"/>
        </w:rPr>
        <w:t>第</w:t>
      </w:r>
      <w:r>
        <w:rPr>
          <w:rFonts w:hint="eastAsia" w:ascii="宋体" w:hAnsi="宋体" w:eastAsia="宋体" w:cs="宋体"/>
          <w:b/>
          <w:bCs w:val="0"/>
          <w:sz w:val="22"/>
          <w:szCs w:val="22"/>
          <w:highlight w:val="none"/>
        </w:rPr>
        <w:t>五</w:t>
      </w:r>
      <w:r>
        <w:rPr>
          <w:rFonts w:hint="eastAsia" w:ascii="宋体" w:hAnsi="宋体" w:eastAsia="宋体" w:cs="宋体"/>
          <w:b/>
          <w:bCs w:val="0"/>
          <w:sz w:val="22"/>
          <w:szCs w:val="22"/>
          <w:highlight w:val="none"/>
          <w:lang w:val="en-US" w:eastAsia="zh-CN"/>
        </w:rPr>
        <w:t xml:space="preserve">条 </w:t>
      </w:r>
      <w:r>
        <w:rPr>
          <w:rFonts w:hint="eastAsia" w:ascii="宋体" w:hAnsi="宋体" w:eastAsia="宋体" w:cs="宋体"/>
          <w:b/>
          <w:bCs w:val="0"/>
          <w:sz w:val="22"/>
          <w:szCs w:val="22"/>
          <w:highlight w:val="none"/>
        </w:rPr>
        <w:t>乙方的权利和义务</w:t>
      </w:r>
      <w:bookmarkEnd w:id="161"/>
      <w:bookmarkEnd w:id="162"/>
      <w:bookmarkEnd w:id="163"/>
      <w:bookmarkEnd w:id="164"/>
      <w:bookmarkEnd w:id="165"/>
      <w:bookmarkEnd w:id="166"/>
    </w:p>
    <w:p w14:paraId="40EC2A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1.根据本合同的约定向甲方收取相关服务费用。</w:t>
      </w:r>
    </w:p>
    <w:p w14:paraId="6A4247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2.接受项目行业管理部门及</w:t>
      </w:r>
      <w:r>
        <w:rPr>
          <w:rFonts w:hint="eastAsia" w:ascii="宋体" w:hAnsi="宋体" w:eastAsia="宋体" w:cs="宋体"/>
          <w:bCs/>
          <w:sz w:val="22"/>
          <w:szCs w:val="22"/>
          <w:highlight w:val="none"/>
          <w:lang w:val="en-US" w:eastAsia="zh-CN"/>
        </w:rPr>
        <w:t>相</w:t>
      </w:r>
      <w:r>
        <w:rPr>
          <w:rFonts w:hint="eastAsia" w:ascii="宋体" w:hAnsi="宋体" w:eastAsia="宋体" w:cs="宋体"/>
          <w:bCs/>
          <w:sz w:val="22"/>
          <w:szCs w:val="22"/>
          <w:highlight w:val="none"/>
        </w:rPr>
        <w:t>关部门的指导，接受甲方的监督。</w:t>
      </w:r>
    </w:p>
    <w:p w14:paraId="2E2C23F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3.国家法律、法规所规定由乙方承担的其它责任。</w:t>
      </w:r>
    </w:p>
    <w:p w14:paraId="7513B40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67" w:name="_Toc435540763"/>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六</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付款方式</w:t>
      </w:r>
      <w:bookmarkEnd w:id="167"/>
    </w:p>
    <w:p w14:paraId="7C6D56B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bookmarkStart w:id="168" w:name="_Toc435540764"/>
      <w:r>
        <w:rPr>
          <w:rFonts w:hint="eastAsia" w:ascii="宋体" w:hAnsi="宋体" w:eastAsia="宋体" w:cs="宋体"/>
          <w:sz w:val="22"/>
          <w:szCs w:val="22"/>
          <w:highlight w:val="none"/>
        </w:rPr>
        <w:t>付款方式：</w:t>
      </w:r>
      <w:r>
        <w:rPr>
          <w:rFonts w:hint="eastAsia" w:ascii="宋体" w:hAnsi="宋体" w:eastAsia="宋体" w:cs="宋体"/>
          <w:bCs/>
          <w:sz w:val="22"/>
          <w:szCs w:val="22"/>
          <w:highlight w:val="none"/>
        </w:rPr>
        <w:t>在合同签订前，乙方须向甲方提供合同金额2.5%的履约保证金，如不提供，甲方有权拒签合同。合同签定后</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乙方</w:t>
      </w:r>
      <w:r>
        <w:rPr>
          <w:rFonts w:hint="eastAsia" w:ascii="宋体" w:hAnsi="宋体" w:eastAsia="宋体" w:cs="宋体"/>
          <w:bCs/>
          <w:sz w:val="22"/>
          <w:szCs w:val="22"/>
          <w:highlight w:val="none"/>
        </w:rPr>
        <w:t>完成本项目交付使用，经</w:t>
      </w:r>
      <w:r>
        <w:rPr>
          <w:rFonts w:hint="eastAsia" w:ascii="宋体" w:hAnsi="宋体" w:eastAsia="宋体" w:cs="宋体"/>
          <w:bCs/>
          <w:sz w:val="22"/>
          <w:szCs w:val="22"/>
          <w:highlight w:val="none"/>
          <w:lang w:val="en-US" w:eastAsia="zh-CN"/>
        </w:rPr>
        <w:t>甲方</w:t>
      </w:r>
      <w:r>
        <w:rPr>
          <w:rFonts w:hint="eastAsia" w:ascii="宋体" w:hAnsi="宋体" w:eastAsia="宋体" w:cs="宋体"/>
          <w:bCs/>
          <w:sz w:val="22"/>
          <w:szCs w:val="22"/>
          <w:highlight w:val="none"/>
        </w:rPr>
        <w:t>验收合格并签署验收报告后，甲方向乙方支付合同总额的</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0%；</w:t>
      </w:r>
      <w:r>
        <w:rPr>
          <w:rFonts w:hint="eastAsia" w:ascii="宋体" w:hAnsi="宋体" w:eastAsia="宋体" w:cs="宋体"/>
          <w:bCs/>
          <w:sz w:val="22"/>
          <w:szCs w:val="22"/>
          <w:highlight w:val="none"/>
          <w:lang w:val="en-US" w:eastAsia="zh-CN"/>
        </w:rPr>
        <w:t>一年的服务期满</w:t>
      </w:r>
      <w:r>
        <w:rPr>
          <w:rFonts w:hint="eastAsia" w:ascii="宋体" w:hAnsi="宋体" w:eastAsia="宋体" w:cs="宋体"/>
          <w:bCs/>
          <w:sz w:val="22"/>
          <w:szCs w:val="22"/>
          <w:highlight w:val="none"/>
        </w:rPr>
        <w:t>并通过最终验收后15个工作日内，甲方向乙方支付合同总额20%的货款（卖方必须开具与合同金额相等的正规有效的增值税普通发票），履约保证金自动转为质量保证金，待</w:t>
      </w:r>
      <w:r>
        <w:rPr>
          <w:rFonts w:hint="eastAsia" w:ascii="宋体" w:hAnsi="宋体" w:eastAsia="宋体" w:cs="宋体"/>
          <w:bCs/>
          <w:sz w:val="22"/>
          <w:szCs w:val="22"/>
          <w:highlight w:val="none"/>
          <w:lang w:val="en-US" w:eastAsia="zh-CN"/>
        </w:rPr>
        <w:t>一年的服务期</w:t>
      </w:r>
      <w:r>
        <w:rPr>
          <w:rFonts w:hint="eastAsia" w:ascii="宋体" w:hAnsi="宋体" w:eastAsia="宋体" w:cs="宋体"/>
          <w:bCs/>
          <w:sz w:val="22"/>
          <w:szCs w:val="22"/>
          <w:highlight w:val="none"/>
        </w:rPr>
        <w:t>满后15个工作日内一次性无息退还。</w:t>
      </w:r>
    </w:p>
    <w:p w14:paraId="593BDED0">
      <w:pPr>
        <w:pStyle w:val="11"/>
        <w:keepNext w:val="0"/>
        <w:keepLines w:val="0"/>
        <w:pageBreakBefore w:val="0"/>
        <w:widowControl w:val="0"/>
        <w:kinsoku/>
        <w:wordWrap/>
        <w:overflowPunct/>
        <w:topLinePunct w:val="0"/>
        <w:autoSpaceDE/>
        <w:autoSpaceDN/>
        <w:bidi w:val="0"/>
        <w:adjustRightInd w:val="0"/>
        <w:snapToGrid w:val="0"/>
        <w:spacing w:after="0" w:line="360" w:lineRule="exact"/>
        <w:ind w:right="0" w:rightChars="0"/>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七</w:t>
      </w:r>
      <w:r>
        <w:rPr>
          <w:rFonts w:hint="eastAsia" w:ascii="宋体" w:hAnsi="宋体" w:eastAsia="宋体" w:cs="宋体"/>
          <w:b/>
          <w:sz w:val="22"/>
          <w:szCs w:val="22"/>
          <w:highlight w:val="none"/>
          <w:lang w:val="en-US" w:eastAsia="zh-CN"/>
        </w:rPr>
        <w:t>条 质保期要求</w:t>
      </w:r>
    </w:p>
    <w:p w14:paraId="6DD6C5C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color w:val="0C0C0C"/>
          <w:sz w:val="22"/>
          <w:szCs w:val="22"/>
          <w:highlight w:val="none"/>
          <w:lang w:val="en-US" w:eastAsia="zh-CN"/>
        </w:rPr>
      </w:pPr>
      <w:r>
        <w:rPr>
          <w:rFonts w:hint="eastAsia" w:ascii="宋体" w:hAnsi="宋体" w:eastAsia="宋体" w:cs="宋体"/>
          <w:color w:val="0C0C0C"/>
          <w:sz w:val="22"/>
          <w:szCs w:val="22"/>
          <w:highlight w:val="none"/>
          <w:lang w:val="en-US" w:eastAsia="zh-CN"/>
        </w:rPr>
        <w:t>质保期限:验收合格并签署验收报告之日起计算，质保期为：1年。</w:t>
      </w:r>
    </w:p>
    <w:p w14:paraId="075CD7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乙方需提供负责后期质保服务的部门的名称和联系方式。服务响应一般情况下8小时响应，48小时内到场，72小时内恢复。供应商需要为学校骨干教师前往柬埔寨如何进行国际化课程教学工作进行免费培训和服务工作。</w:t>
      </w:r>
      <w:r>
        <w:rPr>
          <w:rFonts w:hint="eastAsia" w:ascii="宋体" w:hAnsi="宋体" w:eastAsia="宋体" w:cs="宋体"/>
          <w:bCs/>
          <w:sz w:val="22"/>
          <w:szCs w:val="22"/>
          <w:highlight w:val="none"/>
        </w:rPr>
        <w:tab/>
      </w:r>
    </w:p>
    <w:p w14:paraId="21C0FA9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bCs w:val="0"/>
          <w:sz w:val="22"/>
          <w:szCs w:val="22"/>
          <w:highlight w:val="none"/>
          <w:lang w:val="en-US" w:eastAsia="zh-CN"/>
        </w:rPr>
      </w:pPr>
      <w:r>
        <w:rPr>
          <w:rFonts w:hint="eastAsia" w:ascii="宋体" w:hAnsi="宋体" w:eastAsia="宋体" w:cs="宋体"/>
          <w:b/>
          <w:bCs w:val="0"/>
          <w:sz w:val="22"/>
          <w:szCs w:val="22"/>
          <w:highlight w:val="none"/>
          <w:lang w:val="en-US" w:eastAsia="zh-CN"/>
        </w:rPr>
        <w:t>第</w:t>
      </w:r>
      <w:r>
        <w:rPr>
          <w:rFonts w:hint="eastAsia" w:ascii="宋体" w:hAnsi="宋体" w:eastAsia="宋体" w:cs="宋体"/>
          <w:b/>
          <w:bCs w:val="0"/>
          <w:sz w:val="22"/>
          <w:szCs w:val="22"/>
          <w:highlight w:val="none"/>
        </w:rPr>
        <w:t>八</w:t>
      </w:r>
      <w:r>
        <w:rPr>
          <w:rFonts w:hint="eastAsia" w:ascii="宋体" w:hAnsi="宋体" w:eastAsia="宋体" w:cs="宋体"/>
          <w:b/>
          <w:bCs w:val="0"/>
          <w:sz w:val="22"/>
          <w:szCs w:val="22"/>
          <w:highlight w:val="none"/>
          <w:lang w:val="en-US" w:eastAsia="zh-CN"/>
        </w:rPr>
        <w:t xml:space="preserve">条 售后服务及验收标准 </w:t>
      </w:r>
    </w:p>
    <w:p w14:paraId="241E88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每门课程建设配置2名专业技术人员，均具有3年以上相关行业经验；配置1名管理人员，负责服务流程的监督和质量控制。实施服务团队成员均经过专业培训，涵盖国际标准建设、数字化课程建设等多个领域，能够提供全方位的技术支持。</w:t>
      </w:r>
    </w:p>
    <w:p w14:paraId="25526E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2）合同期限内提供1年售后服务，确保项目的正常运转和维护。在质保期内，提供7x24小时的技术支持服务。质保期满后，提供有偿技术支持服务，响应时间不超过4小时。项目出现问题时，提供24小时紧急响应服务。</w:t>
      </w:r>
    </w:p>
    <w:p w14:paraId="2A0E73F9">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九</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培训：</w:t>
      </w:r>
    </w:p>
    <w:p w14:paraId="6580DF9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乙方委派具有丰富经验的培训教员提供培训服务，培训中产生的费用由乙方承担。</w:t>
      </w:r>
    </w:p>
    <w:p w14:paraId="31677C5C">
      <w:pPr>
        <w:pStyle w:val="11"/>
        <w:keepNext w:val="0"/>
        <w:keepLines w:val="0"/>
        <w:pageBreakBefore w:val="0"/>
        <w:widowControl w:val="0"/>
        <w:kinsoku/>
        <w:wordWrap/>
        <w:overflowPunct/>
        <w:topLinePunct w:val="0"/>
        <w:autoSpaceDE/>
        <w:autoSpaceDN/>
        <w:bidi w:val="0"/>
        <w:adjustRightInd w:val="0"/>
        <w:snapToGrid w:val="0"/>
        <w:spacing w:after="0" w:line="360" w:lineRule="exact"/>
        <w:ind w:right="0" w:rightChars="0"/>
        <w:textAlignment w:val="auto"/>
        <w:rPr>
          <w:rFonts w:hint="eastAsia" w:ascii="宋体" w:hAnsi="宋体" w:eastAsia="宋体" w:cs="宋体"/>
          <w:b/>
          <w:bCs/>
          <w:sz w:val="22"/>
          <w:szCs w:val="22"/>
          <w:highlight w:val="none"/>
        </w:rPr>
      </w:pPr>
      <w:r>
        <w:rPr>
          <w:rFonts w:hint="eastAsia" w:ascii="宋体" w:hAnsi="宋体" w:eastAsia="宋体" w:cs="宋体"/>
          <w:b/>
          <w:sz w:val="22"/>
          <w:szCs w:val="22"/>
          <w:highlight w:val="none"/>
          <w:lang w:val="en-US" w:eastAsia="zh-CN"/>
        </w:rPr>
        <w:t>第</w:t>
      </w:r>
      <w:r>
        <w:rPr>
          <w:rFonts w:hint="eastAsia" w:ascii="宋体" w:hAnsi="宋体" w:eastAsia="宋体" w:cs="宋体"/>
          <w:b/>
          <w:bCs/>
          <w:sz w:val="22"/>
          <w:szCs w:val="22"/>
          <w:highlight w:val="none"/>
        </w:rPr>
        <w:t>十</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bCs/>
          <w:sz w:val="22"/>
          <w:szCs w:val="22"/>
          <w:highlight w:val="none"/>
        </w:rPr>
        <w:t>验收方式：</w:t>
      </w:r>
    </w:p>
    <w:p w14:paraId="080459CF">
      <w:pPr>
        <w:pStyle w:val="11"/>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验收由甲方组织，乙方配合完成，严格按照</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文件、投标文件及</w:t>
      </w:r>
      <w:r>
        <w:rPr>
          <w:rFonts w:hint="eastAsia" w:ascii="宋体" w:hAnsi="宋体" w:eastAsia="宋体" w:cs="宋体"/>
          <w:sz w:val="22"/>
          <w:szCs w:val="22"/>
          <w:highlight w:val="none"/>
          <w:lang w:val="en-US" w:eastAsia="zh-CN"/>
        </w:rPr>
        <w:t>本</w:t>
      </w:r>
      <w:r>
        <w:rPr>
          <w:rFonts w:hint="eastAsia" w:ascii="宋体" w:hAnsi="宋体" w:eastAsia="宋体" w:cs="宋体"/>
          <w:sz w:val="22"/>
          <w:szCs w:val="22"/>
          <w:highlight w:val="none"/>
        </w:rPr>
        <w:t>合同进行执行。</w:t>
      </w:r>
    </w:p>
    <w:p w14:paraId="5606A98D">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lang w:val="en-US" w:eastAsia="zh-CN"/>
        </w:rPr>
        <w:t>第</w:t>
      </w:r>
      <w:r>
        <w:rPr>
          <w:rFonts w:hint="eastAsia" w:ascii="宋体" w:hAnsi="宋体" w:eastAsia="宋体" w:cs="宋体"/>
          <w:b/>
          <w:bCs/>
          <w:sz w:val="22"/>
          <w:szCs w:val="22"/>
          <w:highlight w:val="none"/>
        </w:rPr>
        <w:t>十一</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bCs/>
          <w:sz w:val="22"/>
          <w:szCs w:val="22"/>
          <w:highlight w:val="none"/>
        </w:rPr>
        <w:t>服务地点</w:t>
      </w:r>
      <w:r>
        <w:rPr>
          <w:rFonts w:hint="eastAsia" w:ascii="宋体" w:hAnsi="宋体" w:eastAsia="宋体" w:cs="宋体"/>
          <w:sz w:val="22"/>
          <w:szCs w:val="22"/>
          <w:highlight w:val="none"/>
        </w:rPr>
        <w:t xml:space="preserve">： </w:t>
      </w:r>
    </w:p>
    <w:p w14:paraId="6E667E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甲方指定地点。</w:t>
      </w:r>
    </w:p>
    <w:p w14:paraId="22971E10">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十二</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知识产权归属</w:t>
      </w:r>
      <w:bookmarkEnd w:id="168"/>
    </w:p>
    <w:p w14:paraId="182D94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建设的课程资源所有权归属于甲方。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1DDD948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69" w:name="_Toc435540765"/>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三条 </w:t>
      </w:r>
      <w:r>
        <w:rPr>
          <w:rFonts w:hint="eastAsia" w:ascii="宋体" w:hAnsi="宋体" w:eastAsia="宋体" w:cs="宋体"/>
          <w:b/>
          <w:sz w:val="22"/>
          <w:szCs w:val="22"/>
          <w:highlight w:val="none"/>
        </w:rPr>
        <w:t>保密</w:t>
      </w:r>
      <w:bookmarkEnd w:id="169"/>
    </w:p>
    <w:p w14:paraId="248400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实施过程中至乙方正式向甲方交付技术文档资料时止，乙方必须采取措施对本项目实施过程中的数据资料保密，否则，由于乙方过错导致的上述资料泄密的，乙方必须承担一切责任。项目完成后，甲、乙双方均有责任对本项目的技术保密承担责任。</w:t>
      </w:r>
    </w:p>
    <w:p w14:paraId="3033C5FA">
      <w:pPr>
        <w:keepNext w:val="0"/>
        <w:keepLines w:val="0"/>
        <w:pageBreakBefore w:val="0"/>
        <w:widowControl w:val="0"/>
        <w:tabs>
          <w:tab w:val="left" w:pos="900"/>
        </w:tabs>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65A53D22">
      <w:pPr>
        <w:keepNext w:val="0"/>
        <w:keepLines w:val="0"/>
        <w:pageBreakBefore w:val="0"/>
        <w:widowControl w:val="0"/>
        <w:tabs>
          <w:tab w:val="left" w:pos="900"/>
        </w:tabs>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2.除了合同本身之外，上款所列举的任何物件均是乙方的财产。如果乙方有要求，甲方在完成合同后应将这些物件及全部复制件还给乙方。</w:t>
      </w:r>
    </w:p>
    <w:p w14:paraId="31BBEFA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70" w:name="_Toc31410"/>
      <w:bookmarkStart w:id="171" w:name="_Toc12957"/>
      <w:bookmarkStart w:id="172" w:name="_Toc22829"/>
      <w:bookmarkStart w:id="173" w:name="_Toc25717"/>
      <w:bookmarkStart w:id="174" w:name="_Toc18773"/>
      <w:bookmarkStart w:id="175" w:name="_Toc16535"/>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四条 </w:t>
      </w:r>
      <w:r>
        <w:rPr>
          <w:rFonts w:hint="eastAsia" w:ascii="宋体" w:hAnsi="宋体" w:eastAsia="宋体" w:cs="宋体"/>
          <w:b/>
          <w:sz w:val="22"/>
          <w:szCs w:val="22"/>
          <w:highlight w:val="none"/>
        </w:rPr>
        <w:t>违约责任</w:t>
      </w:r>
      <w:bookmarkEnd w:id="170"/>
      <w:bookmarkEnd w:id="171"/>
      <w:bookmarkEnd w:id="172"/>
      <w:bookmarkEnd w:id="173"/>
      <w:bookmarkEnd w:id="174"/>
      <w:bookmarkEnd w:id="175"/>
    </w:p>
    <w:p w14:paraId="05E57377">
      <w:pPr>
        <w:keepNext w:val="0"/>
        <w:keepLines w:val="0"/>
        <w:pageBreakBefore w:val="0"/>
        <w:widowControl w:val="0"/>
        <w:tabs>
          <w:tab w:val="left" w:pos="900"/>
        </w:tabs>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1.乙方提供的服务不符合采购文件、响应性文件或本合同规定的，甲方有权拒收，并且乙方须向甲方支付本合同总价5%的违约金。</w:t>
      </w:r>
    </w:p>
    <w:p w14:paraId="447ABAF2">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658E70C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3.甲方无正当理由拒收接受服务，到期拒付服务款项的，甲方向乙方偿付本合同总价5%的违约金。甲方逾期付款，则每日按本合同总价的3‰向乙方偿付违约金。</w:t>
      </w:r>
    </w:p>
    <w:p w14:paraId="4D7EBB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bCs/>
          <w:sz w:val="22"/>
          <w:szCs w:val="22"/>
          <w:highlight w:val="none"/>
        </w:rPr>
        <w:t>4.其它违约责任按《中华人民共和国民法典》处理。</w:t>
      </w:r>
    </w:p>
    <w:p w14:paraId="31B7A90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76" w:name="_Toc20851"/>
      <w:bookmarkStart w:id="177" w:name="_Toc15790"/>
      <w:bookmarkStart w:id="178" w:name="_Toc255"/>
      <w:bookmarkStart w:id="179" w:name="_Toc7955"/>
      <w:bookmarkStart w:id="180" w:name="_Toc31864"/>
      <w:bookmarkStart w:id="181" w:name="_Toc27417"/>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五条 </w:t>
      </w:r>
      <w:r>
        <w:rPr>
          <w:rFonts w:hint="eastAsia" w:ascii="宋体" w:hAnsi="宋体" w:eastAsia="宋体" w:cs="宋体"/>
          <w:b/>
          <w:sz w:val="22"/>
          <w:szCs w:val="22"/>
          <w:highlight w:val="none"/>
        </w:rPr>
        <w:t>免责条款</w:t>
      </w:r>
      <w:bookmarkEnd w:id="176"/>
      <w:bookmarkEnd w:id="177"/>
      <w:bookmarkEnd w:id="178"/>
      <w:bookmarkEnd w:id="179"/>
      <w:bookmarkEnd w:id="180"/>
      <w:bookmarkEnd w:id="181"/>
    </w:p>
    <w:p w14:paraId="0655CC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鉴于计算机及互联网的特殊性，因黑客攻击、计算机病毒入侵或发作、电信部门技术或政策调整等引起的时间，或因战争、恐怖活动、洪水、火灾、爆炸、雷电、地震、风暴、停电、通讯线路中断和（或）其他不可预见、不可避免、不可克服、不可控制的不可抗力时间，或乙方为进行服务器配置、维护而短时间中断服务，或由于Internet上通路的阻塞造成网络访问速度下降，不属于乙方违约，但乙方应尽其可能尽快恢复服务。</w:t>
      </w:r>
    </w:p>
    <w:p w14:paraId="70FD28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甲方确认，因以下情形造成系统软件不可用的，不属于乙方违约，乙方不承担责任：</w:t>
      </w:r>
    </w:p>
    <w:p w14:paraId="0B9B09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1.乙方提前三个工作日通知的进行系统升级和系统维护时的短时间（不超过2小时）服务中断；</w:t>
      </w:r>
    </w:p>
    <w:p w14:paraId="3E494C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2.因甲方对于系统使用不当所造成的服务不可用；</w:t>
      </w:r>
    </w:p>
    <w:p w14:paraId="6F3FEB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3.因甲方内部工作分工及与乙方配合不力所导致的工期延误；</w:t>
      </w:r>
    </w:p>
    <w:p w14:paraId="6A44650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4.鉴于计算机及互联网的特殊性，因黑客、病毒、电信服务商、电信部门技术调整等引起的事件；</w:t>
      </w:r>
    </w:p>
    <w:p w14:paraId="577245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5.因国家政策法规调整，行政干预或由于火灾、旱灾、台风、大雪、地震、战争等国家法律上定义的不可抗力因素。</w:t>
      </w:r>
    </w:p>
    <w:p w14:paraId="0DE0E41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82" w:name="_Toc21068"/>
      <w:bookmarkStart w:id="183" w:name="_Toc15753"/>
      <w:bookmarkStart w:id="184" w:name="_Toc10048"/>
      <w:bookmarkStart w:id="185" w:name="_Toc30383"/>
      <w:bookmarkStart w:id="186" w:name="_Toc26652"/>
      <w:bookmarkStart w:id="187" w:name="_Toc22005"/>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六条 </w:t>
      </w:r>
      <w:r>
        <w:rPr>
          <w:rFonts w:hint="eastAsia" w:ascii="宋体" w:hAnsi="宋体" w:eastAsia="宋体" w:cs="宋体"/>
          <w:b/>
          <w:sz w:val="22"/>
          <w:szCs w:val="22"/>
          <w:highlight w:val="none"/>
        </w:rPr>
        <w:t>争议解决</w:t>
      </w:r>
      <w:bookmarkEnd w:id="182"/>
      <w:bookmarkEnd w:id="183"/>
      <w:bookmarkEnd w:id="184"/>
      <w:bookmarkEnd w:id="185"/>
      <w:bookmarkEnd w:id="186"/>
      <w:bookmarkEnd w:id="187"/>
    </w:p>
    <w:p w14:paraId="613713C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lang w:val="zh-TW"/>
        </w:rPr>
      </w:pPr>
      <w:r>
        <w:rPr>
          <w:rFonts w:hint="eastAsia" w:ascii="宋体" w:hAnsi="宋体" w:eastAsia="宋体" w:cs="宋体"/>
          <w:kern w:val="0"/>
          <w:sz w:val="22"/>
          <w:szCs w:val="22"/>
          <w:highlight w:val="none"/>
        </w:rPr>
        <w:t>甲乙双方因履行本协议发生争议，应友好协商解决；协商不成的，交由甲方所在地法院诉讼。</w:t>
      </w:r>
    </w:p>
    <w:p w14:paraId="7455734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88" w:name="_Toc29187"/>
      <w:bookmarkStart w:id="189" w:name="_Toc3952"/>
      <w:bookmarkStart w:id="190" w:name="_Toc23322"/>
      <w:bookmarkStart w:id="191" w:name="_Toc21932"/>
      <w:bookmarkStart w:id="192" w:name="_Toc16699"/>
      <w:bookmarkStart w:id="193" w:name="_Toc6721"/>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七条 </w:t>
      </w:r>
      <w:r>
        <w:rPr>
          <w:rFonts w:hint="eastAsia" w:ascii="宋体" w:hAnsi="宋体" w:eastAsia="宋体" w:cs="宋体"/>
          <w:b/>
          <w:sz w:val="22"/>
          <w:szCs w:val="22"/>
          <w:highlight w:val="none"/>
        </w:rPr>
        <w:t>合作期限</w:t>
      </w:r>
      <w:bookmarkEnd w:id="188"/>
      <w:bookmarkEnd w:id="189"/>
      <w:bookmarkEnd w:id="190"/>
      <w:bookmarkEnd w:id="191"/>
      <w:bookmarkEnd w:id="192"/>
      <w:bookmarkEnd w:id="193"/>
    </w:p>
    <w:p w14:paraId="21CEF7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kern w:val="0"/>
          <w:sz w:val="22"/>
          <w:szCs w:val="22"/>
          <w:highlight w:val="none"/>
          <w:lang w:val="zh-TW"/>
        </w:rPr>
      </w:pPr>
      <w:r>
        <w:rPr>
          <w:rFonts w:hint="eastAsia" w:ascii="宋体" w:hAnsi="宋体" w:eastAsia="宋体" w:cs="宋体"/>
          <w:kern w:val="0"/>
          <w:sz w:val="22"/>
          <w:szCs w:val="22"/>
          <w:highlight w:val="none"/>
          <w:lang w:val="zh-TW"/>
        </w:rPr>
        <w:t>本协议有效期至甲乙双方权利义务履行完毕时止。</w:t>
      </w:r>
    </w:p>
    <w:p w14:paraId="5A968B4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94" w:name="_Toc435540767"/>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十</w:t>
      </w:r>
      <w:r>
        <w:rPr>
          <w:rFonts w:hint="eastAsia" w:ascii="宋体" w:hAnsi="宋体" w:eastAsia="宋体" w:cs="宋体"/>
          <w:b/>
          <w:sz w:val="22"/>
          <w:szCs w:val="22"/>
          <w:highlight w:val="none"/>
          <w:lang w:val="en-US" w:eastAsia="zh-CN"/>
        </w:rPr>
        <w:t xml:space="preserve">八条 </w:t>
      </w:r>
      <w:r>
        <w:rPr>
          <w:rFonts w:hint="eastAsia" w:ascii="宋体" w:hAnsi="宋体" w:eastAsia="宋体" w:cs="宋体"/>
          <w:b/>
          <w:sz w:val="22"/>
          <w:szCs w:val="22"/>
          <w:highlight w:val="none"/>
        </w:rPr>
        <w:t>争端的解决</w:t>
      </w:r>
      <w:bookmarkEnd w:id="194"/>
    </w:p>
    <w:p w14:paraId="75A969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合同执行过程中发生的任何争议，如双方不能通过友好协商解决，甲、乙双方一致同意向甲方所在地人民法院提起诉讼。</w:t>
      </w:r>
    </w:p>
    <w:p w14:paraId="18CC57B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95" w:name="_Toc435540768"/>
      <w:r>
        <w:rPr>
          <w:rFonts w:hint="eastAsia" w:ascii="宋体" w:hAnsi="宋体" w:eastAsia="宋体" w:cs="宋体"/>
          <w:b/>
          <w:sz w:val="22"/>
          <w:szCs w:val="22"/>
          <w:highlight w:val="none"/>
          <w:lang w:val="en-US" w:eastAsia="zh-CN"/>
        </w:rPr>
        <w:t xml:space="preserve">第十九条 </w:t>
      </w:r>
      <w:r>
        <w:rPr>
          <w:rFonts w:hint="eastAsia" w:ascii="宋体" w:hAnsi="宋体" w:eastAsia="宋体" w:cs="宋体"/>
          <w:b/>
          <w:sz w:val="22"/>
          <w:szCs w:val="22"/>
          <w:highlight w:val="none"/>
        </w:rPr>
        <w:t>不可抗力</w:t>
      </w:r>
      <w:bookmarkEnd w:id="195"/>
    </w:p>
    <w:p w14:paraId="50C3C7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396ECF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96" w:name="_Toc435540769"/>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二十</w:t>
      </w:r>
      <w:r>
        <w:rPr>
          <w:rFonts w:hint="eastAsia" w:ascii="宋体" w:hAnsi="宋体" w:eastAsia="宋体" w:cs="宋体"/>
          <w:b/>
          <w:sz w:val="22"/>
          <w:szCs w:val="22"/>
          <w:highlight w:val="none"/>
          <w:lang w:val="en-US" w:eastAsia="zh-CN"/>
        </w:rPr>
        <w:t xml:space="preserve">条 </w:t>
      </w:r>
      <w:r>
        <w:rPr>
          <w:rFonts w:hint="eastAsia" w:ascii="宋体" w:hAnsi="宋体" w:eastAsia="宋体" w:cs="宋体"/>
          <w:b/>
          <w:sz w:val="22"/>
          <w:szCs w:val="22"/>
          <w:highlight w:val="none"/>
        </w:rPr>
        <w:t>税费</w:t>
      </w:r>
      <w:bookmarkEnd w:id="196"/>
    </w:p>
    <w:p w14:paraId="6D4051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在中国境内、外发生的与本合同执行有关的一切税费均由乙方负担。</w:t>
      </w:r>
    </w:p>
    <w:p w14:paraId="11355539">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bookmarkStart w:id="197" w:name="_Toc435540770"/>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二十</w:t>
      </w:r>
      <w:r>
        <w:rPr>
          <w:rFonts w:hint="eastAsia" w:ascii="宋体" w:hAnsi="宋体" w:eastAsia="宋体" w:cs="宋体"/>
          <w:b/>
          <w:sz w:val="22"/>
          <w:szCs w:val="22"/>
          <w:highlight w:val="none"/>
          <w:lang w:val="en-US" w:eastAsia="zh-CN"/>
        </w:rPr>
        <w:t xml:space="preserve">一条 </w:t>
      </w:r>
      <w:r>
        <w:rPr>
          <w:rFonts w:hint="eastAsia" w:ascii="宋体" w:hAnsi="宋体" w:eastAsia="宋体" w:cs="宋体"/>
          <w:b/>
          <w:sz w:val="22"/>
          <w:szCs w:val="22"/>
          <w:highlight w:val="none"/>
        </w:rPr>
        <w:t>其它</w:t>
      </w:r>
      <w:bookmarkEnd w:id="197"/>
    </w:p>
    <w:p w14:paraId="6C007C7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1.本合同所有附件、</w:t>
      </w:r>
      <w:r>
        <w:rPr>
          <w:rFonts w:hint="eastAsia" w:ascii="宋体" w:hAnsi="宋体" w:eastAsia="宋体" w:cs="宋体"/>
          <w:sz w:val="22"/>
          <w:szCs w:val="22"/>
          <w:highlight w:val="none"/>
          <w:lang w:val="en-US" w:eastAsia="zh-CN"/>
        </w:rPr>
        <w:t>采购文件</w:t>
      </w:r>
      <w:r>
        <w:rPr>
          <w:rFonts w:hint="eastAsia" w:ascii="宋体" w:hAnsi="宋体" w:eastAsia="宋体" w:cs="宋体"/>
          <w:sz w:val="22"/>
          <w:szCs w:val="22"/>
          <w:highlight w:val="none"/>
        </w:rPr>
        <w:t>文件、</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w:t>
      </w:r>
      <w:r>
        <w:rPr>
          <w:rFonts w:hint="eastAsia" w:ascii="宋体" w:hAnsi="宋体" w:eastAsia="宋体" w:cs="宋体"/>
          <w:sz w:val="22"/>
          <w:szCs w:val="22"/>
          <w:highlight w:val="none"/>
          <w:lang w:val="en-US" w:eastAsia="zh-CN"/>
        </w:rPr>
        <w:t>中标</w:t>
      </w:r>
      <w:r>
        <w:rPr>
          <w:rFonts w:hint="eastAsia" w:ascii="宋体" w:hAnsi="宋体" w:eastAsia="宋体" w:cs="宋体"/>
          <w:sz w:val="22"/>
          <w:szCs w:val="22"/>
          <w:highlight w:val="none"/>
        </w:rPr>
        <w:t>通知书均为合同的有效组成部分，与本合同具有同等法律效力。</w:t>
      </w:r>
    </w:p>
    <w:p w14:paraId="229A6B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bCs/>
          <w:sz w:val="22"/>
          <w:szCs w:val="22"/>
          <w:highlight w:val="none"/>
        </w:rPr>
        <w:t>2.</w:t>
      </w:r>
      <w:r>
        <w:rPr>
          <w:rFonts w:hint="eastAsia" w:ascii="宋体" w:hAnsi="宋体" w:eastAsia="宋体" w:cs="宋体"/>
          <w:sz w:val="22"/>
          <w:szCs w:val="22"/>
          <w:highlight w:val="none"/>
        </w:rPr>
        <w:t>在执行本合同的过程中，所有经双方签署确认的文件（包括会议纪要、补充协议、往来信函）即成为本合同的有效组成部分。</w:t>
      </w:r>
    </w:p>
    <w:p w14:paraId="7D17AB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3.如一方地址、电话、传真号码有变更，应在变更当日内书面通知对方，否则，应承担相应责任。 </w:t>
      </w:r>
    </w:p>
    <w:p w14:paraId="7ACEDD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4.除甲方事先书面同意外，乙方不得部分或全部转让其应履行的合同项下的义务。</w:t>
      </w:r>
    </w:p>
    <w:p w14:paraId="730A1F6F">
      <w:pPr>
        <w:keepNext w:val="0"/>
        <w:keepLines w:val="0"/>
        <w:pageBreakBefore w:val="0"/>
        <w:widowControl w:val="0"/>
        <w:kinsoku/>
        <w:wordWrap/>
        <w:overflowPunct/>
        <w:topLinePunct w:val="0"/>
        <w:autoSpaceDE/>
        <w:autoSpaceDN/>
        <w:bidi w:val="0"/>
        <w:spacing w:line="360" w:lineRule="exact"/>
        <w:ind w:right="0" w:rightChars="0"/>
        <w:textAlignment w:val="auto"/>
        <w:rPr>
          <w:rFonts w:hint="eastAsia" w:ascii="宋体" w:hAnsi="宋体" w:eastAsia="宋体" w:cs="宋体"/>
          <w:b/>
          <w:bCs/>
          <w:sz w:val="22"/>
          <w:szCs w:val="22"/>
          <w:highlight w:val="none"/>
        </w:rPr>
      </w:pPr>
      <w:bookmarkStart w:id="198" w:name="_Toc435540771"/>
      <w:r>
        <w:rPr>
          <w:rFonts w:hint="eastAsia" w:ascii="宋体" w:hAnsi="宋体" w:eastAsia="宋体" w:cs="宋体"/>
          <w:b/>
          <w:sz w:val="22"/>
          <w:szCs w:val="22"/>
          <w:highlight w:val="none"/>
          <w:lang w:val="en-US" w:eastAsia="zh-CN"/>
        </w:rPr>
        <w:t>第</w:t>
      </w:r>
      <w:r>
        <w:rPr>
          <w:rFonts w:hint="eastAsia" w:ascii="宋体" w:hAnsi="宋体" w:eastAsia="宋体" w:cs="宋体"/>
          <w:b/>
          <w:sz w:val="22"/>
          <w:szCs w:val="22"/>
          <w:highlight w:val="none"/>
        </w:rPr>
        <w:t>二十</w:t>
      </w:r>
      <w:r>
        <w:rPr>
          <w:rFonts w:hint="eastAsia" w:ascii="宋体" w:hAnsi="宋体" w:eastAsia="宋体" w:cs="宋体"/>
          <w:b/>
          <w:sz w:val="22"/>
          <w:szCs w:val="22"/>
          <w:highlight w:val="none"/>
          <w:lang w:val="en-US" w:eastAsia="zh-CN"/>
        </w:rPr>
        <w:t xml:space="preserve">二条 </w:t>
      </w:r>
      <w:r>
        <w:rPr>
          <w:rFonts w:hint="eastAsia" w:ascii="宋体" w:hAnsi="宋体" w:eastAsia="宋体" w:cs="宋体"/>
          <w:b/>
          <w:bCs/>
          <w:sz w:val="22"/>
          <w:szCs w:val="22"/>
          <w:highlight w:val="none"/>
        </w:rPr>
        <w:t>合同文件</w:t>
      </w:r>
    </w:p>
    <w:p w14:paraId="074242E8">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下列文件构成本合同的组成部分：</w:t>
      </w:r>
    </w:p>
    <w:p w14:paraId="43C79422">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（1）合同主要条款</w:t>
      </w:r>
    </w:p>
    <w:p w14:paraId="29F0CAD6">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（2）中标通知书</w:t>
      </w:r>
    </w:p>
    <w:p w14:paraId="44C57A8D">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（3）投标分项报价表</w:t>
      </w:r>
    </w:p>
    <w:p w14:paraId="45DDF900">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（4）技术规格、商务条款偏离表</w:t>
      </w:r>
    </w:p>
    <w:p w14:paraId="3E66C1FE">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（5）采购文件、投标文件</w:t>
      </w:r>
    </w:p>
    <w:p w14:paraId="7F2B43C7">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（6）合同补充条款或说明（如有的话）</w:t>
      </w:r>
    </w:p>
    <w:p w14:paraId="19478BBD">
      <w:pPr>
        <w:keepNext w:val="0"/>
        <w:keepLines w:val="0"/>
        <w:pageBreakBefore w:val="0"/>
        <w:widowControl w:val="0"/>
        <w:kinsoku/>
        <w:wordWrap/>
        <w:overflowPunct/>
        <w:topLinePunct w:val="0"/>
        <w:autoSpaceDE/>
        <w:autoSpaceDN/>
        <w:bidi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（7）承诺书（含询标记录和优惠条件）</w:t>
      </w:r>
    </w:p>
    <w:p w14:paraId="742D96C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 xml:space="preserve">第二十三条 </w:t>
      </w:r>
      <w:r>
        <w:rPr>
          <w:rFonts w:hint="eastAsia" w:ascii="宋体" w:hAnsi="宋体" w:eastAsia="宋体" w:cs="宋体"/>
          <w:b/>
          <w:sz w:val="22"/>
          <w:szCs w:val="22"/>
          <w:highlight w:val="none"/>
        </w:rPr>
        <w:t>合同生效</w:t>
      </w:r>
      <w:bookmarkEnd w:id="198"/>
    </w:p>
    <w:p w14:paraId="43FE70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1.</w:t>
      </w:r>
      <w:r>
        <w:rPr>
          <w:rFonts w:hint="eastAsia" w:ascii="宋体" w:hAnsi="宋体" w:eastAsia="宋体" w:cs="宋体"/>
          <w:sz w:val="22"/>
          <w:szCs w:val="22"/>
          <w:highlight w:val="none"/>
        </w:rPr>
        <w:t>合同应在双方签字盖章并在甲方收到乙方提供的履约保证金后开始生效。</w:t>
      </w:r>
    </w:p>
    <w:p w14:paraId="366266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2.本合同一式伍份，双方各执贰份，具有同等法律效力，另递交一份与采购代理机构备案。</w:t>
      </w:r>
    </w:p>
    <w:p w14:paraId="20A4D8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3.如需修改或补充合同内容，经协商，双方应签署书面修改或补充协议，该协议将作为本合同的一个组成部分。</w:t>
      </w:r>
    </w:p>
    <w:p w14:paraId="27DEEE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4.合同签订后，乙方应及时递交合同复印件一份至采购代理机构备案。</w:t>
      </w:r>
    </w:p>
    <w:p w14:paraId="5C7D28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合同订立时间：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日</w:t>
      </w:r>
    </w:p>
    <w:p w14:paraId="398A7F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合同订立地点：</w:t>
      </w:r>
      <w:r>
        <w:rPr>
          <w:rFonts w:hint="eastAsia" w:ascii="宋体" w:hAnsi="宋体" w:eastAsia="宋体" w:cs="宋体"/>
          <w:sz w:val="22"/>
          <w:szCs w:val="22"/>
          <w:highlight w:val="none"/>
          <w:u w:val="single"/>
        </w:rPr>
        <w:t xml:space="preserve">                          </w:t>
      </w:r>
    </w:p>
    <w:p w14:paraId="08238C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18" w:firstLineChars="19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（以下无正文）</w:t>
      </w:r>
    </w:p>
    <w:p w14:paraId="2BFFEE06">
      <w:pPr>
        <w:pStyle w:val="90"/>
        <w:keepNext w:val="0"/>
        <w:keepLines w:val="0"/>
        <w:pageBreakBefore w:val="0"/>
        <w:widowControl w:val="0"/>
        <w:kinsoku/>
        <w:wordWrap/>
        <w:overflowPunct/>
        <w:topLinePunct w:val="0"/>
        <w:autoSpaceDE/>
        <w:autoSpaceDN/>
        <w:bidi w:val="0"/>
        <w:spacing w:line="360" w:lineRule="exact"/>
        <w:ind w:left="0" w:right="0" w:rightChars="0" w:firstLine="440"/>
        <w:textAlignment w:val="auto"/>
        <w:rPr>
          <w:rFonts w:hint="eastAsia" w:ascii="宋体" w:hAnsi="宋体" w:eastAsia="宋体" w:cs="宋体"/>
          <w:sz w:val="22"/>
          <w:szCs w:val="22"/>
          <w:highlight w:val="none"/>
        </w:rPr>
      </w:pPr>
    </w:p>
    <w:p w14:paraId="5272B7CD">
      <w:pPr>
        <w:pStyle w:val="90"/>
        <w:keepNext w:val="0"/>
        <w:keepLines w:val="0"/>
        <w:pageBreakBefore w:val="0"/>
        <w:widowControl w:val="0"/>
        <w:kinsoku/>
        <w:wordWrap/>
        <w:overflowPunct/>
        <w:topLinePunct w:val="0"/>
        <w:autoSpaceDE/>
        <w:autoSpaceDN/>
        <w:bidi w:val="0"/>
        <w:spacing w:line="360" w:lineRule="exact"/>
        <w:ind w:left="0" w:right="0" w:rightChars="0" w:firstLine="440"/>
        <w:textAlignment w:val="auto"/>
        <w:rPr>
          <w:rFonts w:hint="eastAsia" w:ascii="宋体" w:hAnsi="宋体" w:eastAsia="宋体" w:cs="宋体"/>
          <w:sz w:val="22"/>
          <w:szCs w:val="22"/>
          <w:highlight w:val="none"/>
        </w:rPr>
      </w:pPr>
    </w:p>
    <w:p w14:paraId="223E7039">
      <w:pPr>
        <w:keepNext w:val="0"/>
        <w:keepLines w:val="0"/>
        <w:pageBreakBefore w:val="0"/>
        <w:widowControl w:val="0"/>
        <w:kinsoku/>
        <w:wordWrap/>
        <w:overflowPunct/>
        <w:topLinePunct w:val="0"/>
        <w:autoSpaceDE/>
        <w:autoSpaceDN/>
        <w:bidi w:val="0"/>
        <w:spacing w:line="360" w:lineRule="exact"/>
        <w:ind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甲方：（印章）                       乙方：（印章）</w:t>
      </w:r>
    </w:p>
    <w:p w14:paraId="73C843AC">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全权代表:（签字）                   全权代表:（签字）</w:t>
      </w:r>
    </w:p>
    <w:p w14:paraId="4A049358">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地址：                              地址：</w:t>
      </w:r>
    </w:p>
    <w:p w14:paraId="2F8E7293">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邮政编码：                          邮政编码：</w:t>
      </w:r>
    </w:p>
    <w:p w14:paraId="3D9554B6">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电话：                              电话：</w:t>
      </w:r>
    </w:p>
    <w:p w14:paraId="312C9A55">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传真：                              传真：</w:t>
      </w:r>
    </w:p>
    <w:p w14:paraId="5C293ABB">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开户银行：                          开户银行：</w:t>
      </w:r>
    </w:p>
    <w:p w14:paraId="1E9095E5">
      <w:pPr>
        <w:keepNext w:val="0"/>
        <w:keepLines w:val="0"/>
        <w:pageBreakBefore w:val="0"/>
        <w:widowControl w:val="0"/>
        <w:kinsoku/>
        <w:wordWrap/>
        <w:overflowPunct/>
        <w:topLinePunct w:val="0"/>
        <w:autoSpaceDE/>
        <w:autoSpaceDN/>
        <w:bidi w:val="0"/>
        <w:spacing w:line="360" w:lineRule="exact"/>
        <w:ind w:left="0" w:right="0" w:rightChars="0"/>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帐号：                              帐号：</w:t>
      </w:r>
      <w:r>
        <w:rPr>
          <w:rFonts w:hint="eastAsia" w:ascii="宋体" w:hAnsi="宋体" w:eastAsia="宋体" w:cs="宋体"/>
          <w:color w:val="000000"/>
          <w:sz w:val="22"/>
          <w:szCs w:val="22"/>
          <w:highlight w:val="none"/>
        </w:rPr>
        <w:t xml:space="preserve">        </w:t>
      </w:r>
    </w:p>
    <w:p w14:paraId="0A65CD52">
      <w:pPr>
        <w:pStyle w:val="12"/>
        <w:keepNext w:val="0"/>
        <w:keepLines w:val="0"/>
        <w:pageBreakBefore w:val="0"/>
        <w:widowControl w:val="0"/>
        <w:kinsoku/>
        <w:wordWrap/>
        <w:overflowPunct/>
        <w:topLinePunct w:val="0"/>
        <w:autoSpaceDE/>
        <w:autoSpaceDN/>
        <w:bidi w:val="0"/>
        <w:spacing w:after="0" w:line="360" w:lineRule="exact"/>
        <w:ind w:left="0" w:right="0" w:rightChars="0" w:firstLine="221"/>
        <w:textAlignment w:val="auto"/>
        <w:rPr>
          <w:rFonts w:hint="eastAsia" w:ascii="宋体" w:hAnsi="宋体" w:eastAsia="宋体" w:cs="宋体"/>
          <w:b/>
          <w:sz w:val="22"/>
          <w:szCs w:val="22"/>
          <w:highlight w:val="none"/>
        </w:rPr>
      </w:pPr>
    </w:p>
    <w:p w14:paraId="3463A4C6">
      <w:pPr>
        <w:spacing w:line="360" w:lineRule="exact"/>
        <w:rPr>
          <w:rFonts w:ascii="宋体" w:hAnsi="宋体" w:cs="宋体"/>
          <w:sz w:val="22"/>
          <w:szCs w:val="22"/>
          <w:highlight w:val="none"/>
        </w:rPr>
      </w:pPr>
    </w:p>
    <w:p w14:paraId="7059ED0E">
      <w:pPr>
        <w:spacing w:line="360" w:lineRule="exact"/>
        <w:rPr>
          <w:rFonts w:ascii="宋体" w:hAnsi="宋体" w:cs="宋体"/>
          <w:b/>
          <w:sz w:val="22"/>
          <w:szCs w:val="22"/>
          <w:highlight w:val="none"/>
        </w:rPr>
      </w:pPr>
    </w:p>
    <w:p w14:paraId="44E8216E">
      <w:pPr>
        <w:spacing w:line="360" w:lineRule="exact"/>
        <w:rPr>
          <w:rFonts w:ascii="宋体" w:hAnsi="宋体" w:cs="宋体"/>
          <w:sz w:val="22"/>
          <w:szCs w:val="22"/>
          <w:highlight w:val="none"/>
        </w:rPr>
      </w:pPr>
      <w:r>
        <w:rPr>
          <w:rFonts w:hint="eastAsia" w:ascii="宋体" w:hAnsi="宋体" w:cs="宋体"/>
          <w:b/>
          <w:sz w:val="22"/>
          <w:szCs w:val="22"/>
          <w:highlight w:val="none"/>
        </w:rPr>
        <w:t>注：</w:t>
      </w:r>
      <w:r>
        <w:rPr>
          <w:rFonts w:hint="eastAsia" w:ascii="宋体" w:hAnsi="宋体" w:cs="宋体"/>
          <w:b/>
          <w:sz w:val="22"/>
          <w:szCs w:val="22"/>
          <w:highlight w:val="none"/>
          <w:u w:val="single"/>
        </w:rPr>
        <w:t>本合同仅为合同书样本，中标人需根据实际情况与采购人签订正式合同</w:t>
      </w:r>
      <w:r>
        <w:rPr>
          <w:rFonts w:hint="eastAsia" w:ascii="宋体" w:hAnsi="宋体" w:cs="宋体"/>
          <w:b/>
          <w:sz w:val="22"/>
          <w:szCs w:val="22"/>
          <w:highlight w:val="none"/>
        </w:rPr>
        <w:t>。</w:t>
      </w:r>
    </w:p>
    <w:p w14:paraId="18574FA8">
      <w:pPr>
        <w:tabs>
          <w:tab w:val="left" w:pos="360"/>
        </w:tabs>
        <w:spacing w:line="360" w:lineRule="auto"/>
        <w:jc w:val="center"/>
        <w:outlineLvl w:val="0"/>
        <w:rPr>
          <w:rFonts w:ascii="宋体" w:hAnsi="宋体" w:cs="宋体"/>
          <w:b/>
          <w:bCs/>
          <w:sz w:val="36"/>
          <w:szCs w:val="36"/>
          <w:highlight w:val="none"/>
        </w:rPr>
      </w:pPr>
      <w:r>
        <w:rPr>
          <w:rFonts w:hint="eastAsia" w:ascii="宋体" w:hAnsi="宋体" w:cs="宋体"/>
          <w:highlight w:val="none"/>
        </w:rPr>
        <w:br w:type="page"/>
      </w:r>
      <w:bookmarkStart w:id="199" w:name="_Toc21988"/>
      <w:r>
        <w:rPr>
          <w:rFonts w:hint="eastAsia" w:ascii="宋体" w:hAnsi="宋体" w:cs="宋体"/>
          <w:b/>
          <w:bCs/>
          <w:sz w:val="36"/>
          <w:szCs w:val="36"/>
          <w:highlight w:val="none"/>
        </w:rPr>
        <w:t>第三部分  附件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99"/>
    </w:p>
    <w:p w14:paraId="68979993">
      <w:pPr>
        <w:spacing w:line="460" w:lineRule="exact"/>
        <w:rPr>
          <w:rFonts w:ascii="宋体" w:hAnsi="宋体" w:cs="宋体"/>
          <w:b/>
          <w:bCs/>
          <w:sz w:val="22"/>
          <w:szCs w:val="22"/>
          <w:highlight w:val="none"/>
        </w:rPr>
      </w:pPr>
      <w:r>
        <w:rPr>
          <w:rFonts w:hint="eastAsia" w:ascii="宋体" w:hAnsi="宋体" w:cs="宋体"/>
          <w:b/>
          <w:bCs/>
          <w:sz w:val="22"/>
          <w:szCs w:val="22"/>
          <w:highlight w:val="none"/>
        </w:rPr>
        <w:t>附件一</w:t>
      </w:r>
    </w:p>
    <w:p w14:paraId="1AEB896D">
      <w:pPr>
        <w:spacing w:line="380" w:lineRule="exact"/>
        <w:jc w:val="center"/>
        <w:rPr>
          <w:rFonts w:ascii="宋体" w:hAnsi="宋体" w:cs="宋体"/>
          <w:b/>
          <w:sz w:val="24"/>
          <w:highlight w:val="none"/>
        </w:rPr>
      </w:pPr>
      <w:r>
        <w:rPr>
          <w:rFonts w:hint="eastAsia" w:ascii="宋体" w:hAnsi="宋体" w:cs="宋体"/>
          <w:b/>
          <w:sz w:val="24"/>
          <w:highlight w:val="none"/>
        </w:rPr>
        <w:t>资格部分</w:t>
      </w:r>
    </w:p>
    <w:p w14:paraId="5903D916">
      <w:pPr>
        <w:spacing w:line="380" w:lineRule="exact"/>
        <w:jc w:val="center"/>
        <w:rPr>
          <w:rFonts w:ascii="宋体" w:hAnsi="宋体" w:cs="宋体"/>
          <w:b/>
          <w:sz w:val="22"/>
          <w:szCs w:val="22"/>
          <w:highlight w:val="none"/>
        </w:rPr>
      </w:pPr>
      <w:r>
        <w:rPr>
          <w:rFonts w:hint="eastAsia" w:ascii="宋体" w:hAnsi="宋体" w:cs="宋体"/>
          <w:b/>
          <w:sz w:val="22"/>
          <w:szCs w:val="22"/>
          <w:highlight w:val="none"/>
        </w:rPr>
        <w:t>（1）-1法定代表人声明书</w:t>
      </w:r>
    </w:p>
    <w:p w14:paraId="03AC0D91">
      <w:pPr>
        <w:spacing w:line="420" w:lineRule="exact"/>
        <w:rPr>
          <w:rFonts w:ascii="宋体" w:hAnsi="宋体" w:cs="宋体"/>
          <w:sz w:val="22"/>
          <w:szCs w:val="22"/>
          <w:highlight w:val="none"/>
        </w:rPr>
      </w:pPr>
      <w:r>
        <w:rPr>
          <w:rFonts w:hint="eastAsia" w:ascii="宋体" w:hAnsi="宋体" w:cs="宋体"/>
          <w:sz w:val="22"/>
          <w:szCs w:val="22"/>
          <w:highlight w:val="none"/>
        </w:rPr>
        <w:t>浙江东方职业技术学院：</w:t>
      </w:r>
    </w:p>
    <w:p w14:paraId="7A912EB7">
      <w:pPr>
        <w:spacing w:line="420" w:lineRule="exact"/>
        <w:rPr>
          <w:rFonts w:ascii="宋体" w:hAnsi="宋体" w:cs="宋体"/>
          <w:sz w:val="22"/>
          <w:szCs w:val="22"/>
          <w:highlight w:val="none"/>
        </w:rPr>
      </w:pPr>
      <w:r>
        <w:rPr>
          <w:rFonts w:hint="eastAsia" w:ascii="宋体" w:hAnsi="宋体" w:cs="宋体"/>
          <w:sz w:val="22"/>
          <w:szCs w:val="22"/>
          <w:highlight w:val="none"/>
        </w:rPr>
        <w:t>浙江创嘉项目管理有限公司：</w:t>
      </w:r>
    </w:p>
    <w:p w14:paraId="2EBA27C7">
      <w:pPr>
        <w:spacing w:line="460" w:lineRule="exact"/>
        <w:ind w:firstLine="220" w:firstLineChars="100"/>
        <w:rPr>
          <w:rFonts w:ascii="宋体" w:hAnsi="宋体" w:cs="宋体"/>
          <w:sz w:val="22"/>
          <w:szCs w:val="22"/>
          <w:highlight w:val="none"/>
        </w:rPr>
      </w:pPr>
      <w:r>
        <w:rPr>
          <w:rFonts w:hint="eastAsia" w:ascii="宋体" w:hAnsi="宋体" w:cs="宋体"/>
          <w:sz w:val="22"/>
          <w:szCs w:val="22"/>
          <w:highlight w:val="none"/>
        </w:rPr>
        <w:t>本人</w:t>
      </w:r>
      <w:r>
        <w:rPr>
          <w:rFonts w:hint="eastAsia" w:ascii="宋体" w:hAnsi="宋体" w:cs="宋体"/>
          <w:sz w:val="22"/>
          <w:szCs w:val="22"/>
          <w:highlight w:val="none"/>
          <w:u w:val="single"/>
        </w:rPr>
        <w:t>（法定代表人姓名）</w:t>
      </w:r>
      <w:r>
        <w:rPr>
          <w:rFonts w:hint="eastAsia" w:ascii="宋体" w:hAnsi="宋体" w:cs="宋体"/>
          <w:sz w:val="22"/>
          <w:szCs w:val="22"/>
          <w:highlight w:val="none"/>
        </w:rPr>
        <w:t>为</w:t>
      </w:r>
      <w:r>
        <w:rPr>
          <w:rFonts w:hint="eastAsia" w:ascii="宋体" w:hAnsi="宋体" w:cs="宋体"/>
          <w:sz w:val="22"/>
          <w:szCs w:val="22"/>
          <w:highlight w:val="none"/>
          <w:u w:val="single"/>
        </w:rPr>
        <w:t>（投标人全称）</w:t>
      </w:r>
      <w:r>
        <w:rPr>
          <w:rFonts w:hint="eastAsia" w:ascii="宋体" w:hAnsi="宋体" w:cs="宋体"/>
          <w:sz w:val="22"/>
          <w:szCs w:val="22"/>
          <w:highlight w:val="none"/>
        </w:rPr>
        <w:t>的法定代表人。我公司参加贵单位组织的</w:t>
      </w:r>
      <w:r>
        <w:rPr>
          <w:rFonts w:hint="eastAsia" w:ascii="宋体" w:hAnsi="宋体" w:cs="宋体"/>
          <w:sz w:val="22"/>
          <w:szCs w:val="22"/>
          <w:highlight w:val="none"/>
          <w:u w:val="single"/>
        </w:rPr>
        <w:t>（项目名称、项目编号）</w:t>
      </w:r>
      <w:r>
        <w:rPr>
          <w:rFonts w:hint="eastAsia" w:ascii="宋体" w:hAnsi="宋体" w:cs="宋体"/>
          <w:sz w:val="22"/>
          <w:szCs w:val="22"/>
          <w:highlight w:val="none"/>
        </w:rPr>
        <w:t>的采购活动，由我本人全权代表我方处理采购活动中的一切事宜。联系方式如下：</w:t>
      </w:r>
      <w:r>
        <w:rPr>
          <w:rFonts w:hint="eastAsia" w:ascii="宋体" w:hAnsi="宋体" w:cs="宋体"/>
          <w:sz w:val="22"/>
          <w:szCs w:val="22"/>
          <w:highlight w:val="none"/>
          <w:u w:val="single"/>
        </w:rPr>
        <w:t xml:space="preserve">手机号码：       联系邮箱：         详细通讯地址：             </w:t>
      </w:r>
      <w:r>
        <w:rPr>
          <w:rFonts w:hint="eastAsia" w:ascii="宋体" w:hAnsi="宋体" w:cs="宋体"/>
          <w:sz w:val="22"/>
          <w:szCs w:val="22"/>
          <w:highlight w:val="none"/>
        </w:rPr>
        <w:t xml:space="preserve"> 。  </w:t>
      </w:r>
    </w:p>
    <w:p w14:paraId="3694DC87">
      <w:pPr>
        <w:spacing w:line="400" w:lineRule="exact"/>
        <w:rPr>
          <w:rFonts w:ascii="宋体" w:hAnsi="宋体" w:cs="宋体"/>
          <w:sz w:val="22"/>
          <w:szCs w:val="22"/>
          <w:highlight w:val="none"/>
        </w:rPr>
      </w:pPr>
    </w:p>
    <w:p w14:paraId="07DCFBB7">
      <w:pPr>
        <w:spacing w:line="400" w:lineRule="exact"/>
        <w:rPr>
          <w:rFonts w:ascii="宋体" w:hAnsi="宋体" w:cs="宋体"/>
          <w:sz w:val="22"/>
          <w:szCs w:val="22"/>
          <w:highlight w:val="none"/>
        </w:rPr>
      </w:pPr>
    </w:p>
    <w:p w14:paraId="43B158B2">
      <w:pPr>
        <w:spacing w:line="400" w:lineRule="exact"/>
        <w:rPr>
          <w:rFonts w:ascii="宋体" w:hAnsi="宋体" w:cs="宋体"/>
          <w:sz w:val="22"/>
          <w:szCs w:val="22"/>
          <w:highlight w:val="none"/>
        </w:rPr>
      </w:pPr>
    </w:p>
    <w:p w14:paraId="05A48DDE">
      <w:pPr>
        <w:spacing w:line="460" w:lineRule="exact"/>
        <w:ind w:firstLine="3968" w:firstLineChars="1804"/>
        <w:rPr>
          <w:rFonts w:ascii="宋体" w:hAnsi="宋体" w:cs="宋体"/>
          <w:sz w:val="22"/>
          <w:szCs w:val="22"/>
          <w:highlight w:val="none"/>
        </w:rPr>
      </w:pPr>
    </w:p>
    <w:p w14:paraId="14E33207">
      <w:pPr>
        <w:spacing w:line="460" w:lineRule="exact"/>
        <w:ind w:firstLine="2955"/>
        <w:rPr>
          <w:rFonts w:ascii="宋体" w:hAnsi="宋体" w:cs="宋体"/>
          <w:sz w:val="22"/>
          <w:szCs w:val="22"/>
          <w:highlight w:val="none"/>
        </w:rPr>
      </w:pPr>
      <w:r>
        <w:rPr>
          <w:rFonts w:hint="eastAsia" w:ascii="宋体" w:hAnsi="宋体" w:cs="宋体"/>
          <w:sz w:val="22"/>
          <w:szCs w:val="22"/>
          <w:highlight w:val="none"/>
        </w:rPr>
        <w:t xml:space="preserve">         投标人名称（盖章）：</w:t>
      </w:r>
    </w:p>
    <w:p w14:paraId="6B02E8BE">
      <w:pPr>
        <w:spacing w:line="460" w:lineRule="exact"/>
        <w:ind w:firstLine="2955"/>
        <w:rPr>
          <w:rFonts w:ascii="宋体" w:hAnsi="宋体" w:cs="宋体"/>
          <w:sz w:val="22"/>
          <w:szCs w:val="22"/>
          <w:highlight w:val="none"/>
        </w:rPr>
      </w:pPr>
      <w:r>
        <w:rPr>
          <w:rFonts w:hint="eastAsia" w:ascii="宋体" w:hAnsi="宋体" w:cs="宋体"/>
          <w:sz w:val="22"/>
          <w:szCs w:val="22"/>
          <w:highlight w:val="none"/>
        </w:rPr>
        <w:t xml:space="preserve">         日期：     年    月   日</w:t>
      </w:r>
    </w:p>
    <w:p w14:paraId="69A7B5AF">
      <w:pPr>
        <w:spacing w:line="460" w:lineRule="exact"/>
        <w:rPr>
          <w:rFonts w:ascii="宋体" w:hAnsi="宋体" w:cs="宋体"/>
          <w:sz w:val="22"/>
          <w:szCs w:val="22"/>
          <w:highlight w:val="none"/>
        </w:rPr>
      </w:pPr>
    </w:p>
    <w:p w14:paraId="61F1F3BB">
      <w:pPr>
        <w:jc w:val="left"/>
        <w:rPr>
          <w:rFonts w:ascii="宋体" w:hAnsi="宋体" w:cs="宋体"/>
          <w:sz w:val="22"/>
          <w:szCs w:val="22"/>
          <w:highlight w:val="none"/>
        </w:rPr>
      </w:pPr>
    </w:p>
    <w:p w14:paraId="1A204220">
      <w:pPr>
        <w:jc w:val="left"/>
        <w:rPr>
          <w:rFonts w:ascii="宋体" w:hAnsi="宋体" w:cs="宋体"/>
          <w:sz w:val="22"/>
          <w:szCs w:val="22"/>
          <w:highlight w:val="none"/>
        </w:rPr>
      </w:pPr>
    </w:p>
    <w:p w14:paraId="62957C65">
      <w:pPr>
        <w:jc w:val="left"/>
        <w:rPr>
          <w:rFonts w:ascii="宋体" w:hAnsi="宋体" w:cs="宋体"/>
          <w:szCs w:val="21"/>
          <w:highlight w:val="none"/>
        </w:rPr>
      </w:pPr>
      <w:r>
        <w:rPr>
          <w:rFonts w:hint="eastAsia" w:ascii="宋体" w:hAnsi="宋体" w:cs="宋体"/>
          <w:b/>
          <w:sz w:val="22"/>
          <w:szCs w:val="22"/>
          <w:highlight w:val="none"/>
        </w:rPr>
        <w:t>附：法定代表人身份证正反面复印件</w:t>
      </w:r>
    </w:p>
    <w:p w14:paraId="1BD2266E">
      <w:pPr>
        <w:spacing w:line="380" w:lineRule="exact"/>
        <w:jc w:val="center"/>
        <w:rPr>
          <w:rFonts w:ascii="宋体" w:hAnsi="宋体" w:cs="宋体"/>
          <w:b/>
          <w:sz w:val="22"/>
          <w:szCs w:val="22"/>
          <w:highlight w:val="none"/>
        </w:rPr>
      </w:pPr>
      <w:r>
        <w:rPr>
          <w:rFonts w:hint="eastAsia" w:ascii="宋体" w:hAnsi="宋体" w:cs="宋体"/>
          <w:b/>
          <w:sz w:val="22"/>
          <w:szCs w:val="22"/>
          <w:highlight w:val="none"/>
        </w:rPr>
        <w:br w:type="page"/>
      </w:r>
      <w:r>
        <w:rPr>
          <w:rFonts w:hint="eastAsia" w:ascii="宋体" w:hAnsi="宋体" w:cs="宋体"/>
          <w:b/>
          <w:sz w:val="22"/>
          <w:szCs w:val="22"/>
          <w:highlight w:val="none"/>
        </w:rPr>
        <w:t>（1）-2法定代表人授权书</w:t>
      </w:r>
    </w:p>
    <w:p w14:paraId="6819077A">
      <w:pPr>
        <w:spacing w:line="420" w:lineRule="exact"/>
        <w:rPr>
          <w:rFonts w:ascii="宋体" w:hAnsi="宋体" w:cs="宋体"/>
          <w:sz w:val="22"/>
          <w:szCs w:val="22"/>
          <w:highlight w:val="none"/>
        </w:rPr>
      </w:pPr>
      <w:r>
        <w:rPr>
          <w:rFonts w:hint="eastAsia" w:ascii="宋体" w:hAnsi="宋体" w:cs="宋体"/>
          <w:sz w:val="22"/>
          <w:szCs w:val="22"/>
          <w:highlight w:val="none"/>
        </w:rPr>
        <w:t>浙江东方职业技术学院：</w:t>
      </w:r>
    </w:p>
    <w:p w14:paraId="2340B208">
      <w:pPr>
        <w:spacing w:line="420" w:lineRule="exact"/>
        <w:rPr>
          <w:rFonts w:ascii="宋体" w:hAnsi="宋体" w:cs="宋体"/>
          <w:sz w:val="22"/>
          <w:szCs w:val="22"/>
          <w:highlight w:val="none"/>
        </w:rPr>
      </w:pPr>
      <w:r>
        <w:rPr>
          <w:rFonts w:hint="eastAsia" w:ascii="宋体" w:hAnsi="宋体" w:cs="宋体"/>
          <w:sz w:val="22"/>
          <w:szCs w:val="22"/>
          <w:highlight w:val="none"/>
        </w:rPr>
        <w:t>浙江创嘉项目管理有限公司：</w:t>
      </w:r>
    </w:p>
    <w:p w14:paraId="03FAA72A">
      <w:pPr>
        <w:spacing w:line="460" w:lineRule="exact"/>
        <w:ind w:firstLine="440" w:firstLineChars="200"/>
        <w:rPr>
          <w:rFonts w:ascii="宋体" w:hAnsi="宋体" w:cs="宋体"/>
          <w:sz w:val="22"/>
          <w:szCs w:val="22"/>
          <w:highlight w:val="none"/>
        </w:rPr>
      </w:pPr>
      <w:r>
        <w:rPr>
          <w:rFonts w:hint="eastAsia" w:ascii="宋体" w:hAnsi="宋体" w:cs="宋体"/>
          <w:sz w:val="22"/>
          <w:szCs w:val="22"/>
          <w:highlight w:val="none"/>
          <w:u w:val="single"/>
        </w:rPr>
        <w:t>（投标人全称）</w:t>
      </w:r>
      <w:r>
        <w:rPr>
          <w:rFonts w:hint="eastAsia" w:ascii="宋体" w:hAnsi="宋体" w:cs="宋体"/>
          <w:sz w:val="22"/>
          <w:szCs w:val="22"/>
          <w:highlight w:val="none"/>
        </w:rPr>
        <w:t xml:space="preserve">法定代表人 </w:t>
      </w:r>
      <w:r>
        <w:rPr>
          <w:rFonts w:hint="eastAsia" w:ascii="宋体" w:hAnsi="宋体" w:cs="宋体"/>
          <w:sz w:val="22"/>
          <w:szCs w:val="22"/>
          <w:highlight w:val="none"/>
          <w:u w:val="single"/>
        </w:rPr>
        <w:t>（法定代表人姓名）</w:t>
      </w:r>
      <w:r>
        <w:rPr>
          <w:rFonts w:hint="eastAsia" w:ascii="宋体" w:hAnsi="宋体" w:cs="宋体"/>
          <w:sz w:val="22"/>
          <w:szCs w:val="22"/>
          <w:highlight w:val="none"/>
        </w:rPr>
        <w:t xml:space="preserve"> 授权</w:t>
      </w:r>
      <w:r>
        <w:rPr>
          <w:rFonts w:hint="eastAsia" w:ascii="宋体" w:hAnsi="宋体" w:cs="宋体"/>
          <w:sz w:val="22"/>
          <w:szCs w:val="22"/>
          <w:highlight w:val="none"/>
          <w:u w:val="single"/>
        </w:rPr>
        <w:t>（委托代理人姓名）</w:t>
      </w:r>
      <w:r>
        <w:rPr>
          <w:rFonts w:hint="eastAsia" w:ascii="宋体" w:hAnsi="宋体" w:cs="宋体"/>
          <w:sz w:val="22"/>
          <w:szCs w:val="22"/>
          <w:highlight w:val="none"/>
        </w:rPr>
        <w:t>为本项目全权代表，参加贵单位组织的</w:t>
      </w:r>
      <w:r>
        <w:rPr>
          <w:rFonts w:hint="eastAsia" w:ascii="宋体" w:hAnsi="宋体" w:cs="宋体"/>
          <w:sz w:val="22"/>
          <w:szCs w:val="22"/>
          <w:highlight w:val="none"/>
          <w:u w:val="single"/>
        </w:rPr>
        <w:t>（项目名称、项目编号）</w:t>
      </w:r>
      <w:r>
        <w:rPr>
          <w:rFonts w:hint="eastAsia" w:ascii="宋体" w:hAnsi="宋体" w:cs="宋体"/>
          <w:sz w:val="22"/>
          <w:szCs w:val="22"/>
          <w:highlight w:val="none"/>
        </w:rPr>
        <w:t>的采购活动，全权代表我方处理采购活动中的一切事宜。联系方式如下：</w:t>
      </w:r>
      <w:r>
        <w:rPr>
          <w:rFonts w:hint="eastAsia" w:ascii="宋体" w:hAnsi="宋体" w:cs="宋体"/>
          <w:sz w:val="22"/>
          <w:szCs w:val="22"/>
          <w:highlight w:val="none"/>
          <w:u w:val="single"/>
        </w:rPr>
        <w:t xml:space="preserve">手机号码：       联系邮箱：         详细通讯地址：             </w:t>
      </w:r>
      <w:r>
        <w:rPr>
          <w:rFonts w:hint="eastAsia" w:ascii="宋体" w:hAnsi="宋体" w:cs="宋体"/>
          <w:sz w:val="22"/>
          <w:szCs w:val="22"/>
          <w:highlight w:val="none"/>
        </w:rPr>
        <w:t xml:space="preserve"> 。  </w:t>
      </w:r>
    </w:p>
    <w:p w14:paraId="41EBA9F5">
      <w:pPr>
        <w:spacing w:line="460" w:lineRule="exact"/>
        <w:ind w:firstLine="220" w:firstLineChars="100"/>
        <w:rPr>
          <w:rFonts w:ascii="宋体" w:hAnsi="宋体" w:cs="宋体"/>
          <w:sz w:val="22"/>
          <w:szCs w:val="22"/>
          <w:highlight w:val="none"/>
        </w:rPr>
      </w:pPr>
    </w:p>
    <w:p w14:paraId="08E40296">
      <w:pPr>
        <w:spacing w:line="460" w:lineRule="exact"/>
        <w:ind w:firstLine="550" w:firstLineChars="250"/>
        <w:rPr>
          <w:rFonts w:ascii="宋体" w:hAnsi="宋体" w:cs="宋体"/>
          <w:sz w:val="22"/>
          <w:szCs w:val="22"/>
          <w:highlight w:val="none"/>
        </w:rPr>
      </w:pPr>
    </w:p>
    <w:p w14:paraId="2E43DB28">
      <w:pPr>
        <w:spacing w:line="460" w:lineRule="exact"/>
        <w:ind w:firstLine="2955"/>
        <w:rPr>
          <w:rFonts w:ascii="宋体" w:hAnsi="宋体" w:cs="宋体"/>
          <w:sz w:val="22"/>
          <w:szCs w:val="22"/>
          <w:highlight w:val="none"/>
        </w:rPr>
      </w:pPr>
    </w:p>
    <w:p w14:paraId="7C3B5CE1">
      <w:pPr>
        <w:spacing w:line="460" w:lineRule="exact"/>
        <w:ind w:firstLine="2955"/>
        <w:rPr>
          <w:rFonts w:ascii="宋体" w:hAnsi="宋体" w:cs="宋体"/>
          <w:sz w:val="22"/>
          <w:szCs w:val="22"/>
          <w:highlight w:val="none"/>
        </w:rPr>
      </w:pPr>
    </w:p>
    <w:p w14:paraId="0C670B4B">
      <w:pPr>
        <w:spacing w:line="460" w:lineRule="exact"/>
        <w:ind w:firstLine="3968" w:firstLineChars="1804"/>
        <w:rPr>
          <w:rFonts w:ascii="宋体" w:hAnsi="宋体" w:cs="宋体"/>
          <w:sz w:val="22"/>
          <w:szCs w:val="22"/>
          <w:highlight w:val="none"/>
        </w:rPr>
      </w:pPr>
      <w:r>
        <w:rPr>
          <w:rFonts w:hint="eastAsia" w:ascii="宋体" w:hAnsi="宋体" w:cs="宋体"/>
          <w:sz w:val="22"/>
          <w:szCs w:val="22"/>
          <w:highlight w:val="none"/>
        </w:rPr>
        <w:t>法定代表人 （签字或盖章）：</w:t>
      </w:r>
    </w:p>
    <w:p w14:paraId="6828F0C5">
      <w:pPr>
        <w:spacing w:line="460" w:lineRule="exact"/>
        <w:ind w:firstLine="2955"/>
        <w:rPr>
          <w:rFonts w:ascii="宋体" w:hAnsi="宋体" w:cs="宋体"/>
          <w:sz w:val="22"/>
          <w:szCs w:val="22"/>
          <w:highlight w:val="none"/>
        </w:rPr>
      </w:pPr>
      <w:r>
        <w:rPr>
          <w:rFonts w:hint="eastAsia" w:ascii="宋体" w:hAnsi="宋体" w:cs="宋体"/>
          <w:sz w:val="22"/>
          <w:szCs w:val="22"/>
          <w:highlight w:val="none"/>
        </w:rPr>
        <w:t xml:space="preserve">         投标人名称（盖章）：</w:t>
      </w:r>
    </w:p>
    <w:p w14:paraId="05A99C12">
      <w:pPr>
        <w:spacing w:line="460" w:lineRule="exact"/>
        <w:ind w:firstLine="2955"/>
        <w:rPr>
          <w:rFonts w:ascii="宋体" w:hAnsi="宋体" w:cs="宋体"/>
          <w:sz w:val="22"/>
          <w:szCs w:val="22"/>
          <w:highlight w:val="none"/>
        </w:rPr>
      </w:pPr>
      <w:r>
        <w:rPr>
          <w:rFonts w:hint="eastAsia" w:ascii="宋体" w:hAnsi="宋体" w:cs="宋体"/>
          <w:sz w:val="22"/>
          <w:szCs w:val="22"/>
          <w:highlight w:val="none"/>
        </w:rPr>
        <w:t xml:space="preserve">         日期：     年    月   日</w:t>
      </w:r>
    </w:p>
    <w:p w14:paraId="56D52499">
      <w:pPr>
        <w:spacing w:line="460" w:lineRule="exact"/>
        <w:rPr>
          <w:rFonts w:ascii="宋体" w:hAnsi="宋体" w:cs="宋体"/>
          <w:sz w:val="22"/>
          <w:szCs w:val="22"/>
          <w:highlight w:val="none"/>
        </w:rPr>
      </w:pPr>
    </w:p>
    <w:p w14:paraId="49E9D50D">
      <w:pPr>
        <w:spacing w:line="460" w:lineRule="exact"/>
        <w:rPr>
          <w:rFonts w:ascii="宋体" w:hAnsi="宋体" w:cs="宋体"/>
          <w:sz w:val="22"/>
          <w:szCs w:val="22"/>
          <w:highlight w:val="none"/>
        </w:rPr>
      </w:pPr>
    </w:p>
    <w:p w14:paraId="2A9F3AE7">
      <w:pPr>
        <w:spacing w:line="460" w:lineRule="exact"/>
        <w:rPr>
          <w:rFonts w:ascii="宋体" w:hAnsi="宋体" w:cs="宋体"/>
          <w:sz w:val="22"/>
          <w:szCs w:val="22"/>
          <w:highlight w:val="none"/>
        </w:rPr>
      </w:pPr>
      <w:r>
        <w:rPr>
          <w:rFonts w:hint="eastAsia" w:ascii="宋体" w:hAnsi="宋体" w:cs="宋体"/>
          <w:b/>
          <w:sz w:val="22"/>
          <w:szCs w:val="22"/>
          <w:highlight w:val="none"/>
        </w:rPr>
        <w:t>附：法定代表人及授权代表的身份证正反面复印件</w:t>
      </w:r>
    </w:p>
    <w:p w14:paraId="39A367F7">
      <w:pPr>
        <w:jc w:val="left"/>
        <w:rPr>
          <w:rFonts w:ascii="宋体" w:hAnsi="宋体" w:cs="宋体"/>
          <w:b/>
          <w:bCs/>
          <w:sz w:val="22"/>
          <w:szCs w:val="22"/>
          <w:highlight w:val="none"/>
        </w:rPr>
      </w:pPr>
    </w:p>
    <w:p w14:paraId="4CD84379">
      <w:pPr>
        <w:jc w:val="left"/>
        <w:rPr>
          <w:rFonts w:ascii="宋体" w:hAnsi="宋体" w:cs="宋体"/>
          <w:b/>
          <w:bCs/>
          <w:sz w:val="22"/>
          <w:szCs w:val="22"/>
          <w:highlight w:val="none"/>
        </w:rPr>
      </w:pPr>
    </w:p>
    <w:p w14:paraId="1FA16382">
      <w:pPr>
        <w:jc w:val="left"/>
        <w:rPr>
          <w:rFonts w:ascii="宋体" w:hAnsi="宋体" w:cs="宋体"/>
          <w:b/>
          <w:bCs/>
          <w:sz w:val="22"/>
          <w:szCs w:val="22"/>
          <w:highlight w:val="none"/>
        </w:rPr>
      </w:pPr>
    </w:p>
    <w:p w14:paraId="0D7330F2">
      <w:pPr>
        <w:jc w:val="left"/>
        <w:rPr>
          <w:rFonts w:ascii="宋体" w:hAnsi="宋体" w:cs="宋体"/>
          <w:b/>
          <w:bCs/>
          <w:sz w:val="22"/>
          <w:szCs w:val="22"/>
          <w:highlight w:val="none"/>
        </w:rPr>
      </w:pPr>
    </w:p>
    <w:p w14:paraId="172968AB">
      <w:pPr>
        <w:jc w:val="left"/>
        <w:rPr>
          <w:rFonts w:ascii="宋体" w:hAnsi="宋体" w:cs="宋体"/>
          <w:b/>
          <w:bCs/>
          <w:sz w:val="22"/>
          <w:szCs w:val="22"/>
          <w:highlight w:val="none"/>
        </w:rPr>
      </w:pPr>
    </w:p>
    <w:p w14:paraId="2AA116CE">
      <w:pPr>
        <w:jc w:val="left"/>
        <w:rPr>
          <w:rFonts w:ascii="宋体" w:hAnsi="宋体" w:cs="宋体"/>
          <w:b/>
          <w:bCs/>
          <w:sz w:val="22"/>
          <w:szCs w:val="22"/>
          <w:highlight w:val="none"/>
        </w:rPr>
      </w:pPr>
    </w:p>
    <w:p w14:paraId="00F49689">
      <w:pPr>
        <w:jc w:val="left"/>
        <w:rPr>
          <w:rFonts w:ascii="宋体" w:hAnsi="宋体" w:cs="宋体"/>
          <w:b/>
          <w:bCs/>
          <w:sz w:val="22"/>
          <w:szCs w:val="22"/>
          <w:highlight w:val="none"/>
        </w:rPr>
      </w:pPr>
    </w:p>
    <w:p w14:paraId="423FB400">
      <w:pPr>
        <w:jc w:val="left"/>
        <w:rPr>
          <w:rFonts w:ascii="宋体" w:hAnsi="宋体" w:cs="宋体"/>
          <w:b/>
          <w:bCs/>
          <w:sz w:val="22"/>
          <w:szCs w:val="22"/>
          <w:highlight w:val="none"/>
        </w:rPr>
      </w:pPr>
    </w:p>
    <w:p w14:paraId="20E9409D">
      <w:pPr>
        <w:spacing w:line="460" w:lineRule="exact"/>
        <w:rPr>
          <w:rFonts w:ascii="宋体" w:hAnsi="宋体" w:cs="宋体"/>
          <w:sz w:val="22"/>
          <w:szCs w:val="22"/>
          <w:highlight w:val="none"/>
        </w:rPr>
      </w:pPr>
      <w:r>
        <w:rPr>
          <w:rFonts w:hint="eastAsia" w:ascii="宋体" w:hAnsi="宋体" w:cs="宋体"/>
          <w:sz w:val="22"/>
          <w:szCs w:val="22"/>
          <w:highlight w:val="none"/>
        </w:rPr>
        <w:t>说明：</w:t>
      </w:r>
    </w:p>
    <w:p w14:paraId="2F609975">
      <w:pPr>
        <w:spacing w:line="460" w:lineRule="exact"/>
        <w:rPr>
          <w:rFonts w:ascii="宋体" w:hAnsi="宋体" w:cs="宋体"/>
          <w:sz w:val="22"/>
          <w:szCs w:val="22"/>
          <w:highlight w:val="none"/>
        </w:rPr>
      </w:pPr>
      <w:r>
        <w:rPr>
          <w:rFonts w:hint="eastAsia" w:ascii="宋体" w:hAnsi="宋体" w:cs="宋体"/>
          <w:b/>
          <w:sz w:val="22"/>
          <w:szCs w:val="22"/>
          <w:highlight w:val="none"/>
        </w:rPr>
        <w:t>1、若投标人代表为法定代表人，应提供声明书（1）-1并提交法定代表人身份证正反面复印件；</w:t>
      </w:r>
    </w:p>
    <w:p w14:paraId="27EBEFDA">
      <w:pPr>
        <w:spacing w:line="460" w:lineRule="exact"/>
        <w:rPr>
          <w:rFonts w:ascii="宋体" w:hAnsi="宋体" w:cs="宋体"/>
          <w:b/>
          <w:sz w:val="22"/>
          <w:szCs w:val="22"/>
          <w:highlight w:val="none"/>
        </w:rPr>
      </w:pPr>
      <w:r>
        <w:rPr>
          <w:rFonts w:hint="eastAsia" w:ascii="宋体" w:hAnsi="宋体" w:cs="宋体"/>
          <w:b/>
          <w:sz w:val="22"/>
          <w:szCs w:val="22"/>
          <w:highlight w:val="none"/>
        </w:rPr>
        <w:t>2、若投标人代表为法定代表人授权的委托代理人，应提供授权书（1）-2，并附法定代表人及授权代表的身份证正反面复印件。</w:t>
      </w:r>
    </w:p>
    <w:p w14:paraId="215D4993">
      <w:pPr>
        <w:pStyle w:val="11"/>
        <w:rPr>
          <w:rFonts w:ascii="宋体" w:hAnsi="宋体" w:cs="宋体"/>
          <w:highlight w:val="none"/>
        </w:rPr>
      </w:pPr>
    </w:p>
    <w:p w14:paraId="12DC5BE8">
      <w:pPr>
        <w:pStyle w:val="12"/>
        <w:ind w:firstLine="210"/>
        <w:rPr>
          <w:rFonts w:ascii="宋体" w:hAnsi="宋体" w:cs="宋体"/>
          <w:highlight w:val="none"/>
        </w:rPr>
      </w:pPr>
    </w:p>
    <w:p w14:paraId="2ABE7C0B">
      <w:pPr>
        <w:pStyle w:val="13"/>
        <w:rPr>
          <w:rFonts w:ascii="宋体" w:hAnsi="宋体" w:cs="宋体"/>
          <w:highlight w:val="none"/>
        </w:rPr>
      </w:pPr>
    </w:p>
    <w:p w14:paraId="68A984A4">
      <w:pPr>
        <w:rPr>
          <w:rFonts w:ascii="宋体" w:hAnsi="宋体" w:cs="宋体"/>
          <w:highlight w:val="none"/>
        </w:rPr>
      </w:pPr>
    </w:p>
    <w:p w14:paraId="4A526ED4">
      <w:pPr>
        <w:pStyle w:val="11"/>
        <w:rPr>
          <w:rFonts w:ascii="宋体" w:hAnsi="宋体" w:cs="宋体"/>
          <w:highlight w:val="none"/>
        </w:rPr>
      </w:pPr>
    </w:p>
    <w:p w14:paraId="5772A064">
      <w:pPr>
        <w:spacing w:line="380" w:lineRule="exact"/>
        <w:jc w:val="center"/>
        <w:rPr>
          <w:rFonts w:ascii="宋体" w:hAnsi="宋体" w:cs="宋体"/>
          <w:b/>
          <w:bCs/>
          <w:sz w:val="22"/>
          <w:szCs w:val="22"/>
          <w:highlight w:val="none"/>
        </w:rPr>
      </w:pPr>
      <w:r>
        <w:rPr>
          <w:rFonts w:hint="eastAsia" w:ascii="宋体" w:hAnsi="宋体" w:cs="宋体"/>
          <w:b/>
          <w:sz w:val="22"/>
          <w:szCs w:val="22"/>
          <w:highlight w:val="none"/>
        </w:rPr>
        <w:br w:type="page"/>
      </w:r>
      <w:r>
        <w:rPr>
          <w:rFonts w:hint="eastAsia" w:ascii="宋体" w:hAnsi="宋体" w:cs="宋体"/>
          <w:b/>
          <w:sz w:val="22"/>
          <w:szCs w:val="22"/>
          <w:highlight w:val="none"/>
        </w:rPr>
        <w:t>（2）</w:t>
      </w:r>
      <w:r>
        <w:rPr>
          <w:rFonts w:hint="eastAsia" w:ascii="宋体" w:hAnsi="宋体" w:cs="宋体"/>
          <w:b/>
          <w:bCs/>
          <w:sz w:val="22"/>
          <w:szCs w:val="22"/>
          <w:highlight w:val="none"/>
        </w:rPr>
        <w:t>营业执照（或事业法人登记证书或其他工商等登记证明材料）</w:t>
      </w:r>
    </w:p>
    <w:p w14:paraId="63801350">
      <w:pPr>
        <w:pStyle w:val="12"/>
        <w:ind w:firstLine="220"/>
        <w:rPr>
          <w:rFonts w:ascii="宋体" w:hAnsi="宋体" w:cs="宋体"/>
          <w:sz w:val="22"/>
          <w:szCs w:val="22"/>
          <w:highlight w:val="none"/>
        </w:rPr>
      </w:pPr>
    </w:p>
    <w:p w14:paraId="4371CEFC">
      <w:pPr>
        <w:spacing w:line="360" w:lineRule="auto"/>
        <w:rPr>
          <w:rFonts w:ascii="宋体" w:hAnsi="宋体" w:cs="宋体"/>
          <w:b/>
          <w:bCs/>
          <w:sz w:val="22"/>
          <w:szCs w:val="22"/>
          <w:highlight w:val="none"/>
        </w:rPr>
      </w:pPr>
      <w:r>
        <w:rPr>
          <w:rFonts w:hint="eastAsia" w:ascii="宋体" w:hAnsi="宋体" w:cs="宋体"/>
          <w:b/>
          <w:bCs/>
          <w:sz w:val="22"/>
          <w:szCs w:val="22"/>
          <w:highlight w:val="none"/>
        </w:rPr>
        <w:t>说明：</w:t>
      </w:r>
    </w:p>
    <w:p w14:paraId="001E7B1C">
      <w:pPr>
        <w:spacing w:line="360" w:lineRule="auto"/>
        <w:rPr>
          <w:rFonts w:ascii="宋体" w:hAnsi="宋体" w:cs="宋体"/>
          <w:sz w:val="22"/>
          <w:szCs w:val="22"/>
          <w:highlight w:val="none"/>
        </w:rPr>
      </w:pPr>
      <w:r>
        <w:rPr>
          <w:rFonts w:hint="eastAsia" w:ascii="宋体" w:hAnsi="宋体" w:cs="宋体"/>
          <w:sz w:val="22"/>
          <w:szCs w:val="22"/>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的规定，提供有效的相应具体证照复印件。</w:t>
      </w:r>
    </w:p>
    <w:p w14:paraId="2C658151">
      <w:pPr>
        <w:spacing w:line="360" w:lineRule="auto"/>
        <w:rPr>
          <w:rFonts w:ascii="宋体" w:hAnsi="宋体" w:cs="宋体"/>
          <w:sz w:val="22"/>
          <w:szCs w:val="22"/>
          <w:highlight w:val="none"/>
        </w:rPr>
      </w:pPr>
      <w:r>
        <w:rPr>
          <w:rFonts w:hint="eastAsia" w:ascii="宋体" w:hAnsi="宋体" w:cs="宋体"/>
          <w:sz w:val="22"/>
          <w:szCs w:val="22"/>
          <w:highlight w:val="none"/>
        </w:rPr>
        <w:t>2、投标人提供的相应证明材料复印件均应符合：内容完整、清晰、整洁，并由投标人加盖其单位公章。</w:t>
      </w:r>
    </w:p>
    <w:p w14:paraId="4D1ED758">
      <w:pPr>
        <w:spacing w:line="360" w:lineRule="auto"/>
        <w:rPr>
          <w:rFonts w:ascii="宋体" w:hAnsi="宋体" w:cs="宋体"/>
          <w:sz w:val="22"/>
          <w:szCs w:val="22"/>
          <w:highlight w:val="none"/>
        </w:rPr>
      </w:pPr>
      <w:r>
        <w:rPr>
          <w:rFonts w:hint="eastAsia" w:ascii="宋体" w:hAnsi="宋体" w:cs="宋体"/>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333827CE">
      <w:pPr>
        <w:pStyle w:val="12"/>
        <w:ind w:firstLine="0" w:firstLineChars="0"/>
        <w:rPr>
          <w:rFonts w:ascii="宋体" w:hAnsi="宋体" w:cs="宋体"/>
          <w:sz w:val="22"/>
          <w:szCs w:val="22"/>
          <w:highlight w:val="none"/>
        </w:rPr>
      </w:pPr>
    </w:p>
    <w:p w14:paraId="0C5BE5B4">
      <w:pPr>
        <w:spacing w:line="380" w:lineRule="exact"/>
        <w:rPr>
          <w:rFonts w:ascii="宋体" w:hAnsi="宋体" w:cs="宋体"/>
          <w:b/>
          <w:bCs/>
          <w:sz w:val="22"/>
          <w:szCs w:val="22"/>
          <w:highlight w:val="none"/>
        </w:rPr>
      </w:pPr>
    </w:p>
    <w:p w14:paraId="3C87D207">
      <w:pPr>
        <w:pStyle w:val="12"/>
        <w:ind w:firstLine="220"/>
        <w:rPr>
          <w:rFonts w:ascii="宋体" w:hAnsi="宋体" w:cs="宋体"/>
          <w:sz w:val="22"/>
          <w:szCs w:val="22"/>
          <w:highlight w:val="none"/>
        </w:rPr>
      </w:pPr>
    </w:p>
    <w:p w14:paraId="419133C1">
      <w:pPr>
        <w:pStyle w:val="12"/>
        <w:ind w:firstLine="220"/>
        <w:rPr>
          <w:rFonts w:ascii="宋体" w:hAnsi="宋体" w:cs="宋体"/>
          <w:sz w:val="22"/>
          <w:szCs w:val="22"/>
          <w:highlight w:val="none"/>
        </w:rPr>
      </w:pPr>
    </w:p>
    <w:p w14:paraId="7A7B4B73">
      <w:pPr>
        <w:pStyle w:val="12"/>
        <w:ind w:firstLine="220"/>
        <w:rPr>
          <w:rFonts w:ascii="宋体" w:hAnsi="宋体" w:cs="宋体"/>
          <w:sz w:val="22"/>
          <w:szCs w:val="22"/>
          <w:highlight w:val="none"/>
        </w:rPr>
      </w:pPr>
    </w:p>
    <w:p w14:paraId="670A80E6">
      <w:pPr>
        <w:tabs>
          <w:tab w:val="left" w:pos="795"/>
          <w:tab w:val="center" w:pos="4873"/>
        </w:tabs>
        <w:overflowPunct w:val="0"/>
        <w:spacing w:line="440" w:lineRule="exact"/>
        <w:jc w:val="center"/>
        <w:rPr>
          <w:rFonts w:ascii="宋体" w:hAnsi="宋体" w:cs="宋体"/>
          <w:b/>
          <w:bCs/>
          <w:sz w:val="22"/>
          <w:szCs w:val="22"/>
          <w:highlight w:val="none"/>
        </w:rPr>
      </w:pPr>
      <w:r>
        <w:rPr>
          <w:rFonts w:hint="eastAsia" w:ascii="宋体" w:hAnsi="宋体" w:cs="宋体"/>
          <w:b/>
          <w:bCs/>
          <w:sz w:val="22"/>
          <w:szCs w:val="22"/>
          <w:highlight w:val="none"/>
        </w:rPr>
        <w:t>（3）具有良好的商业信誉和健全的财务会计制度的承诺函</w:t>
      </w:r>
    </w:p>
    <w:p w14:paraId="18FFD6A4">
      <w:pPr>
        <w:adjustRightInd w:val="0"/>
        <w:snapToGrid w:val="0"/>
        <w:spacing w:line="440" w:lineRule="exact"/>
        <w:jc w:val="left"/>
        <w:rPr>
          <w:rFonts w:ascii="宋体" w:hAnsi="宋体" w:cs="宋体"/>
          <w:kern w:val="0"/>
          <w:sz w:val="22"/>
          <w:szCs w:val="22"/>
          <w:highlight w:val="none"/>
        </w:rPr>
      </w:pPr>
      <w:r>
        <w:rPr>
          <w:rFonts w:hint="eastAsia" w:ascii="宋体" w:hAnsi="宋体" w:cs="宋体"/>
          <w:sz w:val="22"/>
          <w:szCs w:val="22"/>
          <w:highlight w:val="none"/>
        </w:rPr>
        <w:t>浙江东方职业技术学院</w:t>
      </w:r>
      <w:r>
        <w:rPr>
          <w:rFonts w:hint="eastAsia" w:ascii="宋体" w:hAnsi="宋体" w:cs="宋体"/>
          <w:kern w:val="0"/>
          <w:sz w:val="22"/>
          <w:szCs w:val="22"/>
          <w:highlight w:val="none"/>
        </w:rPr>
        <w:t>：</w:t>
      </w:r>
    </w:p>
    <w:p w14:paraId="29DA1850">
      <w:pPr>
        <w:adjustRightInd w:val="0"/>
        <w:snapToGri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浙江创嘉项目管理有限公司：</w:t>
      </w:r>
    </w:p>
    <w:p w14:paraId="2EE37A86">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我方</w:t>
      </w:r>
      <w:r>
        <w:rPr>
          <w:rFonts w:hint="eastAsia" w:ascii="宋体" w:hAnsi="宋体" w:cs="宋体"/>
          <w:kern w:val="0"/>
          <w:sz w:val="22"/>
          <w:szCs w:val="22"/>
          <w:highlight w:val="none"/>
          <w:u w:val="single"/>
        </w:rPr>
        <w:t xml:space="preserve"> （投标人全称）</w:t>
      </w:r>
      <w:r>
        <w:rPr>
          <w:rFonts w:hint="eastAsia" w:ascii="宋体" w:hAnsi="宋体" w:cs="宋体"/>
          <w:kern w:val="0"/>
          <w:sz w:val="22"/>
          <w:szCs w:val="22"/>
          <w:highlight w:val="none"/>
        </w:rPr>
        <w:t>承诺具有良好的商业信誉和健全的财务会计制度。如有虚假，采购人可取消我方任何资格（投标/中标/签订合同），我方对此无任何异议。</w:t>
      </w:r>
    </w:p>
    <w:p w14:paraId="67E028C4">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特此承诺！</w:t>
      </w:r>
    </w:p>
    <w:p w14:paraId="1D88C8FD">
      <w:pPr>
        <w:adjustRightInd w:val="0"/>
        <w:snapToGrid w:val="0"/>
        <w:spacing w:line="440" w:lineRule="exact"/>
        <w:ind w:firstLine="440" w:firstLineChars="200"/>
        <w:jc w:val="left"/>
        <w:rPr>
          <w:rFonts w:ascii="宋体" w:hAnsi="宋体" w:cs="宋体"/>
          <w:kern w:val="0"/>
          <w:sz w:val="22"/>
          <w:szCs w:val="22"/>
          <w:highlight w:val="none"/>
        </w:rPr>
      </w:pPr>
    </w:p>
    <w:p w14:paraId="239346F6">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投标人名称（盖章） ：</w:t>
      </w:r>
    </w:p>
    <w:p w14:paraId="641615EB">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法定代表人或其授权代表（签字或盖章）：</w:t>
      </w:r>
    </w:p>
    <w:p w14:paraId="3E53CE4F">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日期：    年   月   日</w:t>
      </w:r>
    </w:p>
    <w:p w14:paraId="301E82CB">
      <w:pPr>
        <w:spacing w:line="380" w:lineRule="exact"/>
        <w:rPr>
          <w:rFonts w:ascii="宋体" w:hAnsi="宋体" w:cs="宋体"/>
          <w:b/>
          <w:sz w:val="22"/>
          <w:szCs w:val="22"/>
          <w:highlight w:val="none"/>
        </w:rPr>
      </w:pPr>
    </w:p>
    <w:p w14:paraId="1D8C7446">
      <w:pPr>
        <w:tabs>
          <w:tab w:val="left" w:pos="795"/>
          <w:tab w:val="center" w:pos="4873"/>
        </w:tabs>
        <w:overflowPunct w:val="0"/>
        <w:spacing w:line="440" w:lineRule="exact"/>
        <w:jc w:val="center"/>
        <w:rPr>
          <w:rFonts w:ascii="宋体" w:hAnsi="宋体" w:cs="宋体"/>
          <w:b/>
          <w:bCs/>
          <w:sz w:val="22"/>
          <w:szCs w:val="22"/>
          <w:highlight w:val="none"/>
        </w:rPr>
      </w:pPr>
      <w:r>
        <w:rPr>
          <w:rFonts w:hint="eastAsia" w:ascii="宋体" w:hAnsi="宋体" w:cs="宋体"/>
          <w:b/>
          <w:bCs/>
          <w:sz w:val="22"/>
          <w:szCs w:val="22"/>
          <w:highlight w:val="none"/>
        </w:rPr>
        <w:br w:type="page"/>
      </w:r>
      <w:r>
        <w:rPr>
          <w:rFonts w:hint="eastAsia" w:ascii="宋体" w:hAnsi="宋体" w:cs="宋体"/>
          <w:b/>
          <w:bCs/>
          <w:sz w:val="22"/>
          <w:szCs w:val="22"/>
          <w:highlight w:val="none"/>
        </w:rPr>
        <w:t>（4） 具有履行合同所必需的设备和专业技术、售后保障等能力的承诺函</w:t>
      </w:r>
    </w:p>
    <w:p w14:paraId="305562B2">
      <w:pPr>
        <w:adjustRightInd w:val="0"/>
        <w:snapToGrid w:val="0"/>
        <w:spacing w:line="440" w:lineRule="exact"/>
        <w:jc w:val="left"/>
        <w:rPr>
          <w:rFonts w:ascii="宋体" w:hAnsi="宋体" w:cs="宋体"/>
          <w:kern w:val="0"/>
          <w:sz w:val="22"/>
          <w:szCs w:val="22"/>
          <w:highlight w:val="none"/>
        </w:rPr>
      </w:pPr>
      <w:r>
        <w:rPr>
          <w:rFonts w:hint="eastAsia" w:ascii="宋体" w:hAnsi="宋体" w:cs="宋体"/>
          <w:sz w:val="22"/>
          <w:szCs w:val="22"/>
          <w:highlight w:val="none"/>
        </w:rPr>
        <w:t>浙江东方职业技术学院</w:t>
      </w:r>
      <w:r>
        <w:rPr>
          <w:rFonts w:hint="eastAsia" w:ascii="宋体" w:hAnsi="宋体" w:cs="宋体"/>
          <w:kern w:val="0"/>
          <w:sz w:val="22"/>
          <w:szCs w:val="22"/>
          <w:highlight w:val="none"/>
        </w:rPr>
        <w:t>：</w:t>
      </w:r>
    </w:p>
    <w:p w14:paraId="56B80228">
      <w:pPr>
        <w:adjustRightInd w:val="0"/>
        <w:snapToGri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浙江创嘉项目管理有限公司：</w:t>
      </w:r>
    </w:p>
    <w:p w14:paraId="6C379AE9">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我方</w:t>
      </w:r>
      <w:r>
        <w:rPr>
          <w:rFonts w:hint="eastAsia" w:ascii="宋体" w:hAnsi="宋体" w:cs="宋体"/>
          <w:kern w:val="0"/>
          <w:sz w:val="22"/>
          <w:szCs w:val="22"/>
          <w:highlight w:val="none"/>
          <w:u w:val="single"/>
        </w:rPr>
        <w:t xml:space="preserve"> （投标人全称）</w:t>
      </w:r>
      <w:r>
        <w:rPr>
          <w:rFonts w:hint="eastAsia" w:ascii="宋体" w:hAnsi="宋体" w:cs="宋体"/>
          <w:kern w:val="0"/>
          <w:sz w:val="22"/>
          <w:szCs w:val="22"/>
          <w:highlight w:val="none"/>
        </w:rPr>
        <w:t>承诺具有履行合同所必需的设备和专业技术、售后保障等能力。如有虚假，采购人可取消我方任何资格（投标/中标/签订合同），我方对此无任何异议。</w:t>
      </w:r>
    </w:p>
    <w:p w14:paraId="2C3EC971">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特此承诺！</w:t>
      </w:r>
    </w:p>
    <w:p w14:paraId="7FC2C3FF">
      <w:pPr>
        <w:adjustRightInd w:val="0"/>
        <w:snapToGrid w:val="0"/>
        <w:spacing w:line="440" w:lineRule="exact"/>
        <w:ind w:firstLine="440" w:firstLineChars="200"/>
        <w:jc w:val="left"/>
        <w:rPr>
          <w:rFonts w:ascii="宋体" w:hAnsi="宋体" w:cs="宋体"/>
          <w:kern w:val="0"/>
          <w:sz w:val="22"/>
          <w:szCs w:val="22"/>
          <w:highlight w:val="none"/>
        </w:rPr>
      </w:pPr>
    </w:p>
    <w:p w14:paraId="6DE60692">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投标人名称（盖章） ：</w:t>
      </w:r>
    </w:p>
    <w:p w14:paraId="2C96EF53">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法定代表人或其授权代表（签字或盖章）：</w:t>
      </w:r>
    </w:p>
    <w:p w14:paraId="3568065D">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日期：    年   月   日</w:t>
      </w:r>
    </w:p>
    <w:p w14:paraId="72C8F500">
      <w:pPr>
        <w:overflowPunct w:val="0"/>
        <w:spacing w:line="440" w:lineRule="exact"/>
        <w:rPr>
          <w:rFonts w:ascii="宋体" w:hAnsi="宋体" w:cs="宋体"/>
          <w:b/>
          <w:bCs/>
          <w:sz w:val="22"/>
          <w:szCs w:val="22"/>
          <w:highlight w:val="none"/>
        </w:rPr>
      </w:pPr>
    </w:p>
    <w:p w14:paraId="226BEB53">
      <w:pPr>
        <w:pStyle w:val="12"/>
        <w:ind w:firstLine="220"/>
        <w:rPr>
          <w:rFonts w:ascii="宋体" w:hAnsi="宋体" w:cs="宋体"/>
          <w:sz w:val="22"/>
          <w:szCs w:val="22"/>
          <w:highlight w:val="none"/>
        </w:rPr>
      </w:pPr>
    </w:p>
    <w:p w14:paraId="212F9F67">
      <w:pPr>
        <w:pStyle w:val="12"/>
        <w:ind w:firstLine="220"/>
        <w:rPr>
          <w:rFonts w:ascii="宋体" w:hAnsi="宋体" w:cs="宋体"/>
          <w:sz w:val="22"/>
          <w:szCs w:val="22"/>
          <w:highlight w:val="none"/>
        </w:rPr>
      </w:pPr>
    </w:p>
    <w:p w14:paraId="3B02FA80">
      <w:pPr>
        <w:tabs>
          <w:tab w:val="left" w:pos="795"/>
          <w:tab w:val="center" w:pos="4873"/>
        </w:tabs>
        <w:overflowPunct w:val="0"/>
        <w:spacing w:line="440" w:lineRule="exact"/>
        <w:jc w:val="center"/>
        <w:rPr>
          <w:rFonts w:ascii="宋体" w:hAnsi="宋体" w:cs="宋体"/>
          <w:b/>
          <w:bCs/>
          <w:sz w:val="22"/>
          <w:szCs w:val="22"/>
          <w:highlight w:val="none"/>
        </w:rPr>
      </w:pPr>
      <w:r>
        <w:rPr>
          <w:rFonts w:hint="eastAsia" w:ascii="宋体" w:hAnsi="宋体" w:cs="宋体"/>
          <w:b/>
          <w:bCs/>
          <w:sz w:val="22"/>
          <w:szCs w:val="22"/>
          <w:highlight w:val="none"/>
        </w:rPr>
        <w:t>（5） 具有依法缴纳税收和社会保障资金的良好记录的承诺函</w:t>
      </w:r>
    </w:p>
    <w:p w14:paraId="7C50D04C">
      <w:pPr>
        <w:adjustRightInd w:val="0"/>
        <w:snapToGrid w:val="0"/>
        <w:spacing w:line="440" w:lineRule="exact"/>
        <w:jc w:val="left"/>
        <w:rPr>
          <w:rFonts w:ascii="宋体" w:hAnsi="宋体" w:cs="宋体"/>
          <w:kern w:val="0"/>
          <w:sz w:val="22"/>
          <w:szCs w:val="22"/>
          <w:highlight w:val="none"/>
        </w:rPr>
      </w:pPr>
      <w:r>
        <w:rPr>
          <w:rFonts w:hint="eastAsia" w:ascii="宋体" w:hAnsi="宋体" w:cs="宋体"/>
          <w:sz w:val="22"/>
          <w:szCs w:val="22"/>
          <w:highlight w:val="none"/>
        </w:rPr>
        <w:t>浙江东方职业技术学院</w:t>
      </w:r>
      <w:r>
        <w:rPr>
          <w:rFonts w:hint="eastAsia" w:ascii="宋体" w:hAnsi="宋体" w:cs="宋体"/>
          <w:kern w:val="0"/>
          <w:sz w:val="22"/>
          <w:szCs w:val="22"/>
          <w:highlight w:val="none"/>
        </w:rPr>
        <w:t>：</w:t>
      </w:r>
    </w:p>
    <w:p w14:paraId="4353DE9B">
      <w:pPr>
        <w:adjustRightInd w:val="0"/>
        <w:snapToGri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浙江创嘉项目管理有限公司：</w:t>
      </w:r>
    </w:p>
    <w:p w14:paraId="038FC8D6">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我方</w:t>
      </w:r>
      <w:r>
        <w:rPr>
          <w:rFonts w:hint="eastAsia" w:ascii="宋体" w:hAnsi="宋体" w:cs="宋体"/>
          <w:kern w:val="0"/>
          <w:sz w:val="22"/>
          <w:szCs w:val="22"/>
          <w:highlight w:val="none"/>
          <w:u w:val="single"/>
        </w:rPr>
        <w:t xml:space="preserve"> （投标人全称）</w:t>
      </w:r>
      <w:r>
        <w:rPr>
          <w:rFonts w:hint="eastAsia" w:ascii="宋体" w:hAnsi="宋体" w:cs="宋体"/>
          <w:kern w:val="0"/>
          <w:sz w:val="22"/>
          <w:szCs w:val="22"/>
          <w:highlight w:val="none"/>
        </w:rPr>
        <w:t>承诺具有依法缴纳税收和社会保障资金的良好记录。如有虚假，采购人可取消我方任何资格（投标/中标/签订合同），我方对此无任何异议。</w:t>
      </w:r>
    </w:p>
    <w:p w14:paraId="3E187C21">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特此承诺！</w:t>
      </w:r>
    </w:p>
    <w:p w14:paraId="4C5ED548">
      <w:pPr>
        <w:adjustRightInd w:val="0"/>
        <w:snapToGrid w:val="0"/>
        <w:spacing w:line="440" w:lineRule="exact"/>
        <w:ind w:firstLine="440" w:firstLineChars="200"/>
        <w:jc w:val="left"/>
        <w:rPr>
          <w:rFonts w:ascii="宋体" w:hAnsi="宋体" w:cs="宋体"/>
          <w:kern w:val="0"/>
          <w:sz w:val="22"/>
          <w:szCs w:val="22"/>
          <w:highlight w:val="none"/>
        </w:rPr>
      </w:pPr>
    </w:p>
    <w:p w14:paraId="6D28F615">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投标人名称（盖章） ：</w:t>
      </w:r>
    </w:p>
    <w:p w14:paraId="5775760B">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法定代表人或其授权代表（签字或盖章）：</w:t>
      </w:r>
    </w:p>
    <w:p w14:paraId="503E6BEC">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日期：    年   月   日</w:t>
      </w:r>
    </w:p>
    <w:p w14:paraId="05BF141B">
      <w:pPr>
        <w:pStyle w:val="12"/>
        <w:ind w:firstLine="224"/>
        <w:jc w:val="center"/>
        <w:rPr>
          <w:rFonts w:ascii="宋体" w:hAnsi="宋体" w:cs="宋体"/>
          <w:b/>
          <w:bCs/>
          <w:sz w:val="22"/>
          <w:szCs w:val="22"/>
          <w:highlight w:val="none"/>
        </w:rPr>
      </w:pPr>
    </w:p>
    <w:p w14:paraId="0E72FB58">
      <w:pPr>
        <w:overflowPunct w:val="0"/>
        <w:spacing w:line="440" w:lineRule="exact"/>
        <w:jc w:val="center"/>
        <w:rPr>
          <w:rFonts w:ascii="宋体" w:hAnsi="宋体" w:cs="宋体"/>
          <w:b/>
          <w:bCs/>
          <w:sz w:val="22"/>
          <w:szCs w:val="22"/>
          <w:highlight w:val="none"/>
        </w:rPr>
      </w:pPr>
      <w:r>
        <w:rPr>
          <w:rFonts w:hint="eastAsia" w:ascii="宋体" w:hAnsi="宋体" w:cs="宋体"/>
          <w:b/>
          <w:bCs/>
          <w:sz w:val="22"/>
          <w:szCs w:val="22"/>
          <w:highlight w:val="none"/>
        </w:rPr>
        <w:br w:type="page"/>
      </w:r>
      <w:r>
        <w:rPr>
          <w:rFonts w:hint="eastAsia" w:ascii="宋体" w:hAnsi="宋体" w:cs="宋体"/>
          <w:b/>
          <w:bCs/>
          <w:sz w:val="22"/>
          <w:szCs w:val="22"/>
          <w:highlight w:val="none"/>
        </w:rPr>
        <w:t>（6）参加采购、招投标等活动前三年内（新成立不满三年的组织机构自成立之日起算）在经营活动中没有重大违法记录、严重失信行为和行贿记录的声明函</w:t>
      </w:r>
    </w:p>
    <w:p w14:paraId="6C2126E6">
      <w:pPr>
        <w:adjustRightInd w:val="0"/>
        <w:snapToGrid w:val="0"/>
        <w:spacing w:line="440" w:lineRule="exact"/>
        <w:jc w:val="left"/>
        <w:rPr>
          <w:rFonts w:ascii="宋体" w:hAnsi="宋体" w:cs="宋体"/>
          <w:kern w:val="0"/>
          <w:sz w:val="22"/>
          <w:szCs w:val="22"/>
          <w:highlight w:val="none"/>
        </w:rPr>
      </w:pPr>
      <w:r>
        <w:rPr>
          <w:rFonts w:hint="eastAsia" w:ascii="宋体" w:hAnsi="宋体" w:cs="宋体"/>
          <w:sz w:val="22"/>
          <w:szCs w:val="22"/>
          <w:highlight w:val="none"/>
        </w:rPr>
        <w:t>浙江东方职业技术学院</w:t>
      </w:r>
      <w:r>
        <w:rPr>
          <w:rFonts w:hint="eastAsia" w:ascii="宋体" w:hAnsi="宋体" w:cs="宋体"/>
          <w:kern w:val="0"/>
          <w:sz w:val="22"/>
          <w:szCs w:val="22"/>
          <w:highlight w:val="none"/>
        </w:rPr>
        <w:t>：</w:t>
      </w:r>
    </w:p>
    <w:p w14:paraId="4EDE2DC8">
      <w:pPr>
        <w:adjustRightInd w:val="0"/>
        <w:snapToGrid w:val="0"/>
        <w:spacing w:line="440" w:lineRule="exact"/>
        <w:jc w:val="left"/>
        <w:rPr>
          <w:rFonts w:ascii="宋体" w:hAnsi="宋体" w:cs="宋体"/>
          <w:kern w:val="0"/>
          <w:sz w:val="22"/>
          <w:szCs w:val="22"/>
          <w:highlight w:val="none"/>
        </w:rPr>
      </w:pPr>
      <w:r>
        <w:rPr>
          <w:rFonts w:hint="eastAsia" w:ascii="宋体" w:hAnsi="宋体" w:cs="宋体"/>
          <w:kern w:val="0"/>
          <w:sz w:val="22"/>
          <w:szCs w:val="22"/>
          <w:highlight w:val="none"/>
        </w:rPr>
        <w:t>浙江创嘉项目管理有限公司：</w:t>
      </w:r>
    </w:p>
    <w:p w14:paraId="3C8F1E9C">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我方</w:t>
      </w:r>
      <w:r>
        <w:rPr>
          <w:rFonts w:hint="eastAsia" w:ascii="宋体" w:hAnsi="宋体" w:cs="宋体"/>
          <w:kern w:val="0"/>
          <w:sz w:val="22"/>
          <w:szCs w:val="22"/>
          <w:highlight w:val="none"/>
          <w:u w:val="single"/>
        </w:rPr>
        <w:t xml:space="preserve"> （投标人全称）</w:t>
      </w:r>
      <w:r>
        <w:rPr>
          <w:rFonts w:hint="eastAsia" w:ascii="宋体" w:hAnsi="宋体" w:cs="宋体"/>
          <w:kern w:val="0"/>
          <w:sz w:val="22"/>
          <w:szCs w:val="22"/>
          <w:highlight w:val="none"/>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严重失信行为和行贿记录。如有虚假，采购人可取消我方任何资格（投标/中标/签订合同），我方对此无任何异议。</w:t>
      </w:r>
    </w:p>
    <w:p w14:paraId="59960F0D">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特此声明！</w:t>
      </w:r>
    </w:p>
    <w:p w14:paraId="6CCC5164">
      <w:pPr>
        <w:adjustRightInd w:val="0"/>
        <w:snapToGrid w:val="0"/>
        <w:spacing w:line="440" w:lineRule="exact"/>
        <w:ind w:firstLine="440" w:firstLineChars="200"/>
        <w:jc w:val="left"/>
        <w:rPr>
          <w:rFonts w:ascii="宋体" w:hAnsi="宋体" w:cs="宋体"/>
          <w:kern w:val="0"/>
          <w:sz w:val="22"/>
          <w:szCs w:val="22"/>
          <w:highlight w:val="none"/>
        </w:rPr>
      </w:pPr>
    </w:p>
    <w:p w14:paraId="755B6A34">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投标人名称（盖章） ：</w:t>
      </w:r>
    </w:p>
    <w:p w14:paraId="4F0636EA">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法定代表人或其授权代表（签字或盖章）：</w:t>
      </w:r>
    </w:p>
    <w:p w14:paraId="3C7589BF">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日期：     年  月  日</w:t>
      </w:r>
    </w:p>
    <w:p w14:paraId="04323CF5">
      <w:pPr>
        <w:pStyle w:val="17"/>
        <w:widowControl w:val="0"/>
        <w:snapToGrid w:val="0"/>
        <w:spacing w:line="460" w:lineRule="atLeast"/>
        <w:ind w:left="720" w:hanging="720"/>
        <w:jc w:val="center"/>
        <w:rPr>
          <w:rFonts w:hAnsi="宋体" w:cs="宋体"/>
          <w:b/>
          <w:sz w:val="22"/>
          <w:szCs w:val="22"/>
          <w:highlight w:val="none"/>
        </w:rPr>
      </w:pPr>
    </w:p>
    <w:p w14:paraId="16592AF2">
      <w:pPr>
        <w:pStyle w:val="17"/>
        <w:widowControl w:val="0"/>
        <w:snapToGrid w:val="0"/>
        <w:spacing w:line="460" w:lineRule="atLeast"/>
        <w:ind w:left="720" w:hanging="720"/>
        <w:jc w:val="center"/>
        <w:rPr>
          <w:rFonts w:hAnsi="宋体" w:cs="宋体"/>
          <w:b/>
          <w:sz w:val="22"/>
          <w:szCs w:val="22"/>
          <w:highlight w:val="none"/>
        </w:rPr>
      </w:pPr>
    </w:p>
    <w:p w14:paraId="75D13245">
      <w:pPr>
        <w:pStyle w:val="17"/>
        <w:widowControl w:val="0"/>
        <w:snapToGrid w:val="0"/>
        <w:spacing w:line="460" w:lineRule="atLeast"/>
        <w:ind w:left="720" w:hanging="720"/>
        <w:jc w:val="center"/>
        <w:rPr>
          <w:rFonts w:hAnsi="宋体" w:cs="宋体"/>
          <w:b/>
          <w:sz w:val="22"/>
          <w:szCs w:val="22"/>
          <w:highlight w:val="none"/>
        </w:rPr>
      </w:pPr>
      <w:r>
        <w:rPr>
          <w:rFonts w:hint="eastAsia" w:hAnsi="宋体" w:cs="宋体"/>
          <w:b/>
          <w:sz w:val="22"/>
          <w:szCs w:val="22"/>
          <w:highlight w:val="none"/>
        </w:rPr>
        <w:t>（7）</w:t>
      </w:r>
      <w:r>
        <w:rPr>
          <w:rFonts w:hint="eastAsia" w:hAnsi="宋体" w:cs="宋体"/>
          <w:b/>
          <w:bCs/>
          <w:sz w:val="22"/>
          <w:szCs w:val="22"/>
          <w:highlight w:val="none"/>
        </w:rPr>
        <w:t>声明书（单位负责人为同一人或者存在直接控股、管理关系的不同投标人，不得参加同一合同项下的采购活动）</w:t>
      </w:r>
    </w:p>
    <w:p w14:paraId="75826F48">
      <w:pPr>
        <w:adjustRightInd w:val="0"/>
        <w:snapToGrid w:val="0"/>
        <w:spacing w:line="440" w:lineRule="exact"/>
        <w:jc w:val="left"/>
        <w:rPr>
          <w:rFonts w:ascii="宋体" w:hAnsi="宋体" w:cs="宋体"/>
          <w:kern w:val="0"/>
          <w:sz w:val="22"/>
          <w:szCs w:val="22"/>
          <w:highlight w:val="none"/>
        </w:rPr>
      </w:pPr>
      <w:r>
        <w:rPr>
          <w:rFonts w:hint="eastAsia" w:ascii="宋体" w:hAnsi="宋体" w:cs="宋体"/>
          <w:sz w:val="22"/>
          <w:szCs w:val="22"/>
          <w:highlight w:val="none"/>
        </w:rPr>
        <w:t>浙江东方职业技术学院</w:t>
      </w:r>
      <w:r>
        <w:rPr>
          <w:rFonts w:hint="eastAsia" w:ascii="宋体" w:hAnsi="宋体" w:cs="宋体"/>
          <w:kern w:val="0"/>
          <w:sz w:val="22"/>
          <w:szCs w:val="22"/>
          <w:highlight w:val="none"/>
        </w:rPr>
        <w:t>：</w:t>
      </w:r>
    </w:p>
    <w:p w14:paraId="27F424DA">
      <w:pPr>
        <w:spacing w:line="440" w:lineRule="exact"/>
        <w:rPr>
          <w:rFonts w:ascii="宋体" w:hAnsi="宋体" w:cs="宋体"/>
          <w:kern w:val="0"/>
          <w:sz w:val="22"/>
          <w:szCs w:val="22"/>
          <w:highlight w:val="none"/>
        </w:rPr>
      </w:pPr>
      <w:r>
        <w:rPr>
          <w:rFonts w:hint="eastAsia" w:ascii="宋体" w:hAnsi="宋体" w:cs="宋体"/>
          <w:kern w:val="0"/>
          <w:sz w:val="22"/>
          <w:szCs w:val="22"/>
          <w:highlight w:val="none"/>
        </w:rPr>
        <w:t>浙江创嘉项目管理有限公司：</w:t>
      </w:r>
    </w:p>
    <w:p w14:paraId="5C36973C">
      <w:pPr>
        <w:spacing w:line="44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rPr>
        <w:t>我方</w:t>
      </w:r>
      <w:r>
        <w:rPr>
          <w:rFonts w:hint="eastAsia" w:ascii="宋体" w:hAnsi="宋体" w:cs="宋体"/>
          <w:kern w:val="0"/>
          <w:sz w:val="22"/>
          <w:szCs w:val="22"/>
          <w:highlight w:val="none"/>
          <w:u w:val="single"/>
        </w:rPr>
        <w:t xml:space="preserve"> （投标人全称）</w:t>
      </w:r>
      <w:r>
        <w:rPr>
          <w:rFonts w:hint="eastAsia" w:ascii="宋体" w:hAnsi="宋体" w:cs="宋体"/>
          <w:sz w:val="22"/>
          <w:szCs w:val="22"/>
          <w:highlight w:val="none"/>
        </w:rPr>
        <w:t>声明本项目投标时若发生我单位和其他投标人的单位负责人为同一人或者存在直接控股、管理关系的不同单位同时参与投标的，将自动放弃投标或中标资格。</w:t>
      </w:r>
    </w:p>
    <w:p w14:paraId="3554C30C">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特此声明！</w:t>
      </w:r>
    </w:p>
    <w:p w14:paraId="0FCB6C91">
      <w:pPr>
        <w:adjustRightInd w:val="0"/>
        <w:snapToGrid w:val="0"/>
        <w:spacing w:line="440" w:lineRule="exact"/>
        <w:ind w:firstLine="440" w:firstLineChars="200"/>
        <w:jc w:val="left"/>
        <w:rPr>
          <w:rFonts w:ascii="宋体" w:hAnsi="宋体" w:cs="宋体"/>
          <w:kern w:val="0"/>
          <w:sz w:val="22"/>
          <w:szCs w:val="22"/>
          <w:highlight w:val="none"/>
        </w:rPr>
      </w:pPr>
    </w:p>
    <w:p w14:paraId="0A10BBEA">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投标人名称（盖章） ：</w:t>
      </w:r>
    </w:p>
    <w:p w14:paraId="3F05AD31">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法定代表人或其授权代表（签字或盖章）：</w:t>
      </w:r>
    </w:p>
    <w:p w14:paraId="57D1F895">
      <w:pPr>
        <w:adjustRightInd w:val="0"/>
        <w:snapToGrid w:val="0"/>
        <w:spacing w:line="44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日期：     年  月  日</w:t>
      </w:r>
    </w:p>
    <w:p w14:paraId="2D3A466B">
      <w:pPr>
        <w:pStyle w:val="12"/>
        <w:ind w:firstLine="210"/>
        <w:rPr>
          <w:rFonts w:ascii="宋体" w:hAnsi="宋体" w:cs="宋体"/>
          <w:highlight w:val="none"/>
        </w:rPr>
      </w:pPr>
    </w:p>
    <w:p w14:paraId="2FAC4BFE">
      <w:pPr>
        <w:pStyle w:val="12"/>
        <w:spacing w:line="360" w:lineRule="exact"/>
        <w:ind w:firstLine="0" w:firstLineChars="0"/>
        <w:rPr>
          <w:rFonts w:ascii="宋体" w:hAnsi="宋体" w:cs="宋体"/>
          <w:b/>
          <w:sz w:val="22"/>
          <w:szCs w:val="22"/>
          <w:highlight w:val="none"/>
        </w:rPr>
      </w:pPr>
    </w:p>
    <w:p w14:paraId="7FEC0FEF">
      <w:pPr>
        <w:pStyle w:val="12"/>
        <w:spacing w:line="360" w:lineRule="exact"/>
        <w:ind w:firstLine="0" w:firstLineChars="0"/>
        <w:rPr>
          <w:rFonts w:ascii="宋体" w:hAnsi="宋体" w:cs="宋体"/>
          <w:b/>
          <w:bCs/>
          <w:sz w:val="22"/>
          <w:szCs w:val="22"/>
          <w:highlight w:val="none"/>
        </w:rPr>
      </w:pPr>
      <w:r>
        <w:rPr>
          <w:rFonts w:hint="eastAsia" w:ascii="宋体" w:hAnsi="宋体" w:cs="宋体"/>
          <w:b/>
          <w:bCs/>
          <w:kern w:val="0"/>
          <w:sz w:val="22"/>
          <w:szCs w:val="22"/>
          <w:highlight w:val="none"/>
        </w:rPr>
        <w:br w:type="page"/>
      </w:r>
      <w:r>
        <w:rPr>
          <w:rFonts w:hint="eastAsia" w:ascii="宋体" w:hAnsi="宋体" w:cs="宋体"/>
          <w:b/>
          <w:bCs/>
          <w:sz w:val="22"/>
          <w:szCs w:val="22"/>
          <w:highlight w:val="none"/>
        </w:rPr>
        <w:t xml:space="preserve">附件二 </w:t>
      </w:r>
    </w:p>
    <w:p w14:paraId="1E2C3AAA">
      <w:pPr>
        <w:spacing w:line="360" w:lineRule="exact"/>
        <w:ind w:firstLine="437"/>
        <w:jc w:val="center"/>
        <w:rPr>
          <w:rFonts w:ascii="宋体" w:hAnsi="宋体" w:cs="宋体"/>
          <w:b/>
          <w:bCs/>
          <w:sz w:val="28"/>
          <w:szCs w:val="28"/>
          <w:highlight w:val="none"/>
        </w:rPr>
      </w:pPr>
      <w:r>
        <w:rPr>
          <w:rFonts w:hint="eastAsia" w:ascii="宋体" w:hAnsi="宋体" w:cs="宋体"/>
          <w:b/>
          <w:bCs/>
          <w:sz w:val="28"/>
          <w:szCs w:val="28"/>
          <w:highlight w:val="none"/>
        </w:rPr>
        <w:t>投 标 函</w:t>
      </w:r>
    </w:p>
    <w:p w14:paraId="21D34262">
      <w:pPr>
        <w:spacing w:line="360" w:lineRule="exact"/>
        <w:rPr>
          <w:rFonts w:ascii="宋体" w:hAnsi="宋体" w:cs="宋体"/>
          <w:sz w:val="22"/>
          <w:szCs w:val="22"/>
          <w:highlight w:val="none"/>
        </w:rPr>
      </w:pPr>
      <w:r>
        <w:rPr>
          <w:rFonts w:hint="eastAsia" w:ascii="宋体" w:hAnsi="宋体" w:cs="宋体"/>
          <w:sz w:val="22"/>
          <w:szCs w:val="22"/>
          <w:highlight w:val="none"/>
        </w:rPr>
        <w:t>浙江东方职业技术学院：</w:t>
      </w:r>
    </w:p>
    <w:p w14:paraId="40A66D0A">
      <w:pPr>
        <w:spacing w:line="360" w:lineRule="exact"/>
        <w:rPr>
          <w:rFonts w:ascii="宋体" w:hAnsi="宋体" w:cs="宋体"/>
          <w:sz w:val="22"/>
          <w:szCs w:val="22"/>
          <w:highlight w:val="none"/>
        </w:rPr>
      </w:pPr>
      <w:r>
        <w:rPr>
          <w:rFonts w:hint="eastAsia" w:ascii="宋体" w:hAnsi="宋体" w:cs="宋体"/>
          <w:sz w:val="22"/>
          <w:szCs w:val="22"/>
          <w:highlight w:val="none"/>
        </w:rPr>
        <w:t>浙江创嘉项目管理有限公司：</w:t>
      </w:r>
    </w:p>
    <w:p w14:paraId="4BB1DE64">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根据贵单位为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项目（项目编号：</w:t>
      </w:r>
      <w:r>
        <w:rPr>
          <w:rFonts w:hint="eastAsia" w:ascii="宋体" w:hAnsi="宋体" w:cs="宋体"/>
          <w:b/>
          <w:sz w:val="22"/>
          <w:szCs w:val="22"/>
          <w:highlight w:val="none"/>
          <w:u w:val="single"/>
        </w:rPr>
        <w:t xml:space="preserve">            </w:t>
      </w:r>
      <w:r>
        <w:rPr>
          <w:rFonts w:hint="eastAsia" w:ascii="宋体" w:hAnsi="宋体" w:cs="宋体"/>
          <w:b/>
          <w:sz w:val="22"/>
          <w:szCs w:val="22"/>
          <w:highlight w:val="none"/>
        </w:rPr>
        <w:t xml:space="preserve"> </w:t>
      </w:r>
      <w:r>
        <w:rPr>
          <w:rFonts w:hint="eastAsia" w:ascii="宋体" w:hAnsi="宋体" w:cs="宋体"/>
          <w:sz w:val="22"/>
          <w:szCs w:val="22"/>
          <w:highlight w:val="none"/>
        </w:rPr>
        <w:t>）的投标邀请，我方</w:t>
      </w:r>
      <w:r>
        <w:rPr>
          <w:rFonts w:hint="eastAsia" w:ascii="宋体" w:hAnsi="宋体" w:cs="宋体"/>
          <w:sz w:val="22"/>
          <w:szCs w:val="22"/>
          <w:highlight w:val="none"/>
          <w:u w:val="single"/>
        </w:rPr>
        <w:t xml:space="preserve">           　　</w:t>
      </w:r>
      <w:r>
        <w:rPr>
          <w:rFonts w:hint="eastAsia" w:ascii="宋体" w:hAnsi="宋体" w:cs="宋体"/>
          <w:sz w:val="22"/>
          <w:szCs w:val="22"/>
          <w:highlight w:val="none"/>
        </w:rPr>
        <w:t>（投标人名称）作为投标人正式授权</w:t>
      </w:r>
      <w:r>
        <w:rPr>
          <w:rFonts w:hint="eastAsia" w:ascii="宋体" w:hAnsi="宋体" w:cs="宋体"/>
          <w:sz w:val="22"/>
          <w:szCs w:val="22"/>
          <w:highlight w:val="none"/>
          <w:u w:val="single"/>
        </w:rPr>
        <w:t xml:space="preserve">　           </w:t>
      </w:r>
      <w:r>
        <w:rPr>
          <w:rFonts w:hint="eastAsia" w:ascii="宋体" w:hAnsi="宋体" w:cs="宋体"/>
          <w:sz w:val="22"/>
          <w:szCs w:val="22"/>
          <w:highlight w:val="none"/>
        </w:rPr>
        <w:t>（授权代表全名，职务）代表我方处理有关本次投标的一切事宜。</w:t>
      </w:r>
    </w:p>
    <w:p w14:paraId="01AD804B">
      <w:pPr>
        <w:pStyle w:val="2"/>
        <w:spacing w:line="360" w:lineRule="exact"/>
        <w:ind w:firstLine="440"/>
        <w:rPr>
          <w:rFonts w:ascii="宋体" w:hAnsi="宋体" w:cs="宋体"/>
          <w:sz w:val="22"/>
          <w:szCs w:val="22"/>
          <w:highlight w:val="none"/>
        </w:rPr>
      </w:pPr>
      <w:r>
        <w:rPr>
          <w:rFonts w:hint="eastAsia" w:ascii="宋体" w:hAnsi="宋体" w:cs="宋体"/>
          <w:sz w:val="22"/>
          <w:szCs w:val="22"/>
          <w:highlight w:val="none"/>
        </w:rPr>
        <w:t>在此提交的投标文件中，包括如下内容：</w:t>
      </w:r>
    </w:p>
    <w:p w14:paraId="781F682D">
      <w:pPr>
        <w:spacing w:line="360" w:lineRule="exact"/>
        <w:ind w:firstLine="550" w:firstLineChars="250"/>
        <w:rPr>
          <w:rFonts w:ascii="宋体" w:hAnsi="宋体" w:cs="宋体"/>
          <w:sz w:val="22"/>
          <w:szCs w:val="22"/>
          <w:highlight w:val="none"/>
        </w:rPr>
      </w:pPr>
      <w:r>
        <w:rPr>
          <w:rFonts w:hint="eastAsia" w:ascii="宋体" w:hAnsi="宋体" w:cs="宋体"/>
          <w:sz w:val="22"/>
          <w:szCs w:val="22"/>
          <w:highlight w:val="none"/>
        </w:rPr>
        <w:t>1、按“投标人须知”要求编制的投标文件技术资信文件【正本一份，副本五份】；</w:t>
      </w:r>
    </w:p>
    <w:p w14:paraId="67EC899F">
      <w:pPr>
        <w:spacing w:line="360" w:lineRule="exact"/>
        <w:ind w:firstLine="550" w:firstLineChars="250"/>
        <w:rPr>
          <w:rFonts w:ascii="宋体" w:hAnsi="宋体" w:cs="宋体"/>
          <w:sz w:val="22"/>
          <w:szCs w:val="22"/>
          <w:highlight w:val="none"/>
        </w:rPr>
      </w:pPr>
      <w:r>
        <w:rPr>
          <w:rFonts w:hint="eastAsia" w:ascii="宋体" w:hAnsi="宋体" w:cs="宋体"/>
          <w:sz w:val="22"/>
          <w:szCs w:val="22"/>
          <w:highlight w:val="none"/>
        </w:rPr>
        <w:t>2、按“投标人须知”要求编制的投标文件报价文件【正本一份，副本五份】；</w:t>
      </w:r>
    </w:p>
    <w:p w14:paraId="78689284">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我方已完全明白采购文件的所有条款要求，并重申以下几点：</w:t>
      </w:r>
    </w:p>
    <w:p w14:paraId="5EC9D886">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（一）本投标文件的有效期自投标截止日起</w:t>
      </w:r>
      <w:r>
        <w:rPr>
          <w:rFonts w:hint="eastAsia" w:ascii="宋体" w:hAnsi="宋体" w:cs="宋体"/>
          <w:b/>
          <w:sz w:val="22"/>
          <w:szCs w:val="22"/>
          <w:highlight w:val="none"/>
        </w:rPr>
        <w:t xml:space="preserve"> </w:t>
      </w:r>
      <w:r>
        <w:rPr>
          <w:rFonts w:hint="eastAsia" w:ascii="宋体" w:hAnsi="宋体" w:cs="宋体"/>
          <w:b/>
          <w:sz w:val="22"/>
          <w:szCs w:val="22"/>
          <w:highlight w:val="none"/>
          <w:u w:val="single"/>
        </w:rPr>
        <w:t>90</w:t>
      </w:r>
      <w:r>
        <w:rPr>
          <w:rFonts w:hint="eastAsia" w:ascii="宋体" w:hAnsi="宋体" w:cs="宋体"/>
          <w:b/>
          <w:sz w:val="22"/>
          <w:szCs w:val="22"/>
          <w:highlight w:val="none"/>
        </w:rPr>
        <w:t>天内</w:t>
      </w:r>
      <w:r>
        <w:rPr>
          <w:rFonts w:hint="eastAsia" w:ascii="宋体" w:hAnsi="宋体" w:cs="宋体"/>
          <w:sz w:val="22"/>
          <w:szCs w:val="22"/>
          <w:highlight w:val="none"/>
        </w:rPr>
        <w:t>有效，如中标，有效期将延至合同终止日为止；</w:t>
      </w:r>
    </w:p>
    <w:p w14:paraId="00846F37">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（二）我方已详细研究了采购文件的所有内容包括修改书（如有）和所有已提供的参考资料以及有关附件，我方完全理解并同意放弃在此方面提出含糊意见或误解的一切权力；</w:t>
      </w:r>
    </w:p>
    <w:p w14:paraId="73AB3EFC">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（三）我方明白并愿意在规定的开标时间之后，投标人在投标有效期内撤回投标，其投标保证金将被贵方没收；</w:t>
      </w:r>
    </w:p>
    <w:p w14:paraId="0B9C379F">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（四）我方同意提供按照贵方可能要求的与投标有关的一切数据或资料；</w:t>
      </w:r>
    </w:p>
    <w:p w14:paraId="030E8730">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（五）我方理解贵方不一定接受最低报价。</w:t>
      </w:r>
    </w:p>
    <w:p w14:paraId="5F64E74B">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（六）我方如果中标，将保证履行采购文件以及采购文件修改书（如有）中的全部责任和义务，按质、按量、按期完成《协议书》中的全部任务。</w:t>
      </w:r>
    </w:p>
    <w:p w14:paraId="3D0A248E">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（七）所有与本次投标有关的函件请发往下列地址：</w:t>
      </w:r>
    </w:p>
    <w:p w14:paraId="4929332D">
      <w:pPr>
        <w:spacing w:line="360" w:lineRule="exact"/>
        <w:ind w:firstLine="435"/>
        <w:rPr>
          <w:rFonts w:ascii="宋体" w:hAnsi="宋体" w:cs="宋体"/>
          <w:sz w:val="22"/>
          <w:szCs w:val="22"/>
          <w:highlight w:val="none"/>
        </w:rPr>
      </w:pPr>
      <w:r>
        <w:rPr>
          <w:rFonts w:hint="eastAsia" w:ascii="宋体" w:hAnsi="宋体" w:cs="宋体"/>
          <w:sz w:val="22"/>
          <w:szCs w:val="22"/>
          <w:highlight w:val="none"/>
        </w:rPr>
        <w:t>地址：</w:t>
      </w:r>
      <w:r>
        <w:rPr>
          <w:rFonts w:hint="eastAsia" w:ascii="宋体" w:hAnsi="宋体" w:cs="宋体"/>
          <w:sz w:val="22"/>
          <w:szCs w:val="22"/>
          <w:highlight w:val="none"/>
          <w:u w:val="single"/>
        </w:rPr>
        <w:t xml:space="preserve">                           </w:t>
      </w:r>
    </w:p>
    <w:p w14:paraId="4C9D2C26">
      <w:pPr>
        <w:spacing w:line="360" w:lineRule="exact"/>
        <w:ind w:firstLine="435"/>
        <w:rPr>
          <w:rFonts w:ascii="宋体" w:hAnsi="宋体" w:cs="宋体"/>
          <w:sz w:val="22"/>
          <w:szCs w:val="22"/>
          <w:highlight w:val="none"/>
        </w:rPr>
      </w:pPr>
      <w:r>
        <w:rPr>
          <w:rFonts w:hint="eastAsia" w:ascii="宋体" w:hAnsi="宋体" w:cs="宋体"/>
          <w:sz w:val="22"/>
          <w:szCs w:val="22"/>
          <w:highlight w:val="none"/>
        </w:rPr>
        <w:t>电话：</w:t>
      </w:r>
      <w:r>
        <w:rPr>
          <w:rFonts w:hint="eastAsia" w:ascii="宋体" w:hAnsi="宋体" w:cs="宋体"/>
          <w:sz w:val="22"/>
          <w:szCs w:val="22"/>
          <w:highlight w:val="none"/>
          <w:u w:val="single"/>
        </w:rPr>
        <w:t xml:space="preserve">                           </w:t>
      </w:r>
    </w:p>
    <w:p w14:paraId="44B38FBC">
      <w:pPr>
        <w:spacing w:line="360" w:lineRule="exact"/>
        <w:ind w:firstLine="435"/>
        <w:rPr>
          <w:rFonts w:ascii="宋体" w:hAnsi="宋体" w:cs="宋体"/>
          <w:sz w:val="22"/>
          <w:szCs w:val="22"/>
          <w:highlight w:val="none"/>
          <w:u w:val="single"/>
        </w:rPr>
      </w:pPr>
      <w:r>
        <w:rPr>
          <w:rFonts w:hint="eastAsia" w:ascii="宋体" w:hAnsi="宋体" w:cs="宋体"/>
          <w:sz w:val="22"/>
          <w:szCs w:val="22"/>
          <w:highlight w:val="none"/>
        </w:rPr>
        <w:t>传真：</w:t>
      </w:r>
      <w:r>
        <w:rPr>
          <w:rFonts w:hint="eastAsia" w:ascii="宋体" w:hAnsi="宋体" w:cs="宋体"/>
          <w:sz w:val="22"/>
          <w:szCs w:val="22"/>
          <w:highlight w:val="none"/>
          <w:u w:val="single"/>
        </w:rPr>
        <w:t xml:space="preserve">                           </w:t>
      </w:r>
    </w:p>
    <w:p w14:paraId="379E08A6">
      <w:pPr>
        <w:spacing w:line="360" w:lineRule="exact"/>
        <w:ind w:firstLine="435"/>
        <w:rPr>
          <w:rFonts w:ascii="宋体" w:hAnsi="宋体" w:cs="宋体"/>
          <w:sz w:val="22"/>
          <w:szCs w:val="22"/>
          <w:highlight w:val="none"/>
          <w:u w:val="single"/>
        </w:rPr>
      </w:pPr>
      <w:r>
        <w:rPr>
          <w:rFonts w:hint="eastAsia" w:ascii="宋体" w:hAnsi="宋体" w:cs="宋体"/>
          <w:sz w:val="22"/>
          <w:szCs w:val="22"/>
          <w:highlight w:val="none"/>
        </w:rPr>
        <w:t>电子邮件：</w:t>
      </w:r>
      <w:r>
        <w:rPr>
          <w:rFonts w:hint="eastAsia" w:ascii="宋体" w:hAnsi="宋体" w:cs="宋体"/>
          <w:sz w:val="22"/>
          <w:szCs w:val="22"/>
          <w:highlight w:val="none"/>
          <w:u w:val="single"/>
        </w:rPr>
        <w:t xml:space="preserve">                       </w:t>
      </w:r>
    </w:p>
    <w:p w14:paraId="44BE8A9E">
      <w:pPr>
        <w:spacing w:line="360" w:lineRule="exact"/>
        <w:ind w:firstLine="435"/>
        <w:rPr>
          <w:rFonts w:ascii="宋体" w:hAnsi="宋体" w:cs="宋体"/>
          <w:sz w:val="22"/>
          <w:szCs w:val="22"/>
          <w:highlight w:val="none"/>
        </w:rPr>
      </w:pPr>
    </w:p>
    <w:p w14:paraId="5CD89FB8">
      <w:pPr>
        <w:spacing w:line="360" w:lineRule="exact"/>
        <w:ind w:firstLine="4400" w:firstLineChars="2000"/>
        <w:rPr>
          <w:rFonts w:ascii="宋体" w:hAnsi="宋体" w:cs="宋体"/>
          <w:sz w:val="22"/>
          <w:szCs w:val="22"/>
          <w:highlight w:val="none"/>
        </w:rPr>
      </w:pPr>
    </w:p>
    <w:p w14:paraId="7D744B41">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投标人名称（盖章）：</w:t>
      </w:r>
    </w:p>
    <w:p w14:paraId="7177EEA7">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210B680B">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日期：  年   月   日</w:t>
      </w:r>
    </w:p>
    <w:p w14:paraId="4DA32CB6">
      <w:pPr>
        <w:spacing w:line="360" w:lineRule="exact"/>
        <w:jc w:val="center"/>
        <w:rPr>
          <w:rFonts w:ascii="宋体" w:hAnsi="宋体" w:cs="宋体"/>
          <w:sz w:val="22"/>
          <w:szCs w:val="22"/>
          <w:highlight w:val="none"/>
        </w:rPr>
      </w:pPr>
    </w:p>
    <w:p w14:paraId="07F71D3C">
      <w:pPr>
        <w:spacing w:line="360" w:lineRule="exact"/>
        <w:jc w:val="left"/>
        <w:rPr>
          <w:rFonts w:ascii="宋体" w:hAnsi="宋体" w:cs="宋体"/>
          <w:sz w:val="22"/>
          <w:szCs w:val="22"/>
          <w:highlight w:val="none"/>
        </w:rPr>
      </w:pPr>
      <w:r>
        <w:rPr>
          <w:rFonts w:hint="eastAsia" w:ascii="宋体" w:hAnsi="宋体" w:cs="宋体"/>
          <w:b/>
          <w:bCs/>
          <w:sz w:val="22"/>
          <w:szCs w:val="22"/>
          <w:highlight w:val="none"/>
        </w:rPr>
        <w:br w:type="page"/>
      </w:r>
      <w:r>
        <w:rPr>
          <w:rFonts w:hint="eastAsia" w:ascii="宋体" w:hAnsi="宋体" w:cs="宋体"/>
          <w:b/>
          <w:bCs/>
          <w:sz w:val="22"/>
          <w:szCs w:val="22"/>
          <w:highlight w:val="none"/>
        </w:rPr>
        <w:t>附件三</w:t>
      </w:r>
    </w:p>
    <w:p w14:paraId="2E29357B">
      <w:pPr>
        <w:spacing w:line="360" w:lineRule="exact"/>
        <w:jc w:val="center"/>
        <w:rPr>
          <w:rFonts w:ascii="宋体" w:hAnsi="宋体" w:cs="宋体"/>
          <w:b/>
          <w:bCs/>
          <w:sz w:val="28"/>
          <w:szCs w:val="28"/>
          <w:highlight w:val="none"/>
        </w:rPr>
      </w:pPr>
      <w:r>
        <w:rPr>
          <w:rFonts w:hint="eastAsia" w:ascii="宋体" w:hAnsi="宋体" w:cs="宋体"/>
          <w:b/>
          <w:bCs/>
          <w:sz w:val="28"/>
          <w:szCs w:val="28"/>
          <w:highlight w:val="none"/>
        </w:rPr>
        <w:t>（1）开标一览表</w:t>
      </w:r>
    </w:p>
    <w:p w14:paraId="7DF56960">
      <w:pPr>
        <w:pStyle w:val="2"/>
        <w:spacing w:line="360" w:lineRule="exact"/>
        <w:ind w:firstLine="316" w:firstLineChars="150"/>
        <w:rPr>
          <w:rFonts w:ascii="宋体" w:hAnsi="宋体" w:cs="宋体"/>
          <w:szCs w:val="21"/>
          <w:highlight w:val="none"/>
        </w:rPr>
      </w:pPr>
      <w:r>
        <w:rPr>
          <w:rFonts w:hint="eastAsia" w:ascii="宋体" w:hAnsi="宋体" w:cs="宋体"/>
          <w:b/>
          <w:szCs w:val="21"/>
          <w:highlight w:val="none"/>
        </w:rPr>
        <w:t>项目名称：                               项目编号：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79ACDF6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vAlign w:val="center"/>
          </w:tcPr>
          <w:p w14:paraId="4AD882D5">
            <w:pPr>
              <w:autoSpaceDE w:val="0"/>
              <w:autoSpaceDN w:val="0"/>
              <w:adjustRightInd w:val="0"/>
              <w:snapToGrid w:val="0"/>
              <w:spacing w:before="120" w:line="360" w:lineRule="exact"/>
              <w:jc w:val="center"/>
              <w:textAlignment w:val="bottom"/>
              <w:rPr>
                <w:rFonts w:ascii="宋体" w:hAnsi="宋体" w:cs="宋体"/>
                <w:sz w:val="22"/>
                <w:szCs w:val="22"/>
                <w:highlight w:val="none"/>
              </w:rPr>
            </w:pPr>
            <w:r>
              <w:rPr>
                <w:rFonts w:hint="eastAsia" w:ascii="宋体" w:hAnsi="宋体" w:cs="宋体"/>
                <w:sz w:val="22"/>
                <w:szCs w:val="22"/>
                <w:highlight w:val="none"/>
              </w:rPr>
              <w:t>项目名称</w:t>
            </w:r>
          </w:p>
        </w:tc>
        <w:tc>
          <w:tcPr>
            <w:tcW w:w="1396" w:type="pct"/>
            <w:tcBorders>
              <w:left w:val="single" w:color="auto" w:sz="4" w:space="0"/>
              <w:right w:val="single" w:color="auto" w:sz="4" w:space="0"/>
            </w:tcBorders>
            <w:vAlign w:val="center"/>
          </w:tcPr>
          <w:p w14:paraId="6F200210">
            <w:pPr>
              <w:autoSpaceDE w:val="0"/>
              <w:autoSpaceDN w:val="0"/>
              <w:adjustRightInd w:val="0"/>
              <w:snapToGrid w:val="0"/>
              <w:spacing w:before="120" w:line="360" w:lineRule="exact"/>
              <w:jc w:val="center"/>
              <w:textAlignment w:val="bottom"/>
              <w:rPr>
                <w:rFonts w:ascii="宋体" w:hAnsi="宋体" w:cs="宋体"/>
                <w:sz w:val="22"/>
                <w:szCs w:val="22"/>
                <w:highlight w:val="none"/>
              </w:rPr>
            </w:pPr>
            <w:r>
              <w:rPr>
                <w:rFonts w:hint="eastAsia" w:ascii="宋体" w:hAnsi="宋体" w:cs="宋体"/>
                <w:spacing w:val="-3"/>
                <w:sz w:val="22"/>
                <w:szCs w:val="22"/>
                <w:highlight w:val="none"/>
              </w:rPr>
              <w:t>投标报价</w:t>
            </w:r>
          </w:p>
        </w:tc>
        <w:tc>
          <w:tcPr>
            <w:tcW w:w="1760" w:type="pct"/>
            <w:tcBorders>
              <w:left w:val="single" w:color="auto" w:sz="4" w:space="0"/>
            </w:tcBorders>
            <w:vAlign w:val="center"/>
          </w:tcPr>
          <w:p w14:paraId="39FC141A">
            <w:pPr>
              <w:autoSpaceDE w:val="0"/>
              <w:autoSpaceDN w:val="0"/>
              <w:adjustRightInd w:val="0"/>
              <w:snapToGrid w:val="0"/>
              <w:spacing w:before="120" w:line="360" w:lineRule="exact"/>
              <w:jc w:val="center"/>
              <w:textAlignment w:val="bottom"/>
              <w:rPr>
                <w:rFonts w:ascii="宋体" w:hAnsi="宋体" w:cs="宋体"/>
                <w:sz w:val="22"/>
                <w:szCs w:val="22"/>
                <w:highlight w:val="none"/>
              </w:rPr>
            </w:pPr>
            <w:r>
              <w:rPr>
                <w:rFonts w:hint="eastAsia" w:ascii="宋体" w:hAnsi="宋体" w:cs="宋体"/>
                <w:sz w:val="22"/>
                <w:szCs w:val="22"/>
                <w:highlight w:val="none"/>
              </w:rPr>
              <w:t>合同履约期限</w:t>
            </w:r>
          </w:p>
        </w:tc>
        <w:tc>
          <w:tcPr>
            <w:tcW w:w="912" w:type="pct"/>
            <w:tcBorders>
              <w:left w:val="single" w:color="auto" w:sz="4" w:space="0"/>
            </w:tcBorders>
            <w:vAlign w:val="center"/>
          </w:tcPr>
          <w:p w14:paraId="169BFFB1">
            <w:pPr>
              <w:autoSpaceDE w:val="0"/>
              <w:autoSpaceDN w:val="0"/>
              <w:adjustRightInd w:val="0"/>
              <w:snapToGrid w:val="0"/>
              <w:spacing w:before="120" w:line="360" w:lineRule="exact"/>
              <w:jc w:val="center"/>
              <w:textAlignment w:val="bottom"/>
              <w:rPr>
                <w:rFonts w:ascii="宋体" w:hAnsi="宋体" w:cs="宋体"/>
                <w:sz w:val="22"/>
                <w:szCs w:val="22"/>
                <w:highlight w:val="none"/>
              </w:rPr>
            </w:pPr>
            <w:r>
              <w:rPr>
                <w:rFonts w:hint="eastAsia" w:ascii="宋体" w:hAnsi="宋体" w:cs="宋体"/>
                <w:sz w:val="22"/>
                <w:szCs w:val="22"/>
                <w:highlight w:val="none"/>
              </w:rPr>
              <w:t>项目负责人</w:t>
            </w:r>
          </w:p>
        </w:tc>
      </w:tr>
      <w:tr w14:paraId="263CCB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vAlign w:val="center"/>
          </w:tcPr>
          <w:p w14:paraId="78032B6F">
            <w:pPr>
              <w:autoSpaceDE w:val="0"/>
              <w:autoSpaceDN w:val="0"/>
              <w:adjustRightInd w:val="0"/>
              <w:snapToGrid w:val="0"/>
              <w:spacing w:before="120" w:line="360" w:lineRule="exact"/>
              <w:jc w:val="center"/>
              <w:textAlignment w:val="bottom"/>
              <w:rPr>
                <w:rFonts w:hint="eastAsia" w:ascii="宋体" w:hAnsi="宋体" w:eastAsia="宋体" w:cs="宋体"/>
                <w:bCs/>
                <w:sz w:val="22"/>
                <w:szCs w:val="22"/>
                <w:highlight w:val="none"/>
                <w:lang w:eastAsia="zh-CN"/>
              </w:rPr>
            </w:pPr>
            <w:r>
              <w:rPr>
                <w:rFonts w:hint="eastAsia" w:ascii="宋体" w:hAnsi="宋体" w:cs="宋体"/>
                <w:bCs/>
                <w:sz w:val="22"/>
                <w:szCs w:val="22"/>
                <w:highlight w:val="none"/>
                <w:lang w:eastAsia="zh-CN"/>
              </w:rPr>
              <w:t>临床护理课程标准出海</w:t>
            </w:r>
          </w:p>
        </w:tc>
        <w:tc>
          <w:tcPr>
            <w:tcW w:w="1396" w:type="pct"/>
            <w:tcBorders>
              <w:left w:val="single" w:color="auto" w:sz="4" w:space="0"/>
              <w:right w:val="single" w:color="auto" w:sz="4" w:space="0"/>
            </w:tcBorders>
            <w:vAlign w:val="center"/>
          </w:tcPr>
          <w:p w14:paraId="2CA64A5F">
            <w:pPr>
              <w:autoSpaceDE w:val="0"/>
              <w:autoSpaceDN w:val="0"/>
              <w:adjustRightInd w:val="0"/>
              <w:snapToGrid w:val="0"/>
              <w:spacing w:before="120" w:line="360" w:lineRule="exact"/>
              <w:textAlignment w:val="bottom"/>
              <w:rPr>
                <w:rFonts w:ascii="宋体" w:hAnsi="宋体" w:cs="宋体"/>
                <w:sz w:val="22"/>
                <w:szCs w:val="22"/>
                <w:highlight w:val="none"/>
              </w:rPr>
            </w:pPr>
            <w:r>
              <w:rPr>
                <w:rFonts w:hint="eastAsia" w:ascii="宋体" w:hAnsi="宋体" w:cs="宋体"/>
                <w:sz w:val="22"/>
                <w:szCs w:val="22"/>
                <w:highlight w:val="none"/>
              </w:rPr>
              <w:t>大写：</w:t>
            </w:r>
            <w:r>
              <w:rPr>
                <w:rFonts w:hint="eastAsia" w:ascii="宋体" w:hAnsi="宋体" w:cs="宋体"/>
                <w:sz w:val="22"/>
                <w:szCs w:val="22"/>
                <w:highlight w:val="none"/>
                <w:u w:val="single"/>
              </w:rPr>
              <w:t xml:space="preserve">             </w:t>
            </w:r>
          </w:p>
          <w:p w14:paraId="027FDA89">
            <w:pPr>
              <w:autoSpaceDE w:val="0"/>
              <w:autoSpaceDN w:val="0"/>
              <w:adjustRightInd w:val="0"/>
              <w:snapToGrid w:val="0"/>
              <w:spacing w:before="120" w:line="360" w:lineRule="exact"/>
              <w:textAlignment w:val="bottom"/>
              <w:rPr>
                <w:rFonts w:ascii="宋体" w:hAnsi="宋体" w:cs="宋体"/>
                <w:sz w:val="22"/>
                <w:szCs w:val="22"/>
                <w:highlight w:val="none"/>
              </w:rPr>
            </w:pPr>
            <w:r>
              <w:rPr>
                <w:rFonts w:hint="eastAsia" w:ascii="宋体" w:hAnsi="宋体" w:cs="宋体"/>
                <w:sz w:val="22"/>
                <w:szCs w:val="22"/>
                <w:highlight w:val="none"/>
              </w:rPr>
              <w:t>小写：</w:t>
            </w:r>
            <w:r>
              <w:rPr>
                <w:rFonts w:hint="eastAsia" w:ascii="宋体" w:hAnsi="宋体" w:cs="宋体"/>
                <w:sz w:val="22"/>
                <w:szCs w:val="22"/>
                <w:highlight w:val="none"/>
                <w:u w:val="single"/>
              </w:rPr>
              <w:t xml:space="preserve">             </w:t>
            </w:r>
            <w:r>
              <w:rPr>
                <w:rFonts w:hint="eastAsia" w:ascii="宋体" w:hAnsi="宋体" w:cs="宋体"/>
                <w:sz w:val="22"/>
                <w:szCs w:val="22"/>
                <w:highlight w:val="none"/>
              </w:rPr>
              <w:t>元</w:t>
            </w:r>
          </w:p>
        </w:tc>
        <w:tc>
          <w:tcPr>
            <w:tcW w:w="1760" w:type="pct"/>
            <w:tcBorders>
              <w:left w:val="single" w:color="auto" w:sz="4" w:space="0"/>
            </w:tcBorders>
            <w:vAlign w:val="center"/>
          </w:tcPr>
          <w:p w14:paraId="7DEF59D6">
            <w:pPr>
              <w:autoSpaceDE w:val="0"/>
              <w:autoSpaceDN w:val="0"/>
              <w:adjustRightInd w:val="0"/>
              <w:snapToGrid w:val="0"/>
              <w:spacing w:before="120" w:line="360" w:lineRule="exact"/>
              <w:jc w:val="center"/>
              <w:textAlignment w:val="bottom"/>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于2025年11月30日前完成本项目交付使用，经采购人验收合格并签署验收报告后提供一年的服务期，具体交付时间及验收时间以采购人要求为准</w:t>
            </w:r>
          </w:p>
        </w:tc>
        <w:tc>
          <w:tcPr>
            <w:tcW w:w="912" w:type="pct"/>
            <w:tcBorders>
              <w:left w:val="single" w:color="auto" w:sz="4" w:space="0"/>
            </w:tcBorders>
            <w:vAlign w:val="center"/>
          </w:tcPr>
          <w:p w14:paraId="62565D0E">
            <w:pPr>
              <w:autoSpaceDE w:val="0"/>
              <w:autoSpaceDN w:val="0"/>
              <w:adjustRightInd w:val="0"/>
              <w:snapToGrid w:val="0"/>
              <w:spacing w:before="120" w:line="360" w:lineRule="exact"/>
              <w:jc w:val="center"/>
              <w:textAlignment w:val="bottom"/>
              <w:rPr>
                <w:rFonts w:ascii="宋体" w:hAnsi="宋体" w:cs="宋体"/>
                <w:sz w:val="22"/>
                <w:szCs w:val="22"/>
                <w:highlight w:val="none"/>
                <w:lang w:val="zh-CN"/>
              </w:rPr>
            </w:pPr>
          </w:p>
        </w:tc>
      </w:tr>
    </w:tbl>
    <w:p w14:paraId="055DE99D">
      <w:pPr>
        <w:spacing w:line="360" w:lineRule="exact"/>
        <w:rPr>
          <w:rFonts w:ascii="宋体" w:hAnsi="宋体" w:cs="宋体"/>
          <w:b/>
          <w:bCs/>
          <w:sz w:val="22"/>
          <w:szCs w:val="22"/>
          <w:highlight w:val="none"/>
        </w:rPr>
      </w:pPr>
      <w:r>
        <w:rPr>
          <w:rFonts w:hint="eastAsia" w:ascii="宋体" w:hAnsi="宋体" w:cs="宋体"/>
          <w:b/>
          <w:bCs/>
          <w:sz w:val="22"/>
          <w:szCs w:val="22"/>
          <w:highlight w:val="none"/>
        </w:rPr>
        <w:t>说明：</w:t>
      </w:r>
    </w:p>
    <w:p w14:paraId="7ED7EFFE">
      <w:pPr>
        <w:tabs>
          <w:tab w:val="left" w:pos="-180"/>
          <w:tab w:val="left" w:pos="180"/>
          <w:tab w:val="left" w:pos="360"/>
          <w:tab w:val="left" w:pos="1680"/>
        </w:tabs>
        <w:spacing w:line="36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rPr>
        <w:t>1.▲</w:t>
      </w:r>
      <w:r>
        <w:rPr>
          <w:rFonts w:hint="eastAsia" w:ascii="宋体" w:hAnsi="宋体" w:cs="宋体"/>
          <w:b/>
          <w:sz w:val="22"/>
          <w:szCs w:val="22"/>
          <w:highlight w:val="none"/>
          <w:u w:val="single"/>
        </w:rPr>
        <w:t>不提供此表格将被视为没有实质性响应采购文件，作无效标处理。</w:t>
      </w:r>
    </w:p>
    <w:p w14:paraId="3D1ED9CF">
      <w:pPr>
        <w:tabs>
          <w:tab w:val="left" w:pos="-180"/>
          <w:tab w:val="left" w:pos="180"/>
          <w:tab w:val="left" w:pos="360"/>
          <w:tab w:val="left" w:pos="1680"/>
        </w:tabs>
        <w:spacing w:line="36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rPr>
        <w:t>2.</w:t>
      </w:r>
      <w:r>
        <w:rPr>
          <w:rFonts w:hint="eastAsia" w:ascii="宋体" w:hAnsi="宋体" w:cs="宋体"/>
          <w:b/>
          <w:bCs/>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须充分考虑本项目的特殊性和不可预见性在内的所有为完成本项目引起的费用等所需的各项应有费用。</w:t>
      </w:r>
    </w:p>
    <w:p w14:paraId="6396C1AC">
      <w:pPr>
        <w:tabs>
          <w:tab w:val="left" w:pos="-180"/>
          <w:tab w:val="left" w:pos="180"/>
          <w:tab w:val="left" w:pos="360"/>
          <w:tab w:val="left" w:pos="1680"/>
        </w:tabs>
        <w:spacing w:line="360" w:lineRule="exact"/>
        <w:ind w:firstLine="442" w:firstLineChars="200"/>
        <w:rPr>
          <w:rFonts w:ascii="宋体" w:hAnsi="宋体" w:cs="宋体"/>
          <w:b/>
          <w:sz w:val="22"/>
          <w:szCs w:val="22"/>
          <w:highlight w:val="none"/>
          <w:u w:val="single"/>
        </w:rPr>
      </w:pPr>
      <w:r>
        <w:rPr>
          <w:rFonts w:hint="eastAsia" w:ascii="宋体" w:hAnsi="宋体" w:cs="宋体"/>
          <w:b/>
          <w:sz w:val="22"/>
          <w:szCs w:val="22"/>
          <w:highlight w:val="none"/>
        </w:rPr>
        <w:t>3.《开标一览表》中“投标报价”应与附件三（2）《投标分项报价表》中“投标总价”相一致。</w:t>
      </w:r>
    </w:p>
    <w:p w14:paraId="2990DDC5">
      <w:pPr>
        <w:tabs>
          <w:tab w:val="left" w:pos="-180"/>
          <w:tab w:val="left" w:pos="180"/>
          <w:tab w:val="left" w:pos="360"/>
        </w:tabs>
        <w:spacing w:line="360" w:lineRule="exact"/>
        <w:ind w:left="426"/>
        <w:rPr>
          <w:rFonts w:ascii="宋体" w:hAnsi="宋体" w:cs="宋体"/>
          <w:b/>
          <w:sz w:val="22"/>
          <w:szCs w:val="22"/>
          <w:highlight w:val="none"/>
          <w:u w:val="single"/>
        </w:rPr>
      </w:pPr>
    </w:p>
    <w:p w14:paraId="359892D4">
      <w:pPr>
        <w:spacing w:line="360" w:lineRule="exact"/>
        <w:ind w:firstLine="4417" w:firstLineChars="2000"/>
        <w:rPr>
          <w:rFonts w:ascii="宋体" w:hAnsi="宋体" w:cs="宋体"/>
          <w:b/>
          <w:bCs/>
          <w:sz w:val="22"/>
          <w:szCs w:val="22"/>
          <w:highlight w:val="none"/>
        </w:rPr>
      </w:pPr>
    </w:p>
    <w:p w14:paraId="394594B3">
      <w:pPr>
        <w:spacing w:line="360" w:lineRule="exact"/>
        <w:ind w:firstLine="4417" w:firstLineChars="2000"/>
        <w:rPr>
          <w:rFonts w:ascii="宋体" w:hAnsi="宋体" w:cs="宋体"/>
          <w:b/>
          <w:bCs/>
          <w:sz w:val="22"/>
          <w:szCs w:val="22"/>
          <w:highlight w:val="none"/>
        </w:rPr>
      </w:pPr>
    </w:p>
    <w:p w14:paraId="3D666E05">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投标人名称（盖章）：</w:t>
      </w:r>
    </w:p>
    <w:p w14:paraId="1D978B3D">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59C55955">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日期：  年   月   日</w:t>
      </w:r>
    </w:p>
    <w:p w14:paraId="0300F83C">
      <w:pPr>
        <w:spacing w:line="400" w:lineRule="exact"/>
        <w:jc w:val="center"/>
        <w:rPr>
          <w:rFonts w:ascii="宋体" w:hAnsi="宋体" w:cs="宋体"/>
          <w:b/>
          <w:bCs/>
          <w:sz w:val="28"/>
          <w:szCs w:val="28"/>
          <w:highlight w:val="none"/>
        </w:rPr>
      </w:pPr>
      <w:r>
        <w:rPr>
          <w:rFonts w:hint="eastAsia" w:ascii="宋体" w:hAnsi="宋体" w:cs="宋体"/>
          <w:highlight w:val="none"/>
        </w:rPr>
        <w:br w:type="page"/>
      </w:r>
      <w:r>
        <w:rPr>
          <w:rFonts w:hint="eastAsia" w:ascii="宋体" w:hAnsi="宋体" w:cs="宋体"/>
          <w:b/>
          <w:bCs/>
          <w:sz w:val="28"/>
          <w:szCs w:val="28"/>
          <w:highlight w:val="none"/>
        </w:rPr>
        <w:t>（2）投标分项报价表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492"/>
        <w:gridCol w:w="1080"/>
        <w:gridCol w:w="1080"/>
        <w:gridCol w:w="1318"/>
        <w:gridCol w:w="991"/>
      </w:tblGrid>
      <w:tr w14:paraId="040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 w:type="pct"/>
            <w:noWrap w:val="0"/>
            <w:vAlign w:val="center"/>
          </w:tcPr>
          <w:p w14:paraId="0AD5FBC8">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p w14:paraId="3BB55579">
            <w:pPr>
              <w:spacing w:line="460" w:lineRule="exact"/>
              <w:jc w:val="center"/>
              <w:rPr>
                <w:rFonts w:hint="eastAsia" w:ascii="宋体" w:hAnsi="宋体" w:eastAsia="宋体" w:cs="宋体"/>
                <w:color w:val="auto"/>
                <w:sz w:val="22"/>
                <w:szCs w:val="22"/>
                <w:highlight w:val="none"/>
              </w:rPr>
            </w:pPr>
          </w:p>
        </w:tc>
        <w:tc>
          <w:tcPr>
            <w:tcW w:w="2279" w:type="pct"/>
            <w:noWrap w:val="0"/>
            <w:vAlign w:val="center"/>
          </w:tcPr>
          <w:p w14:paraId="7FE6E7A4">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548" w:type="pct"/>
            <w:noWrap w:val="0"/>
            <w:vAlign w:val="center"/>
          </w:tcPr>
          <w:p w14:paraId="305152E5">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548" w:type="pct"/>
            <w:noWrap w:val="0"/>
            <w:vAlign w:val="center"/>
          </w:tcPr>
          <w:p w14:paraId="6DDAA97E">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单价 </w:t>
            </w:r>
          </w:p>
        </w:tc>
        <w:tc>
          <w:tcPr>
            <w:tcW w:w="669" w:type="pct"/>
            <w:noWrap w:val="0"/>
            <w:vAlign w:val="center"/>
          </w:tcPr>
          <w:p w14:paraId="6233931C">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合价 </w:t>
            </w:r>
          </w:p>
        </w:tc>
        <w:tc>
          <w:tcPr>
            <w:tcW w:w="502" w:type="pct"/>
            <w:noWrap w:val="0"/>
            <w:vAlign w:val="center"/>
          </w:tcPr>
          <w:p w14:paraId="4DDF3F2E">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CA7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451" w:type="pct"/>
            <w:shd w:val="clear" w:color="auto" w:fill="auto"/>
            <w:noWrap w:val="0"/>
            <w:vAlign w:val="center"/>
          </w:tcPr>
          <w:p w14:paraId="2B80EC27">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033D2BF5">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7911008E">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60F34F0E">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32FF746A">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3D7261DD">
            <w:pPr>
              <w:spacing w:line="460" w:lineRule="exact"/>
              <w:jc w:val="center"/>
              <w:rPr>
                <w:rFonts w:hint="eastAsia" w:ascii="宋体" w:hAnsi="宋体" w:eastAsia="宋体" w:cs="宋体"/>
                <w:color w:val="auto"/>
                <w:sz w:val="22"/>
                <w:szCs w:val="22"/>
                <w:highlight w:val="none"/>
              </w:rPr>
            </w:pPr>
          </w:p>
        </w:tc>
      </w:tr>
      <w:tr w14:paraId="62A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451" w:type="pct"/>
            <w:shd w:val="clear" w:color="auto" w:fill="auto"/>
            <w:noWrap w:val="0"/>
            <w:vAlign w:val="center"/>
          </w:tcPr>
          <w:p w14:paraId="2767B0B6">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6959E6FD">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1770C51A">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69B98199">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59C91F94">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5147B2A5">
            <w:pPr>
              <w:spacing w:line="460" w:lineRule="exact"/>
              <w:jc w:val="center"/>
              <w:rPr>
                <w:rFonts w:hint="eastAsia" w:ascii="宋体" w:hAnsi="宋体" w:eastAsia="宋体" w:cs="宋体"/>
                <w:color w:val="auto"/>
                <w:sz w:val="22"/>
                <w:szCs w:val="22"/>
                <w:highlight w:val="none"/>
              </w:rPr>
            </w:pPr>
          </w:p>
        </w:tc>
      </w:tr>
      <w:tr w14:paraId="0F5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451" w:type="pct"/>
            <w:shd w:val="clear" w:color="auto" w:fill="auto"/>
            <w:noWrap w:val="0"/>
            <w:vAlign w:val="center"/>
          </w:tcPr>
          <w:p w14:paraId="4CDE3E4A">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3D803A51">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7D902C1B">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4A2DA720">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2B0B3D64">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0DCBCDC3">
            <w:pPr>
              <w:spacing w:line="460" w:lineRule="exact"/>
              <w:jc w:val="center"/>
              <w:rPr>
                <w:rFonts w:hint="eastAsia" w:ascii="宋体" w:hAnsi="宋体" w:eastAsia="宋体" w:cs="宋体"/>
                <w:color w:val="auto"/>
                <w:sz w:val="22"/>
                <w:szCs w:val="22"/>
                <w:highlight w:val="none"/>
              </w:rPr>
            </w:pPr>
          </w:p>
        </w:tc>
      </w:tr>
      <w:tr w14:paraId="0138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451" w:type="pct"/>
            <w:shd w:val="clear" w:color="auto" w:fill="auto"/>
            <w:noWrap w:val="0"/>
            <w:vAlign w:val="center"/>
          </w:tcPr>
          <w:p w14:paraId="126D81AD">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036DEB95">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0D4DE8F9">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32BE4A05">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2434033F">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6D4F8A97">
            <w:pPr>
              <w:spacing w:line="460" w:lineRule="exact"/>
              <w:jc w:val="center"/>
              <w:rPr>
                <w:rFonts w:hint="eastAsia" w:ascii="宋体" w:hAnsi="宋体" w:eastAsia="宋体" w:cs="宋体"/>
                <w:color w:val="auto"/>
                <w:sz w:val="22"/>
                <w:szCs w:val="22"/>
                <w:highlight w:val="none"/>
              </w:rPr>
            </w:pPr>
          </w:p>
        </w:tc>
      </w:tr>
      <w:tr w14:paraId="2395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51" w:type="pct"/>
            <w:shd w:val="clear" w:color="auto" w:fill="auto"/>
            <w:noWrap w:val="0"/>
            <w:vAlign w:val="center"/>
          </w:tcPr>
          <w:p w14:paraId="0B6E254B">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1BDEAFE3">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1418C5D0">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549EEDEE">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34E4EA7D">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42801DB5">
            <w:pPr>
              <w:spacing w:line="460" w:lineRule="exact"/>
              <w:jc w:val="center"/>
              <w:rPr>
                <w:rFonts w:hint="eastAsia" w:ascii="宋体" w:hAnsi="宋体" w:eastAsia="宋体" w:cs="宋体"/>
                <w:color w:val="auto"/>
                <w:sz w:val="22"/>
                <w:szCs w:val="22"/>
                <w:highlight w:val="none"/>
              </w:rPr>
            </w:pPr>
          </w:p>
        </w:tc>
      </w:tr>
      <w:tr w14:paraId="23FF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451" w:type="pct"/>
            <w:shd w:val="clear" w:color="auto" w:fill="auto"/>
            <w:noWrap w:val="0"/>
            <w:vAlign w:val="center"/>
          </w:tcPr>
          <w:p w14:paraId="5214EAAE">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63571F26">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0185B53A">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493C4F20">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402BF405">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60CFCE7F">
            <w:pPr>
              <w:spacing w:line="460" w:lineRule="exact"/>
              <w:jc w:val="center"/>
              <w:rPr>
                <w:rFonts w:hint="eastAsia" w:ascii="宋体" w:hAnsi="宋体" w:eastAsia="宋体" w:cs="宋体"/>
                <w:color w:val="auto"/>
                <w:sz w:val="22"/>
                <w:szCs w:val="22"/>
                <w:highlight w:val="none"/>
              </w:rPr>
            </w:pPr>
          </w:p>
        </w:tc>
      </w:tr>
      <w:tr w14:paraId="14BC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51" w:type="pct"/>
            <w:shd w:val="clear" w:color="auto" w:fill="auto"/>
            <w:noWrap w:val="0"/>
            <w:vAlign w:val="center"/>
          </w:tcPr>
          <w:p w14:paraId="4ED8EB5C">
            <w:pPr>
              <w:spacing w:line="460" w:lineRule="exact"/>
              <w:jc w:val="center"/>
              <w:rPr>
                <w:rFonts w:hint="eastAsia" w:ascii="宋体" w:hAnsi="宋体" w:eastAsia="宋体" w:cs="宋体"/>
                <w:color w:val="auto"/>
                <w:sz w:val="22"/>
                <w:szCs w:val="22"/>
                <w:highlight w:val="none"/>
              </w:rPr>
            </w:pPr>
          </w:p>
        </w:tc>
        <w:tc>
          <w:tcPr>
            <w:tcW w:w="2279" w:type="pct"/>
            <w:shd w:val="clear" w:color="auto" w:fill="FFFFFF"/>
            <w:noWrap w:val="0"/>
            <w:vAlign w:val="center"/>
          </w:tcPr>
          <w:p w14:paraId="4763780C">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4EDCECC6">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23F2748B">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44C48B80">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063B8C6D">
            <w:pPr>
              <w:spacing w:line="460" w:lineRule="exact"/>
              <w:jc w:val="center"/>
              <w:rPr>
                <w:rFonts w:hint="eastAsia" w:ascii="宋体" w:hAnsi="宋体" w:eastAsia="宋体" w:cs="宋体"/>
                <w:color w:val="auto"/>
                <w:sz w:val="22"/>
                <w:szCs w:val="22"/>
                <w:highlight w:val="none"/>
              </w:rPr>
            </w:pPr>
          </w:p>
        </w:tc>
      </w:tr>
      <w:tr w14:paraId="167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1" w:type="pct"/>
            <w:shd w:val="clear" w:color="auto" w:fill="auto"/>
            <w:noWrap w:val="0"/>
            <w:vAlign w:val="center"/>
          </w:tcPr>
          <w:p w14:paraId="62E867F0">
            <w:pPr>
              <w:spacing w:line="460" w:lineRule="exact"/>
              <w:jc w:val="center"/>
              <w:rPr>
                <w:rFonts w:hint="eastAsia" w:ascii="宋体" w:hAnsi="宋体" w:eastAsia="宋体" w:cs="宋体"/>
                <w:color w:val="auto"/>
                <w:sz w:val="22"/>
                <w:szCs w:val="22"/>
                <w:highlight w:val="none"/>
                <w:lang w:eastAsia="zh-CN"/>
              </w:rPr>
            </w:pPr>
          </w:p>
        </w:tc>
        <w:tc>
          <w:tcPr>
            <w:tcW w:w="2279" w:type="pct"/>
            <w:shd w:val="clear" w:color="auto" w:fill="FFFFFF"/>
            <w:noWrap w:val="0"/>
            <w:vAlign w:val="center"/>
          </w:tcPr>
          <w:p w14:paraId="287C9115">
            <w:pPr>
              <w:widowControl/>
              <w:spacing w:before="120" w:beforeLines="50" w:after="120" w:afterLines="50" w:line="460" w:lineRule="exact"/>
              <w:rPr>
                <w:rFonts w:hint="eastAsia" w:ascii="宋体" w:hAnsi="宋体" w:eastAsia="宋体" w:cs="宋体"/>
                <w:color w:val="auto"/>
                <w:sz w:val="22"/>
                <w:szCs w:val="22"/>
                <w:highlight w:val="none"/>
              </w:rPr>
            </w:pPr>
          </w:p>
        </w:tc>
        <w:tc>
          <w:tcPr>
            <w:tcW w:w="548" w:type="pct"/>
            <w:noWrap w:val="0"/>
            <w:vAlign w:val="center"/>
          </w:tcPr>
          <w:p w14:paraId="52547022">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4EC9F26D">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3C6979B0">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3217F3D1">
            <w:pPr>
              <w:spacing w:line="460" w:lineRule="exact"/>
              <w:jc w:val="center"/>
              <w:rPr>
                <w:rFonts w:hint="eastAsia" w:ascii="宋体" w:hAnsi="宋体" w:eastAsia="宋体" w:cs="宋体"/>
                <w:color w:val="auto"/>
                <w:sz w:val="22"/>
                <w:szCs w:val="22"/>
                <w:highlight w:val="none"/>
              </w:rPr>
            </w:pPr>
          </w:p>
        </w:tc>
      </w:tr>
      <w:tr w14:paraId="1D4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 w:type="pct"/>
            <w:noWrap w:val="0"/>
            <w:vAlign w:val="center"/>
          </w:tcPr>
          <w:p w14:paraId="5B4FEF03">
            <w:pPr>
              <w:spacing w:line="460" w:lineRule="exact"/>
              <w:jc w:val="center"/>
              <w:rPr>
                <w:rFonts w:hint="eastAsia" w:ascii="宋体" w:hAnsi="宋体" w:eastAsia="宋体" w:cs="宋体"/>
                <w:color w:val="auto"/>
                <w:sz w:val="22"/>
                <w:szCs w:val="22"/>
                <w:highlight w:val="none"/>
              </w:rPr>
            </w:pPr>
          </w:p>
        </w:tc>
        <w:tc>
          <w:tcPr>
            <w:tcW w:w="2279" w:type="pct"/>
            <w:noWrap w:val="0"/>
            <w:vAlign w:val="center"/>
          </w:tcPr>
          <w:p w14:paraId="1D42FCF5">
            <w:pPr>
              <w:spacing w:line="460" w:lineRule="exact"/>
              <w:rPr>
                <w:rFonts w:hint="eastAsia" w:ascii="宋体" w:hAnsi="宋体" w:eastAsia="宋体" w:cs="宋体"/>
                <w:bCs/>
                <w:color w:val="auto"/>
                <w:sz w:val="22"/>
                <w:szCs w:val="22"/>
                <w:highlight w:val="none"/>
              </w:rPr>
            </w:pPr>
          </w:p>
        </w:tc>
        <w:tc>
          <w:tcPr>
            <w:tcW w:w="548" w:type="pct"/>
            <w:noWrap w:val="0"/>
            <w:vAlign w:val="center"/>
          </w:tcPr>
          <w:p w14:paraId="41BA1B10">
            <w:pPr>
              <w:spacing w:line="460" w:lineRule="exact"/>
              <w:jc w:val="center"/>
              <w:rPr>
                <w:rFonts w:hint="eastAsia" w:ascii="宋体" w:hAnsi="宋体" w:eastAsia="宋体" w:cs="宋体"/>
                <w:color w:val="auto"/>
                <w:sz w:val="22"/>
                <w:szCs w:val="22"/>
                <w:highlight w:val="none"/>
              </w:rPr>
            </w:pPr>
          </w:p>
        </w:tc>
        <w:tc>
          <w:tcPr>
            <w:tcW w:w="548" w:type="pct"/>
            <w:noWrap w:val="0"/>
            <w:vAlign w:val="center"/>
          </w:tcPr>
          <w:p w14:paraId="35B2FB3B">
            <w:pPr>
              <w:spacing w:line="460" w:lineRule="exact"/>
              <w:jc w:val="center"/>
              <w:rPr>
                <w:rFonts w:hint="eastAsia" w:ascii="宋体" w:hAnsi="宋体" w:eastAsia="宋体" w:cs="宋体"/>
                <w:color w:val="auto"/>
                <w:sz w:val="22"/>
                <w:szCs w:val="22"/>
                <w:highlight w:val="none"/>
              </w:rPr>
            </w:pPr>
          </w:p>
        </w:tc>
        <w:tc>
          <w:tcPr>
            <w:tcW w:w="669" w:type="pct"/>
            <w:noWrap w:val="0"/>
            <w:vAlign w:val="center"/>
          </w:tcPr>
          <w:p w14:paraId="0ABC17B8">
            <w:pPr>
              <w:spacing w:line="460" w:lineRule="exact"/>
              <w:jc w:val="center"/>
              <w:rPr>
                <w:rFonts w:hint="eastAsia" w:ascii="宋体" w:hAnsi="宋体" w:eastAsia="宋体" w:cs="宋体"/>
                <w:color w:val="auto"/>
                <w:sz w:val="22"/>
                <w:szCs w:val="22"/>
                <w:highlight w:val="none"/>
              </w:rPr>
            </w:pPr>
          </w:p>
        </w:tc>
        <w:tc>
          <w:tcPr>
            <w:tcW w:w="502" w:type="pct"/>
            <w:noWrap w:val="0"/>
            <w:vAlign w:val="center"/>
          </w:tcPr>
          <w:p w14:paraId="0022A374">
            <w:pPr>
              <w:spacing w:line="460" w:lineRule="exact"/>
              <w:jc w:val="center"/>
              <w:rPr>
                <w:rFonts w:hint="eastAsia" w:ascii="宋体" w:hAnsi="宋体" w:eastAsia="宋体" w:cs="宋体"/>
                <w:color w:val="auto"/>
                <w:sz w:val="22"/>
                <w:szCs w:val="22"/>
                <w:highlight w:val="none"/>
              </w:rPr>
            </w:pPr>
          </w:p>
        </w:tc>
      </w:tr>
      <w:tr w14:paraId="31D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2731" w:type="pct"/>
            <w:gridSpan w:val="2"/>
            <w:noWrap w:val="0"/>
            <w:vAlign w:val="center"/>
          </w:tcPr>
          <w:p w14:paraId="5F348487">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税金</w:t>
            </w:r>
          </w:p>
        </w:tc>
        <w:tc>
          <w:tcPr>
            <w:tcW w:w="2268" w:type="pct"/>
            <w:gridSpan w:val="4"/>
            <w:noWrap w:val="0"/>
            <w:vAlign w:val="center"/>
          </w:tcPr>
          <w:p w14:paraId="7BD985DA">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含</w:t>
            </w:r>
          </w:p>
        </w:tc>
      </w:tr>
      <w:tr w14:paraId="2F59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2731" w:type="pct"/>
            <w:gridSpan w:val="2"/>
            <w:noWrap w:val="0"/>
            <w:vAlign w:val="center"/>
          </w:tcPr>
          <w:p w14:paraId="436CA55A">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2268" w:type="pct"/>
            <w:gridSpan w:val="4"/>
            <w:noWrap w:val="0"/>
            <w:vAlign w:val="center"/>
          </w:tcPr>
          <w:p w14:paraId="2D1FBFBE">
            <w:pPr>
              <w:spacing w:line="460" w:lineRule="exact"/>
              <w:jc w:val="center"/>
              <w:rPr>
                <w:rFonts w:hint="eastAsia" w:ascii="宋体" w:hAnsi="宋体" w:eastAsia="宋体" w:cs="宋体"/>
                <w:color w:val="auto"/>
                <w:sz w:val="22"/>
                <w:szCs w:val="22"/>
                <w:highlight w:val="none"/>
                <w:lang w:val="en-US" w:eastAsia="zh-CN"/>
              </w:rPr>
            </w:pPr>
          </w:p>
        </w:tc>
      </w:tr>
      <w:tr w14:paraId="5940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2731" w:type="pct"/>
            <w:gridSpan w:val="2"/>
            <w:noWrap w:val="0"/>
            <w:vAlign w:val="center"/>
          </w:tcPr>
          <w:p w14:paraId="5D4758B2">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w:t>
            </w:r>
          </w:p>
        </w:tc>
        <w:tc>
          <w:tcPr>
            <w:tcW w:w="2268" w:type="pct"/>
            <w:gridSpan w:val="4"/>
            <w:noWrap w:val="0"/>
            <w:vAlign w:val="center"/>
          </w:tcPr>
          <w:p w14:paraId="01435B95">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w:t>
            </w:r>
          </w:p>
        </w:tc>
      </w:tr>
      <w:tr w14:paraId="124F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731" w:type="pct"/>
            <w:gridSpan w:val="2"/>
            <w:noWrap w:val="0"/>
            <w:vAlign w:val="top"/>
          </w:tcPr>
          <w:p w14:paraId="0882F143">
            <w:pPr>
              <w:spacing w:line="460" w:lineRule="exact"/>
              <w:ind w:firstLine="1656" w:firstLineChars="75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投标总价</w:t>
            </w:r>
          </w:p>
        </w:tc>
        <w:tc>
          <w:tcPr>
            <w:tcW w:w="2268" w:type="pct"/>
            <w:gridSpan w:val="4"/>
            <w:noWrap w:val="0"/>
            <w:vAlign w:val="center"/>
          </w:tcPr>
          <w:p w14:paraId="7E38FCB5">
            <w:pPr>
              <w:spacing w:line="460" w:lineRule="exact"/>
              <w:jc w:val="center"/>
              <w:rPr>
                <w:rFonts w:hint="eastAsia" w:ascii="宋体" w:hAnsi="宋体" w:eastAsia="宋体" w:cs="宋体"/>
                <w:color w:val="auto"/>
                <w:sz w:val="22"/>
                <w:szCs w:val="22"/>
                <w:highlight w:val="none"/>
              </w:rPr>
            </w:pPr>
          </w:p>
        </w:tc>
      </w:tr>
    </w:tbl>
    <w:p w14:paraId="231A4135">
      <w:pPr>
        <w:spacing w:line="360" w:lineRule="exact"/>
        <w:rPr>
          <w:rFonts w:ascii="宋体" w:hAnsi="宋体" w:cs="宋体"/>
          <w:b/>
          <w:bCs/>
          <w:sz w:val="22"/>
          <w:szCs w:val="22"/>
          <w:highlight w:val="none"/>
        </w:rPr>
      </w:pPr>
      <w:r>
        <w:rPr>
          <w:rFonts w:hint="eastAsia" w:ascii="宋体" w:hAnsi="宋体" w:cs="宋体"/>
          <w:b/>
          <w:bCs/>
          <w:sz w:val="22"/>
          <w:szCs w:val="22"/>
          <w:highlight w:val="none"/>
        </w:rPr>
        <w:t>说明：</w:t>
      </w:r>
    </w:p>
    <w:p w14:paraId="41445B35">
      <w:pPr>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1、此表内投标总价应与附件三（1）《开标一览表》投标报价相一致。</w:t>
      </w:r>
    </w:p>
    <w:p w14:paraId="766BC8A2">
      <w:pPr>
        <w:spacing w:line="360" w:lineRule="exact"/>
        <w:ind w:firstLine="442" w:firstLineChars="200"/>
        <w:rPr>
          <w:rFonts w:ascii="宋体" w:hAnsi="宋体" w:cs="宋体"/>
          <w:b/>
          <w:sz w:val="22"/>
          <w:szCs w:val="22"/>
          <w:highlight w:val="none"/>
          <w:u w:val="single"/>
        </w:rPr>
      </w:pPr>
      <w:r>
        <w:rPr>
          <w:rFonts w:hint="eastAsia" w:ascii="宋体" w:hAnsi="宋体" w:cs="宋体"/>
          <w:b/>
          <w:bCs/>
          <w:sz w:val="22"/>
          <w:szCs w:val="22"/>
          <w:highlight w:val="none"/>
        </w:rPr>
        <w:t>2、▲</w:t>
      </w:r>
      <w:r>
        <w:rPr>
          <w:rFonts w:hint="eastAsia" w:ascii="宋体" w:hAnsi="宋体" w:cs="宋体"/>
          <w:b/>
          <w:sz w:val="22"/>
          <w:szCs w:val="22"/>
          <w:highlight w:val="none"/>
          <w:u w:val="single"/>
        </w:rPr>
        <w:t>不提供详细“投标分项报价表”的，将视为没有实质性响应招标文件要求。</w:t>
      </w:r>
    </w:p>
    <w:p w14:paraId="1FFCDA87">
      <w:pPr>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3、如果免费请在该备注栏内注明“免”，如果含在产品价格中则填“含”，如无此项内容则填“无”，不留空白。</w:t>
      </w:r>
    </w:p>
    <w:p w14:paraId="42582145">
      <w:pPr>
        <w:spacing w:line="360" w:lineRule="exact"/>
        <w:ind w:firstLine="442" w:firstLineChars="200"/>
        <w:rPr>
          <w:rFonts w:ascii="宋体" w:hAnsi="宋体" w:cs="宋体"/>
          <w:b/>
          <w:sz w:val="22"/>
          <w:szCs w:val="22"/>
          <w:highlight w:val="none"/>
        </w:rPr>
      </w:pPr>
      <w:r>
        <w:rPr>
          <w:rFonts w:hint="eastAsia" w:ascii="宋体" w:hAnsi="宋体" w:cs="宋体"/>
          <w:b/>
          <w:sz w:val="22"/>
          <w:szCs w:val="22"/>
          <w:highlight w:val="none"/>
        </w:rPr>
        <w:t>4、本表可在不改变格式的情况下根据具体需要自行增减。</w:t>
      </w:r>
    </w:p>
    <w:p w14:paraId="4A011EB2">
      <w:pPr>
        <w:pStyle w:val="12"/>
        <w:spacing w:line="360" w:lineRule="exact"/>
        <w:ind w:firstLine="210"/>
        <w:rPr>
          <w:rFonts w:ascii="宋体" w:hAnsi="宋体" w:cs="宋体"/>
          <w:highlight w:val="none"/>
        </w:rPr>
      </w:pPr>
    </w:p>
    <w:p w14:paraId="28036935">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投标人名称（盖章）：</w:t>
      </w:r>
    </w:p>
    <w:p w14:paraId="25E7E83A">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4CC4C7F8">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日期：  年   月   日</w:t>
      </w:r>
    </w:p>
    <w:p w14:paraId="34385933">
      <w:pPr>
        <w:spacing w:line="360" w:lineRule="exact"/>
        <w:rPr>
          <w:rFonts w:ascii="宋体" w:hAnsi="宋体" w:cs="宋体"/>
          <w:b/>
          <w:bCs/>
          <w:sz w:val="22"/>
          <w:szCs w:val="22"/>
          <w:highlight w:val="none"/>
        </w:rPr>
      </w:pPr>
      <w:r>
        <w:rPr>
          <w:rFonts w:hint="eastAsia" w:ascii="宋体" w:hAnsi="宋体" w:cs="宋体"/>
          <w:highlight w:val="none"/>
        </w:rPr>
        <w:br w:type="page"/>
      </w:r>
      <w:r>
        <w:rPr>
          <w:rFonts w:hint="eastAsia" w:ascii="宋体" w:hAnsi="宋体" w:cs="宋体"/>
          <w:b/>
          <w:bCs/>
          <w:sz w:val="22"/>
          <w:szCs w:val="22"/>
          <w:highlight w:val="none"/>
        </w:rPr>
        <w:t>附件四</w:t>
      </w:r>
    </w:p>
    <w:p w14:paraId="70C2C6C7">
      <w:pPr>
        <w:spacing w:line="360" w:lineRule="exact"/>
        <w:ind w:firstLine="437"/>
        <w:jc w:val="center"/>
        <w:rPr>
          <w:rFonts w:ascii="宋体" w:hAnsi="宋体" w:cs="宋体"/>
          <w:b/>
          <w:bCs/>
          <w:sz w:val="28"/>
          <w:szCs w:val="28"/>
          <w:highlight w:val="none"/>
        </w:rPr>
      </w:pPr>
      <w:r>
        <w:rPr>
          <w:rFonts w:hint="eastAsia" w:ascii="宋体" w:hAnsi="宋体" w:cs="宋体"/>
          <w:b/>
          <w:bCs/>
          <w:sz w:val="28"/>
          <w:szCs w:val="28"/>
          <w:highlight w:val="none"/>
        </w:rPr>
        <w:t>技术规格、商务条款偏离表</w:t>
      </w:r>
    </w:p>
    <w:p w14:paraId="7B50A48B">
      <w:pPr>
        <w:spacing w:line="360" w:lineRule="exact"/>
        <w:rPr>
          <w:rFonts w:ascii="宋体" w:hAnsi="宋体" w:cs="宋体"/>
          <w:b/>
          <w:bCs/>
          <w:sz w:val="22"/>
          <w:szCs w:val="22"/>
          <w:highlight w:val="none"/>
        </w:rPr>
      </w:pPr>
      <w:r>
        <w:rPr>
          <w:rFonts w:hint="eastAsia" w:ascii="宋体" w:hAnsi="宋体" w:cs="宋体"/>
          <w:b/>
          <w:sz w:val="22"/>
          <w:szCs w:val="22"/>
          <w:highlight w:val="none"/>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29B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14:paraId="5FC56A0C">
            <w:pPr>
              <w:spacing w:line="360" w:lineRule="exact"/>
              <w:jc w:val="center"/>
              <w:rPr>
                <w:rFonts w:ascii="宋体" w:hAnsi="宋体" w:cs="宋体"/>
                <w:sz w:val="22"/>
                <w:szCs w:val="22"/>
                <w:highlight w:val="none"/>
              </w:rPr>
            </w:pPr>
          </w:p>
        </w:tc>
        <w:tc>
          <w:tcPr>
            <w:tcW w:w="1364" w:type="dxa"/>
            <w:vAlign w:val="center"/>
          </w:tcPr>
          <w:p w14:paraId="33822A73">
            <w:pPr>
              <w:spacing w:line="360" w:lineRule="exact"/>
              <w:jc w:val="center"/>
              <w:rPr>
                <w:rFonts w:ascii="宋体" w:hAnsi="宋体" w:cs="宋体"/>
                <w:sz w:val="22"/>
                <w:szCs w:val="22"/>
                <w:highlight w:val="none"/>
              </w:rPr>
            </w:pPr>
            <w:r>
              <w:rPr>
                <w:rFonts w:hint="eastAsia" w:ascii="宋体" w:hAnsi="宋体" w:cs="宋体"/>
                <w:sz w:val="22"/>
                <w:szCs w:val="22"/>
                <w:highlight w:val="none"/>
              </w:rPr>
              <w:t>序号</w:t>
            </w:r>
          </w:p>
        </w:tc>
        <w:tc>
          <w:tcPr>
            <w:tcW w:w="2097" w:type="dxa"/>
            <w:vAlign w:val="center"/>
          </w:tcPr>
          <w:p w14:paraId="23A33A52">
            <w:pPr>
              <w:spacing w:line="360" w:lineRule="exact"/>
              <w:jc w:val="center"/>
              <w:rPr>
                <w:rFonts w:ascii="宋体" w:hAnsi="宋体" w:cs="宋体"/>
                <w:sz w:val="22"/>
                <w:szCs w:val="22"/>
                <w:highlight w:val="none"/>
              </w:rPr>
            </w:pPr>
            <w:r>
              <w:rPr>
                <w:rFonts w:hint="eastAsia" w:ascii="宋体" w:hAnsi="宋体" w:cs="宋体"/>
                <w:sz w:val="22"/>
                <w:szCs w:val="22"/>
                <w:highlight w:val="none"/>
              </w:rPr>
              <w:t>采购文件</w:t>
            </w:r>
          </w:p>
          <w:p w14:paraId="48012CA3">
            <w:pPr>
              <w:spacing w:line="360" w:lineRule="exact"/>
              <w:jc w:val="center"/>
              <w:rPr>
                <w:rFonts w:ascii="宋体" w:hAnsi="宋体" w:cs="宋体"/>
                <w:sz w:val="22"/>
                <w:szCs w:val="22"/>
                <w:highlight w:val="none"/>
              </w:rPr>
            </w:pPr>
            <w:r>
              <w:rPr>
                <w:rFonts w:hint="eastAsia" w:ascii="宋体" w:hAnsi="宋体" w:cs="宋体"/>
                <w:sz w:val="22"/>
                <w:szCs w:val="22"/>
                <w:highlight w:val="none"/>
              </w:rPr>
              <w:t>条目号</w:t>
            </w:r>
          </w:p>
        </w:tc>
        <w:tc>
          <w:tcPr>
            <w:tcW w:w="1992" w:type="dxa"/>
            <w:vAlign w:val="center"/>
          </w:tcPr>
          <w:p w14:paraId="701A42AD">
            <w:pPr>
              <w:spacing w:line="360" w:lineRule="exact"/>
              <w:jc w:val="center"/>
              <w:rPr>
                <w:rFonts w:ascii="宋体" w:hAnsi="宋体" w:cs="宋体"/>
                <w:sz w:val="22"/>
                <w:szCs w:val="22"/>
                <w:highlight w:val="none"/>
              </w:rPr>
            </w:pPr>
            <w:r>
              <w:rPr>
                <w:rFonts w:hint="eastAsia" w:ascii="宋体" w:hAnsi="宋体" w:cs="宋体"/>
                <w:sz w:val="22"/>
                <w:szCs w:val="22"/>
                <w:highlight w:val="none"/>
              </w:rPr>
              <w:t>采购文件</w:t>
            </w:r>
          </w:p>
          <w:p w14:paraId="3A7CE268">
            <w:pPr>
              <w:spacing w:line="360" w:lineRule="exact"/>
              <w:jc w:val="center"/>
              <w:rPr>
                <w:rFonts w:ascii="宋体" w:hAnsi="宋体" w:cs="宋体"/>
                <w:sz w:val="22"/>
                <w:szCs w:val="22"/>
                <w:highlight w:val="none"/>
              </w:rPr>
            </w:pPr>
            <w:r>
              <w:rPr>
                <w:rFonts w:hint="eastAsia" w:ascii="宋体" w:hAnsi="宋体" w:cs="宋体"/>
                <w:sz w:val="22"/>
                <w:szCs w:val="22"/>
                <w:highlight w:val="none"/>
              </w:rPr>
              <w:t>规范要求</w:t>
            </w:r>
          </w:p>
        </w:tc>
        <w:tc>
          <w:tcPr>
            <w:tcW w:w="1866" w:type="dxa"/>
            <w:vAlign w:val="center"/>
          </w:tcPr>
          <w:p w14:paraId="6406777C">
            <w:pPr>
              <w:spacing w:line="360" w:lineRule="exact"/>
              <w:jc w:val="center"/>
              <w:rPr>
                <w:rFonts w:ascii="宋体" w:hAnsi="宋体" w:cs="宋体"/>
                <w:sz w:val="22"/>
                <w:szCs w:val="22"/>
                <w:highlight w:val="none"/>
              </w:rPr>
            </w:pPr>
            <w:r>
              <w:rPr>
                <w:rFonts w:hint="eastAsia" w:ascii="宋体" w:hAnsi="宋体" w:cs="宋体"/>
                <w:sz w:val="22"/>
                <w:szCs w:val="22"/>
                <w:highlight w:val="none"/>
              </w:rPr>
              <w:t>投标文件</w:t>
            </w:r>
          </w:p>
          <w:p w14:paraId="6722C9BA">
            <w:pPr>
              <w:spacing w:line="360" w:lineRule="exact"/>
              <w:jc w:val="center"/>
              <w:rPr>
                <w:rFonts w:ascii="宋体" w:hAnsi="宋体" w:cs="宋体"/>
                <w:sz w:val="22"/>
                <w:szCs w:val="22"/>
                <w:highlight w:val="none"/>
              </w:rPr>
            </w:pPr>
            <w:r>
              <w:rPr>
                <w:rFonts w:hint="eastAsia" w:ascii="宋体" w:hAnsi="宋体" w:cs="宋体"/>
                <w:sz w:val="22"/>
                <w:szCs w:val="22"/>
                <w:highlight w:val="none"/>
              </w:rPr>
              <w:t>对应规范</w:t>
            </w:r>
          </w:p>
        </w:tc>
        <w:tc>
          <w:tcPr>
            <w:tcW w:w="1592" w:type="dxa"/>
            <w:vAlign w:val="center"/>
          </w:tcPr>
          <w:p w14:paraId="3CA1E42C">
            <w:pPr>
              <w:spacing w:line="360" w:lineRule="exact"/>
              <w:jc w:val="center"/>
              <w:rPr>
                <w:rFonts w:ascii="宋体" w:hAnsi="宋体" w:cs="宋体"/>
                <w:sz w:val="22"/>
                <w:szCs w:val="22"/>
                <w:highlight w:val="none"/>
              </w:rPr>
            </w:pPr>
            <w:r>
              <w:rPr>
                <w:rFonts w:hint="eastAsia" w:ascii="宋体" w:hAnsi="宋体" w:cs="宋体"/>
                <w:sz w:val="22"/>
                <w:szCs w:val="22"/>
                <w:highlight w:val="none"/>
              </w:rPr>
              <w:t>说明</w:t>
            </w:r>
          </w:p>
        </w:tc>
      </w:tr>
      <w:tr w14:paraId="37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14:paraId="125E0B36">
            <w:pPr>
              <w:spacing w:line="360" w:lineRule="exact"/>
              <w:jc w:val="center"/>
              <w:rPr>
                <w:rFonts w:ascii="宋体" w:hAnsi="宋体" w:cs="宋体"/>
                <w:sz w:val="22"/>
                <w:szCs w:val="22"/>
                <w:highlight w:val="none"/>
              </w:rPr>
            </w:pPr>
            <w:r>
              <w:rPr>
                <w:rFonts w:hint="eastAsia" w:ascii="宋体" w:hAnsi="宋体" w:cs="宋体"/>
                <w:sz w:val="22"/>
                <w:szCs w:val="22"/>
                <w:highlight w:val="none"/>
              </w:rPr>
              <w:t>技</w:t>
            </w:r>
          </w:p>
          <w:p w14:paraId="3CE0E1D9">
            <w:pPr>
              <w:spacing w:line="360" w:lineRule="exact"/>
              <w:jc w:val="center"/>
              <w:rPr>
                <w:rFonts w:ascii="宋体" w:hAnsi="宋体" w:cs="宋体"/>
                <w:sz w:val="22"/>
                <w:szCs w:val="22"/>
                <w:highlight w:val="none"/>
              </w:rPr>
            </w:pPr>
            <w:r>
              <w:rPr>
                <w:rFonts w:hint="eastAsia" w:ascii="宋体" w:hAnsi="宋体" w:cs="宋体"/>
                <w:sz w:val="22"/>
                <w:szCs w:val="22"/>
                <w:highlight w:val="none"/>
              </w:rPr>
              <w:t>术</w:t>
            </w:r>
          </w:p>
          <w:p w14:paraId="1A450366">
            <w:pPr>
              <w:spacing w:line="360" w:lineRule="exact"/>
              <w:jc w:val="center"/>
              <w:rPr>
                <w:rFonts w:ascii="宋体" w:hAnsi="宋体" w:cs="宋体"/>
                <w:sz w:val="22"/>
                <w:szCs w:val="22"/>
                <w:highlight w:val="none"/>
              </w:rPr>
            </w:pPr>
            <w:r>
              <w:rPr>
                <w:rFonts w:hint="eastAsia" w:ascii="宋体" w:hAnsi="宋体" w:cs="宋体"/>
                <w:sz w:val="22"/>
                <w:szCs w:val="22"/>
                <w:highlight w:val="none"/>
              </w:rPr>
              <w:t>规</w:t>
            </w:r>
          </w:p>
          <w:p w14:paraId="64A0110E">
            <w:pPr>
              <w:spacing w:line="360" w:lineRule="exact"/>
              <w:jc w:val="center"/>
              <w:rPr>
                <w:rFonts w:ascii="宋体" w:hAnsi="宋体" w:cs="宋体"/>
                <w:sz w:val="22"/>
                <w:szCs w:val="22"/>
                <w:highlight w:val="none"/>
              </w:rPr>
            </w:pPr>
            <w:r>
              <w:rPr>
                <w:rFonts w:hint="eastAsia" w:ascii="宋体" w:hAnsi="宋体" w:cs="宋体"/>
                <w:sz w:val="22"/>
                <w:szCs w:val="22"/>
                <w:highlight w:val="none"/>
              </w:rPr>
              <w:t>格</w:t>
            </w:r>
          </w:p>
        </w:tc>
        <w:tc>
          <w:tcPr>
            <w:tcW w:w="1364" w:type="dxa"/>
            <w:vAlign w:val="center"/>
          </w:tcPr>
          <w:p w14:paraId="6BBB3E58">
            <w:pPr>
              <w:spacing w:line="360" w:lineRule="exact"/>
              <w:jc w:val="center"/>
              <w:rPr>
                <w:rFonts w:ascii="宋体" w:hAnsi="宋体" w:cs="宋体"/>
                <w:sz w:val="22"/>
                <w:szCs w:val="22"/>
                <w:highlight w:val="none"/>
              </w:rPr>
            </w:pPr>
          </w:p>
        </w:tc>
        <w:tc>
          <w:tcPr>
            <w:tcW w:w="2097" w:type="dxa"/>
            <w:vAlign w:val="center"/>
          </w:tcPr>
          <w:p w14:paraId="0953A444">
            <w:pPr>
              <w:spacing w:line="360" w:lineRule="exact"/>
              <w:jc w:val="center"/>
              <w:rPr>
                <w:rFonts w:ascii="宋体" w:hAnsi="宋体" w:cs="宋体"/>
                <w:sz w:val="22"/>
                <w:szCs w:val="22"/>
                <w:highlight w:val="none"/>
              </w:rPr>
            </w:pPr>
          </w:p>
        </w:tc>
        <w:tc>
          <w:tcPr>
            <w:tcW w:w="1992" w:type="dxa"/>
            <w:vAlign w:val="center"/>
          </w:tcPr>
          <w:p w14:paraId="68D18690">
            <w:pPr>
              <w:spacing w:line="360" w:lineRule="exact"/>
              <w:jc w:val="center"/>
              <w:rPr>
                <w:rFonts w:ascii="宋体" w:hAnsi="宋体" w:cs="宋体"/>
                <w:sz w:val="22"/>
                <w:szCs w:val="22"/>
                <w:highlight w:val="none"/>
              </w:rPr>
            </w:pPr>
          </w:p>
        </w:tc>
        <w:tc>
          <w:tcPr>
            <w:tcW w:w="1866" w:type="dxa"/>
            <w:vAlign w:val="center"/>
          </w:tcPr>
          <w:p w14:paraId="4924358D">
            <w:pPr>
              <w:spacing w:line="360" w:lineRule="exact"/>
              <w:jc w:val="center"/>
              <w:rPr>
                <w:rFonts w:ascii="宋体" w:hAnsi="宋体" w:cs="宋体"/>
                <w:sz w:val="22"/>
                <w:szCs w:val="22"/>
                <w:highlight w:val="none"/>
              </w:rPr>
            </w:pPr>
          </w:p>
        </w:tc>
        <w:tc>
          <w:tcPr>
            <w:tcW w:w="1592" w:type="dxa"/>
            <w:vAlign w:val="center"/>
          </w:tcPr>
          <w:p w14:paraId="0D274A00">
            <w:pPr>
              <w:spacing w:line="360" w:lineRule="exact"/>
              <w:jc w:val="center"/>
              <w:rPr>
                <w:rFonts w:ascii="宋体" w:hAnsi="宋体" w:cs="宋体"/>
                <w:sz w:val="22"/>
                <w:szCs w:val="22"/>
                <w:highlight w:val="none"/>
              </w:rPr>
            </w:pPr>
          </w:p>
        </w:tc>
      </w:tr>
      <w:tr w14:paraId="552B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0137519">
            <w:pPr>
              <w:rPr>
                <w:rFonts w:ascii="宋体" w:hAnsi="宋体" w:cs="宋体"/>
                <w:highlight w:val="none"/>
              </w:rPr>
            </w:pPr>
          </w:p>
        </w:tc>
        <w:tc>
          <w:tcPr>
            <w:tcW w:w="1364" w:type="dxa"/>
            <w:vAlign w:val="center"/>
          </w:tcPr>
          <w:p w14:paraId="65802DA0">
            <w:pPr>
              <w:spacing w:line="360" w:lineRule="exact"/>
              <w:jc w:val="center"/>
              <w:rPr>
                <w:rFonts w:ascii="宋体" w:hAnsi="宋体" w:cs="宋体"/>
                <w:sz w:val="22"/>
                <w:szCs w:val="22"/>
                <w:highlight w:val="none"/>
              </w:rPr>
            </w:pPr>
          </w:p>
        </w:tc>
        <w:tc>
          <w:tcPr>
            <w:tcW w:w="2097" w:type="dxa"/>
            <w:vAlign w:val="center"/>
          </w:tcPr>
          <w:p w14:paraId="01634266">
            <w:pPr>
              <w:spacing w:line="360" w:lineRule="exact"/>
              <w:jc w:val="center"/>
              <w:rPr>
                <w:rFonts w:ascii="宋体" w:hAnsi="宋体" w:cs="宋体"/>
                <w:sz w:val="22"/>
                <w:szCs w:val="22"/>
                <w:highlight w:val="none"/>
              </w:rPr>
            </w:pPr>
          </w:p>
        </w:tc>
        <w:tc>
          <w:tcPr>
            <w:tcW w:w="1992" w:type="dxa"/>
            <w:vAlign w:val="center"/>
          </w:tcPr>
          <w:p w14:paraId="57F6EC6A">
            <w:pPr>
              <w:spacing w:line="360" w:lineRule="exact"/>
              <w:jc w:val="center"/>
              <w:rPr>
                <w:rFonts w:ascii="宋体" w:hAnsi="宋体" w:cs="宋体"/>
                <w:sz w:val="22"/>
                <w:szCs w:val="22"/>
                <w:highlight w:val="none"/>
              </w:rPr>
            </w:pPr>
          </w:p>
        </w:tc>
        <w:tc>
          <w:tcPr>
            <w:tcW w:w="1866" w:type="dxa"/>
            <w:vAlign w:val="center"/>
          </w:tcPr>
          <w:p w14:paraId="36D8828A">
            <w:pPr>
              <w:spacing w:line="360" w:lineRule="exact"/>
              <w:jc w:val="center"/>
              <w:rPr>
                <w:rFonts w:ascii="宋体" w:hAnsi="宋体" w:cs="宋体"/>
                <w:sz w:val="22"/>
                <w:szCs w:val="22"/>
                <w:highlight w:val="none"/>
              </w:rPr>
            </w:pPr>
          </w:p>
        </w:tc>
        <w:tc>
          <w:tcPr>
            <w:tcW w:w="1592" w:type="dxa"/>
            <w:vAlign w:val="center"/>
          </w:tcPr>
          <w:p w14:paraId="2B14B9E2">
            <w:pPr>
              <w:spacing w:line="360" w:lineRule="exact"/>
              <w:jc w:val="center"/>
              <w:rPr>
                <w:rFonts w:ascii="宋体" w:hAnsi="宋体" w:cs="宋体"/>
                <w:sz w:val="22"/>
                <w:szCs w:val="22"/>
                <w:highlight w:val="none"/>
              </w:rPr>
            </w:pPr>
          </w:p>
        </w:tc>
      </w:tr>
      <w:tr w14:paraId="592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C680231">
            <w:pPr>
              <w:rPr>
                <w:rFonts w:ascii="宋体" w:hAnsi="宋体" w:cs="宋体"/>
                <w:highlight w:val="none"/>
              </w:rPr>
            </w:pPr>
          </w:p>
        </w:tc>
        <w:tc>
          <w:tcPr>
            <w:tcW w:w="1364" w:type="dxa"/>
            <w:vAlign w:val="center"/>
          </w:tcPr>
          <w:p w14:paraId="0D28B791">
            <w:pPr>
              <w:spacing w:line="360" w:lineRule="exact"/>
              <w:jc w:val="center"/>
              <w:rPr>
                <w:rFonts w:ascii="宋体" w:hAnsi="宋体" w:cs="宋体"/>
                <w:sz w:val="22"/>
                <w:szCs w:val="22"/>
                <w:highlight w:val="none"/>
              </w:rPr>
            </w:pPr>
          </w:p>
        </w:tc>
        <w:tc>
          <w:tcPr>
            <w:tcW w:w="2097" w:type="dxa"/>
            <w:vAlign w:val="center"/>
          </w:tcPr>
          <w:p w14:paraId="6E16FE21">
            <w:pPr>
              <w:spacing w:line="360" w:lineRule="exact"/>
              <w:jc w:val="center"/>
              <w:rPr>
                <w:rFonts w:ascii="宋体" w:hAnsi="宋体" w:cs="宋体"/>
                <w:sz w:val="22"/>
                <w:szCs w:val="22"/>
                <w:highlight w:val="none"/>
              </w:rPr>
            </w:pPr>
          </w:p>
        </w:tc>
        <w:tc>
          <w:tcPr>
            <w:tcW w:w="1992" w:type="dxa"/>
            <w:vAlign w:val="center"/>
          </w:tcPr>
          <w:p w14:paraId="03202AA2">
            <w:pPr>
              <w:spacing w:line="360" w:lineRule="exact"/>
              <w:jc w:val="center"/>
              <w:rPr>
                <w:rFonts w:ascii="宋体" w:hAnsi="宋体" w:cs="宋体"/>
                <w:sz w:val="22"/>
                <w:szCs w:val="22"/>
                <w:highlight w:val="none"/>
              </w:rPr>
            </w:pPr>
          </w:p>
        </w:tc>
        <w:tc>
          <w:tcPr>
            <w:tcW w:w="1866" w:type="dxa"/>
            <w:vAlign w:val="center"/>
          </w:tcPr>
          <w:p w14:paraId="041038E2">
            <w:pPr>
              <w:spacing w:line="360" w:lineRule="exact"/>
              <w:jc w:val="center"/>
              <w:rPr>
                <w:rFonts w:ascii="宋体" w:hAnsi="宋体" w:cs="宋体"/>
                <w:sz w:val="22"/>
                <w:szCs w:val="22"/>
                <w:highlight w:val="none"/>
              </w:rPr>
            </w:pPr>
          </w:p>
        </w:tc>
        <w:tc>
          <w:tcPr>
            <w:tcW w:w="1592" w:type="dxa"/>
            <w:vAlign w:val="center"/>
          </w:tcPr>
          <w:p w14:paraId="7D62FA23">
            <w:pPr>
              <w:spacing w:line="360" w:lineRule="exact"/>
              <w:jc w:val="center"/>
              <w:rPr>
                <w:rFonts w:ascii="宋体" w:hAnsi="宋体" w:cs="宋体"/>
                <w:sz w:val="22"/>
                <w:szCs w:val="22"/>
                <w:highlight w:val="none"/>
              </w:rPr>
            </w:pPr>
          </w:p>
        </w:tc>
      </w:tr>
      <w:tr w14:paraId="370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2E97EA35">
            <w:pPr>
              <w:rPr>
                <w:rFonts w:ascii="宋体" w:hAnsi="宋体" w:cs="宋体"/>
                <w:highlight w:val="none"/>
              </w:rPr>
            </w:pPr>
          </w:p>
        </w:tc>
        <w:tc>
          <w:tcPr>
            <w:tcW w:w="1364" w:type="dxa"/>
            <w:vAlign w:val="center"/>
          </w:tcPr>
          <w:p w14:paraId="1500B425">
            <w:pPr>
              <w:spacing w:line="360" w:lineRule="exact"/>
              <w:jc w:val="center"/>
              <w:rPr>
                <w:rFonts w:ascii="宋体" w:hAnsi="宋体" w:cs="宋体"/>
                <w:sz w:val="22"/>
                <w:szCs w:val="22"/>
                <w:highlight w:val="none"/>
              </w:rPr>
            </w:pPr>
          </w:p>
        </w:tc>
        <w:tc>
          <w:tcPr>
            <w:tcW w:w="2097" w:type="dxa"/>
            <w:vAlign w:val="center"/>
          </w:tcPr>
          <w:p w14:paraId="570BAE74">
            <w:pPr>
              <w:spacing w:line="360" w:lineRule="exact"/>
              <w:jc w:val="center"/>
              <w:rPr>
                <w:rFonts w:ascii="宋体" w:hAnsi="宋体" w:cs="宋体"/>
                <w:sz w:val="22"/>
                <w:szCs w:val="22"/>
                <w:highlight w:val="none"/>
              </w:rPr>
            </w:pPr>
          </w:p>
        </w:tc>
        <w:tc>
          <w:tcPr>
            <w:tcW w:w="1992" w:type="dxa"/>
            <w:vAlign w:val="center"/>
          </w:tcPr>
          <w:p w14:paraId="76308F20">
            <w:pPr>
              <w:spacing w:line="360" w:lineRule="exact"/>
              <w:jc w:val="center"/>
              <w:rPr>
                <w:rFonts w:ascii="宋体" w:hAnsi="宋体" w:cs="宋体"/>
                <w:sz w:val="22"/>
                <w:szCs w:val="22"/>
                <w:highlight w:val="none"/>
              </w:rPr>
            </w:pPr>
          </w:p>
        </w:tc>
        <w:tc>
          <w:tcPr>
            <w:tcW w:w="1866" w:type="dxa"/>
            <w:vAlign w:val="center"/>
          </w:tcPr>
          <w:p w14:paraId="3FEFA98C">
            <w:pPr>
              <w:spacing w:line="360" w:lineRule="exact"/>
              <w:jc w:val="center"/>
              <w:rPr>
                <w:rFonts w:ascii="宋体" w:hAnsi="宋体" w:cs="宋体"/>
                <w:sz w:val="22"/>
                <w:szCs w:val="22"/>
                <w:highlight w:val="none"/>
              </w:rPr>
            </w:pPr>
          </w:p>
        </w:tc>
        <w:tc>
          <w:tcPr>
            <w:tcW w:w="1592" w:type="dxa"/>
            <w:vAlign w:val="center"/>
          </w:tcPr>
          <w:p w14:paraId="6848417D">
            <w:pPr>
              <w:spacing w:line="360" w:lineRule="exact"/>
              <w:jc w:val="center"/>
              <w:rPr>
                <w:rFonts w:ascii="宋体" w:hAnsi="宋体" w:cs="宋体"/>
                <w:sz w:val="22"/>
                <w:szCs w:val="22"/>
                <w:highlight w:val="none"/>
              </w:rPr>
            </w:pPr>
          </w:p>
        </w:tc>
      </w:tr>
      <w:tr w14:paraId="161E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14B060B">
            <w:pPr>
              <w:rPr>
                <w:rFonts w:ascii="宋体" w:hAnsi="宋体" w:cs="宋体"/>
                <w:highlight w:val="none"/>
              </w:rPr>
            </w:pPr>
          </w:p>
        </w:tc>
        <w:tc>
          <w:tcPr>
            <w:tcW w:w="1364" w:type="dxa"/>
            <w:vAlign w:val="center"/>
          </w:tcPr>
          <w:p w14:paraId="1633C930">
            <w:pPr>
              <w:spacing w:line="360" w:lineRule="exact"/>
              <w:jc w:val="center"/>
              <w:rPr>
                <w:rFonts w:ascii="宋体" w:hAnsi="宋体" w:cs="宋体"/>
                <w:sz w:val="22"/>
                <w:szCs w:val="22"/>
                <w:highlight w:val="none"/>
              </w:rPr>
            </w:pPr>
          </w:p>
        </w:tc>
        <w:tc>
          <w:tcPr>
            <w:tcW w:w="2097" w:type="dxa"/>
            <w:vAlign w:val="center"/>
          </w:tcPr>
          <w:p w14:paraId="5BB9ED35">
            <w:pPr>
              <w:spacing w:line="360" w:lineRule="exact"/>
              <w:jc w:val="center"/>
              <w:rPr>
                <w:rFonts w:ascii="宋体" w:hAnsi="宋体" w:cs="宋体"/>
                <w:sz w:val="22"/>
                <w:szCs w:val="22"/>
                <w:highlight w:val="none"/>
              </w:rPr>
            </w:pPr>
          </w:p>
        </w:tc>
        <w:tc>
          <w:tcPr>
            <w:tcW w:w="1992" w:type="dxa"/>
            <w:vAlign w:val="center"/>
          </w:tcPr>
          <w:p w14:paraId="06CE01FE">
            <w:pPr>
              <w:spacing w:line="360" w:lineRule="exact"/>
              <w:jc w:val="center"/>
              <w:rPr>
                <w:rFonts w:ascii="宋体" w:hAnsi="宋体" w:cs="宋体"/>
                <w:sz w:val="22"/>
                <w:szCs w:val="22"/>
                <w:highlight w:val="none"/>
              </w:rPr>
            </w:pPr>
          </w:p>
        </w:tc>
        <w:tc>
          <w:tcPr>
            <w:tcW w:w="1866" w:type="dxa"/>
            <w:vAlign w:val="center"/>
          </w:tcPr>
          <w:p w14:paraId="282F2ACB">
            <w:pPr>
              <w:spacing w:line="360" w:lineRule="exact"/>
              <w:jc w:val="center"/>
              <w:rPr>
                <w:rFonts w:ascii="宋体" w:hAnsi="宋体" w:cs="宋体"/>
                <w:sz w:val="22"/>
                <w:szCs w:val="22"/>
                <w:highlight w:val="none"/>
              </w:rPr>
            </w:pPr>
          </w:p>
        </w:tc>
        <w:tc>
          <w:tcPr>
            <w:tcW w:w="1592" w:type="dxa"/>
            <w:vAlign w:val="center"/>
          </w:tcPr>
          <w:p w14:paraId="34896618">
            <w:pPr>
              <w:spacing w:line="360" w:lineRule="exact"/>
              <w:jc w:val="center"/>
              <w:rPr>
                <w:rFonts w:ascii="宋体" w:hAnsi="宋体" w:cs="宋体"/>
                <w:sz w:val="22"/>
                <w:szCs w:val="22"/>
                <w:highlight w:val="none"/>
              </w:rPr>
            </w:pPr>
          </w:p>
        </w:tc>
      </w:tr>
      <w:tr w14:paraId="175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14:paraId="28E0DA86">
            <w:pPr>
              <w:spacing w:line="360" w:lineRule="exact"/>
              <w:jc w:val="center"/>
              <w:rPr>
                <w:rFonts w:ascii="宋体" w:hAnsi="宋体" w:cs="宋体"/>
                <w:sz w:val="22"/>
                <w:szCs w:val="22"/>
                <w:highlight w:val="none"/>
              </w:rPr>
            </w:pPr>
            <w:r>
              <w:rPr>
                <w:rFonts w:hint="eastAsia" w:ascii="宋体" w:hAnsi="宋体" w:cs="宋体"/>
                <w:sz w:val="22"/>
                <w:szCs w:val="22"/>
                <w:highlight w:val="none"/>
              </w:rPr>
              <w:t>商</w:t>
            </w:r>
          </w:p>
          <w:p w14:paraId="552C06E4">
            <w:pPr>
              <w:spacing w:line="360" w:lineRule="exact"/>
              <w:jc w:val="center"/>
              <w:rPr>
                <w:rFonts w:ascii="宋体" w:hAnsi="宋体" w:cs="宋体"/>
                <w:sz w:val="22"/>
                <w:szCs w:val="22"/>
                <w:highlight w:val="none"/>
              </w:rPr>
            </w:pPr>
            <w:r>
              <w:rPr>
                <w:rFonts w:hint="eastAsia" w:ascii="宋体" w:hAnsi="宋体" w:cs="宋体"/>
                <w:sz w:val="22"/>
                <w:szCs w:val="22"/>
                <w:highlight w:val="none"/>
              </w:rPr>
              <w:t>务</w:t>
            </w:r>
          </w:p>
          <w:p w14:paraId="15114C38">
            <w:pPr>
              <w:spacing w:line="360" w:lineRule="exact"/>
              <w:jc w:val="center"/>
              <w:rPr>
                <w:rFonts w:ascii="宋体" w:hAnsi="宋体" w:cs="宋体"/>
                <w:sz w:val="22"/>
                <w:szCs w:val="22"/>
                <w:highlight w:val="none"/>
              </w:rPr>
            </w:pPr>
            <w:r>
              <w:rPr>
                <w:rFonts w:hint="eastAsia" w:ascii="宋体" w:hAnsi="宋体" w:cs="宋体"/>
                <w:sz w:val="22"/>
                <w:szCs w:val="22"/>
                <w:highlight w:val="none"/>
              </w:rPr>
              <w:t>条</w:t>
            </w:r>
          </w:p>
          <w:p w14:paraId="53A5CFB1">
            <w:pPr>
              <w:spacing w:line="360" w:lineRule="exact"/>
              <w:jc w:val="center"/>
              <w:rPr>
                <w:rFonts w:ascii="宋体" w:hAnsi="宋体" w:cs="宋体"/>
                <w:sz w:val="22"/>
                <w:szCs w:val="22"/>
                <w:highlight w:val="none"/>
              </w:rPr>
            </w:pPr>
            <w:r>
              <w:rPr>
                <w:rFonts w:hint="eastAsia" w:ascii="宋体" w:hAnsi="宋体" w:cs="宋体"/>
                <w:sz w:val="22"/>
                <w:szCs w:val="22"/>
                <w:highlight w:val="none"/>
              </w:rPr>
              <w:t>款</w:t>
            </w:r>
          </w:p>
        </w:tc>
        <w:tc>
          <w:tcPr>
            <w:tcW w:w="1364" w:type="dxa"/>
            <w:vAlign w:val="center"/>
          </w:tcPr>
          <w:p w14:paraId="1B1DA0DB">
            <w:pPr>
              <w:spacing w:line="360" w:lineRule="exact"/>
              <w:jc w:val="center"/>
              <w:rPr>
                <w:rFonts w:ascii="宋体" w:hAnsi="宋体" w:cs="宋体"/>
                <w:sz w:val="22"/>
                <w:szCs w:val="22"/>
                <w:highlight w:val="none"/>
              </w:rPr>
            </w:pPr>
          </w:p>
        </w:tc>
        <w:tc>
          <w:tcPr>
            <w:tcW w:w="2097" w:type="dxa"/>
            <w:vAlign w:val="center"/>
          </w:tcPr>
          <w:p w14:paraId="5AB0A615">
            <w:pPr>
              <w:spacing w:line="360" w:lineRule="exact"/>
              <w:jc w:val="center"/>
              <w:rPr>
                <w:rFonts w:ascii="宋体" w:hAnsi="宋体" w:cs="宋体"/>
                <w:sz w:val="22"/>
                <w:szCs w:val="22"/>
                <w:highlight w:val="none"/>
              </w:rPr>
            </w:pPr>
          </w:p>
        </w:tc>
        <w:tc>
          <w:tcPr>
            <w:tcW w:w="1992" w:type="dxa"/>
            <w:vAlign w:val="center"/>
          </w:tcPr>
          <w:p w14:paraId="45E05A21">
            <w:pPr>
              <w:spacing w:line="360" w:lineRule="exact"/>
              <w:jc w:val="center"/>
              <w:rPr>
                <w:rFonts w:ascii="宋体" w:hAnsi="宋体" w:cs="宋体"/>
                <w:sz w:val="22"/>
                <w:szCs w:val="22"/>
                <w:highlight w:val="none"/>
              </w:rPr>
            </w:pPr>
          </w:p>
        </w:tc>
        <w:tc>
          <w:tcPr>
            <w:tcW w:w="1866" w:type="dxa"/>
            <w:vAlign w:val="center"/>
          </w:tcPr>
          <w:p w14:paraId="4AEE9069">
            <w:pPr>
              <w:spacing w:line="360" w:lineRule="exact"/>
              <w:jc w:val="center"/>
              <w:rPr>
                <w:rFonts w:ascii="宋体" w:hAnsi="宋体" w:cs="宋体"/>
                <w:sz w:val="22"/>
                <w:szCs w:val="22"/>
                <w:highlight w:val="none"/>
              </w:rPr>
            </w:pPr>
          </w:p>
        </w:tc>
        <w:tc>
          <w:tcPr>
            <w:tcW w:w="1592" w:type="dxa"/>
            <w:vAlign w:val="center"/>
          </w:tcPr>
          <w:p w14:paraId="3D26DF9D">
            <w:pPr>
              <w:spacing w:line="360" w:lineRule="exact"/>
              <w:jc w:val="center"/>
              <w:rPr>
                <w:rFonts w:ascii="宋体" w:hAnsi="宋体" w:cs="宋体"/>
                <w:sz w:val="22"/>
                <w:szCs w:val="22"/>
                <w:highlight w:val="none"/>
              </w:rPr>
            </w:pPr>
          </w:p>
        </w:tc>
      </w:tr>
      <w:tr w14:paraId="1DF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6CD0306">
            <w:pPr>
              <w:rPr>
                <w:rFonts w:ascii="宋体" w:hAnsi="宋体" w:cs="宋体"/>
                <w:highlight w:val="none"/>
              </w:rPr>
            </w:pPr>
          </w:p>
        </w:tc>
        <w:tc>
          <w:tcPr>
            <w:tcW w:w="1364" w:type="dxa"/>
            <w:vAlign w:val="center"/>
          </w:tcPr>
          <w:p w14:paraId="31F9F84A">
            <w:pPr>
              <w:spacing w:line="360" w:lineRule="exact"/>
              <w:jc w:val="center"/>
              <w:rPr>
                <w:rFonts w:ascii="宋体" w:hAnsi="宋体" w:cs="宋体"/>
                <w:sz w:val="22"/>
                <w:szCs w:val="22"/>
                <w:highlight w:val="none"/>
              </w:rPr>
            </w:pPr>
          </w:p>
        </w:tc>
        <w:tc>
          <w:tcPr>
            <w:tcW w:w="2097" w:type="dxa"/>
            <w:vAlign w:val="center"/>
          </w:tcPr>
          <w:p w14:paraId="5DB6F324">
            <w:pPr>
              <w:spacing w:line="360" w:lineRule="exact"/>
              <w:jc w:val="center"/>
              <w:rPr>
                <w:rFonts w:ascii="宋体" w:hAnsi="宋体" w:cs="宋体"/>
                <w:sz w:val="22"/>
                <w:szCs w:val="22"/>
                <w:highlight w:val="none"/>
              </w:rPr>
            </w:pPr>
          </w:p>
        </w:tc>
        <w:tc>
          <w:tcPr>
            <w:tcW w:w="1992" w:type="dxa"/>
            <w:vAlign w:val="center"/>
          </w:tcPr>
          <w:p w14:paraId="4E9A9820">
            <w:pPr>
              <w:spacing w:line="360" w:lineRule="exact"/>
              <w:jc w:val="center"/>
              <w:rPr>
                <w:rFonts w:ascii="宋体" w:hAnsi="宋体" w:cs="宋体"/>
                <w:sz w:val="22"/>
                <w:szCs w:val="22"/>
                <w:highlight w:val="none"/>
              </w:rPr>
            </w:pPr>
          </w:p>
        </w:tc>
        <w:tc>
          <w:tcPr>
            <w:tcW w:w="1866" w:type="dxa"/>
            <w:vAlign w:val="center"/>
          </w:tcPr>
          <w:p w14:paraId="1BCADA9F">
            <w:pPr>
              <w:spacing w:line="360" w:lineRule="exact"/>
              <w:jc w:val="center"/>
              <w:rPr>
                <w:rFonts w:ascii="宋体" w:hAnsi="宋体" w:cs="宋体"/>
                <w:sz w:val="22"/>
                <w:szCs w:val="22"/>
                <w:highlight w:val="none"/>
              </w:rPr>
            </w:pPr>
          </w:p>
        </w:tc>
        <w:tc>
          <w:tcPr>
            <w:tcW w:w="1592" w:type="dxa"/>
            <w:vAlign w:val="center"/>
          </w:tcPr>
          <w:p w14:paraId="5031B4D1">
            <w:pPr>
              <w:spacing w:line="360" w:lineRule="exact"/>
              <w:jc w:val="center"/>
              <w:rPr>
                <w:rFonts w:ascii="宋体" w:hAnsi="宋体" w:cs="宋体"/>
                <w:sz w:val="22"/>
                <w:szCs w:val="22"/>
                <w:highlight w:val="none"/>
              </w:rPr>
            </w:pPr>
          </w:p>
        </w:tc>
      </w:tr>
      <w:tr w14:paraId="040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DE99F37">
            <w:pPr>
              <w:rPr>
                <w:rFonts w:ascii="宋体" w:hAnsi="宋体" w:cs="宋体"/>
                <w:highlight w:val="none"/>
              </w:rPr>
            </w:pPr>
          </w:p>
        </w:tc>
        <w:tc>
          <w:tcPr>
            <w:tcW w:w="1364" w:type="dxa"/>
            <w:vAlign w:val="center"/>
          </w:tcPr>
          <w:p w14:paraId="068E05D5">
            <w:pPr>
              <w:spacing w:line="360" w:lineRule="exact"/>
              <w:jc w:val="center"/>
              <w:rPr>
                <w:rFonts w:ascii="宋体" w:hAnsi="宋体" w:cs="宋体"/>
                <w:sz w:val="22"/>
                <w:szCs w:val="22"/>
                <w:highlight w:val="none"/>
              </w:rPr>
            </w:pPr>
          </w:p>
        </w:tc>
        <w:tc>
          <w:tcPr>
            <w:tcW w:w="2097" w:type="dxa"/>
            <w:vAlign w:val="center"/>
          </w:tcPr>
          <w:p w14:paraId="118271CE">
            <w:pPr>
              <w:spacing w:line="360" w:lineRule="exact"/>
              <w:jc w:val="center"/>
              <w:rPr>
                <w:rFonts w:ascii="宋体" w:hAnsi="宋体" w:cs="宋体"/>
                <w:sz w:val="22"/>
                <w:szCs w:val="22"/>
                <w:highlight w:val="none"/>
              </w:rPr>
            </w:pPr>
          </w:p>
        </w:tc>
        <w:tc>
          <w:tcPr>
            <w:tcW w:w="1992" w:type="dxa"/>
            <w:vAlign w:val="center"/>
          </w:tcPr>
          <w:p w14:paraId="5454B2DE">
            <w:pPr>
              <w:spacing w:line="360" w:lineRule="exact"/>
              <w:jc w:val="center"/>
              <w:rPr>
                <w:rFonts w:ascii="宋体" w:hAnsi="宋体" w:cs="宋体"/>
                <w:sz w:val="22"/>
                <w:szCs w:val="22"/>
                <w:highlight w:val="none"/>
              </w:rPr>
            </w:pPr>
          </w:p>
        </w:tc>
        <w:tc>
          <w:tcPr>
            <w:tcW w:w="1866" w:type="dxa"/>
            <w:vAlign w:val="center"/>
          </w:tcPr>
          <w:p w14:paraId="505ECFFB">
            <w:pPr>
              <w:spacing w:line="360" w:lineRule="exact"/>
              <w:jc w:val="center"/>
              <w:rPr>
                <w:rFonts w:ascii="宋体" w:hAnsi="宋体" w:cs="宋体"/>
                <w:sz w:val="22"/>
                <w:szCs w:val="22"/>
                <w:highlight w:val="none"/>
              </w:rPr>
            </w:pPr>
          </w:p>
        </w:tc>
        <w:tc>
          <w:tcPr>
            <w:tcW w:w="1592" w:type="dxa"/>
            <w:vAlign w:val="center"/>
          </w:tcPr>
          <w:p w14:paraId="605DA826">
            <w:pPr>
              <w:spacing w:line="360" w:lineRule="exact"/>
              <w:jc w:val="center"/>
              <w:rPr>
                <w:rFonts w:ascii="宋体" w:hAnsi="宋体" w:cs="宋体"/>
                <w:sz w:val="22"/>
                <w:szCs w:val="22"/>
                <w:highlight w:val="none"/>
              </w:rPr>
            </w:pPr>
          </w:p>
        </w:tc>
      </w:tr>
      <w:tr w14:paraId="056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597F2251">
            <w:pPr>
              <w:rPr>
                <w:rFonts w:ascii="宋体" w:hAnsi="宋体" w:cs="宋体"/>
                <w:highlight w:val="none"/>
              </w:rPr>
            </w:pPr>
          </w:p>
        </w:tc>
        <w:tc>
          <w:tcPr>
            <w:tcW w:w="1364" w:type="dxa"/>
            <w:vAlign w:val="center"/>
          </w:tcPr>
          <w:p w14:paraId="7D5468A5">
            <w:pPr>
              <w:spacing w:line="360" w:lineRule="exact"/>
              <w:jc w:val="center"/>
              <w:rPr>
                <w:rFonts w:ascii="宋体" w:hAnsi="宋体" w:cs="宋体"/>
                <w:sz w:val="22"/>
                <w:szCs w:val="22"/>
                <w:highlight w:val="none"/>
              </w:rPr>
            </w:pPr>
          </w:p>
        </w:tc>
        <w:tc>
          <w:tcPr>
            <w:tcW w:w="2097" w:type="dxa"/>
            <w:vAlign w:val="center"/>
          </w:tcPr>
          <w:p w14:paraId="2A3F7F5F">
            <w:pPr>
              <w:spacing w:line="360" w:lineRule="exact"/>
              <w:jc w:val="center"/>
              <w:rPr>
                <w:rFonts w:ascii="宋体" w:hAnsi="宋体" w:cs="宋体"/>
                <w:sz w:val="22"/>
                <w:szCs w:val="22"/>
                <w:highlight w:val="none"/>
              </w:rPr>
            </w:pPr>
          </w:p>
        </w:tc>
        <w:tc>
          <w:tcPr>
            <w:tcW w:w="1992" w:type="dxa"/>
            <w:vAlign w:val="center"/>
          </w:tcPr>
          <w:p w14:paraId="61063BE6">
            <w:pPr>
              <w:spacing w:line="360" w:lineRule="exact"/>
              <w:jc w:val="center"/>
              <w:rPr>
                <w:rFonts w:ascii="宋体" w:hAnsi="宋体" w:cs="宋体"/>
                <w:sz w:val="22"/>
                <w:szCs w:val="22"/>
                <w:highlight w:val="none"/>
              </w:rPr>
            </w:pPr>
          </w:p>
        </w:tc>
        <w:tc>
          <w:tcPr>
            <w:tcW w:w="1866" w:type="dxa"/>
            <w:vAlign w:val="center"/>
          </w:tcPr>
          <w:p w14:paraId="4734BEF8">
            <w:pPr>
              <w:spacing w:line="360" w:lineRule="exact"/>
              <w:jc w:val="center"/>
              <w:rPr>
                <w:rFonts w:ascii="宋体" w:hAnsi="宋体" w:cs="宋体"/>
                <w:sz w:val="22"/>
                <w:szCs w:val="22"/>
                <w:highlight w:val="none"/>
              </w:rPr>
            </w:pPr>
          </w:p>
        </w:tc>
        <w:tc>
          <w:tcPr>
            <w:tcW w:w="1592" w:type="dxa"/>
            <w:vAlign w:val="center"/>
          </w:tcPr>
          <w:p w14:paraId="4D8F16D2">
            <w:pPr>
              <w:spacing w:line="360" w:lineRule="exact"/>
              <w:jc w:val="center"/>
              <w:rPr>
                <w:rFonts w:ascii="宋体" w:hAnsi="宋体" w:cs="宋体"/>
                <w:sz w:val="22"/>
                <w:szCs w:val="22"/>
                <w:highlight w:val="none"/>
              </w:rPr>
            </w:pPr>
          </w:p>
        </w:tc>
      </w:tr>
      <w:tr w14:paraId="6326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118F1B9">
            <w:pPr>
              <w:rPr>
                <w:rFonts w:ascii="宋体" w:hAnsi="宋体" w:cs="宋体"/>
                <w:highlight w:val="none"/>
              </w:rPr>
            </w:pPr>
          </w:p>
        </w:tc>
        <w:tc>
          <w:tcPr>
            <w:tcW w:w="1364" w:type="dxa"/>
            <w:vAlign w:val="center"/>
          </w:tcPr>
          <w:p w14:paraId="34FE0825">
            <w:pPr>
              <w:spacing w:line="360" w:lineRule="exact"/>
              <w:jc w:val="center"/>
              <w:rPr>
                <w:rFonts w:ascii="宋体" w:hAnsi="宋体" w:cs="宋体"/>
                <w:sz w:val="22"/>
                <w:szCs w:val="22"/>
                <w:highlight w:val="none"/>
              </w:rPr>
            </w:pPr>
          </w:p>
        </w:tc>
        <w:tc>
          <w:tcPr>
            <w:tcW w:w="2097" w:type="dxa"/>
            <w:vAlign w:val="center"/>
          </w:tcPr>
          <w:p w14:paraId="108B474A">
            <w:pPr>
              <w:spacing w:line="360" w:lineRule="exact"/>
              <w:jc w:val="center"/>
              <w:rPr>
                <w:rFonts w:ascii="宋体" w:hAnsi="宋体" w:cs="宋体"/>
                <w:sz w:val="22"/>
                <w:szCs w:val="22"/>
                <w:highlight w:val="none"/>
              </w:rPr>
            </w:pPr>
          </w:p>
        </w:tc>
        <w:tc>
          <w:tcPr>
            <w:tcW w:w="1992" w:type="dxa"/>
            <w:vAlign w:val="center"/>
          </w:tcPr>
          <w:p w14:paraId="4A3AAAAD">
            <w:pPr>
              <w:spacing w:line="360" w:lineRule="exact"/>
              <w:jc w:val="center"/>
              <w:rPr>
                <w:rFonts w:ascii="宋体" w:hAnsi="宋体" w:cs="宋体"/>
                <w:sz w:val="22"/>
                <w:szCs w:val="22"/>
                <w:highlight w:val="none"/>
              </w:rPr>
            </w:pPr>
          </w:p>
        </w:tc>
        <w:tc>
          <w:tcPr>
            <w:tcW w:w="1866" w:type="dxa"/>
            <w:vAlign w:val="center"/>
          </w:tcPr>
          <w:p w14:paraId="47B2874D">
            <w:pPr>
              <w:spacing w:line="360" w:lineRule="exact"/>
              <w:jc w:val="center"/>
              <w:rPr>
                <w:rFonts w:ascii="宋体" w:hAnsi="宋体" w:cs="宋体"/>
                <w:sz w:val="22"/>
                <w:szCs w:val="22"/>
                <w:highlight w:val="none"/>
              </w:rPr>
            </w:pPr>
          </w:p>
        </w:tc>
        <w:tc>
          <w:tcPr>
            <w:tcW w:w="1592" w:type="dxa"/>
            <w:vAlign w:val="center"/>
          </w:tcPr>
          <w:p w14:paraId="26FD6C0B">
            <w:pPr>
              <w:spacing w:line="360" w:lineRule="exact"/>
              <w:jc w:val="center"/>
              <w:rPr>
                <w:rFonts w:ascii="宋体" w:hAnsi="宋体" w:cs="宋体"/>
                <w:sz w:val="22"/>
                <w:szCs w:val="22"/>
                <w:highlight w:val="none"/>
              </w:rPr>
            </w:pPr>
          </w:p>
        </w:tc>
      </w:tr>
    </w:tbl>
    <w:p w14:paraId="5AA2D03B">
      <w:pPr>
        <w:spacing w:line="360" w:lineRule="exact"/>
        <w:rPr>
          <w:rFonts w:ascii="宋体" w:hAnsi="宋体" w:cs="宋体"/>
          <w:b/>
          <w:sz w:val="22"/>
          <w:szCs w:val="22"/>
          <w:highlight w:val="none"/>
        </w:rPr>
      </w:pPr>
      <w:r>
        <w:rPr>
          <w:rFonts w:hint="eastAsia" w:ascii="宋体" w:hAnsi="宋体" w:cs="宋体"/>
          <w:b/>
          <w:sz w:val="22"/>
          <w:szCs w:val="22"/>
          <w:highlight w:val="none"/>
        </w:rPr>
        <w:t>注：不填写此表视为完全响应采购文件内容。</w:t>
      </w:r>
    </w:p>
    <w:p w14:paraId="331B4E29">
      <w:pPr>
        <w:spacing w:line="360" w:lineRule="exact"/>
        <w:ind w:firstLine="4417" w:firstLineChars="2000"/>
        <w:rPr>
          <w:rFonts w:ascii="宋体" w:hAnsi="宋体" w:cs="宋体"/>
          <w:b/>
          <w:sz w:val="22"/>
          <w:szCs w:val="22"/>
          <w:highlight w:val="none"/>
        </w:rPr>
      </w:pPr>
    </w:p>
    <w:p w14:paraId="399255DC">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投标人名称（盖章）：</w:t>
      </w:r>
    </w:p>
    <w:p w14:paraId="3DF4A007">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6CAC14D7">
      <w:pPr>
        <w:spacing w:line="360" w:lineRule="exact"/>
        <w:ind w:firstLine="4400" w:firstLineChars="2000"/>
        <w:rPr>
          <w:rFonts w:ascii="宋体" w:hAnsi="宋体" w:cs="宋体"/>
          <w:sz w:val="22"/>
          <w:szCs w:val="22"/>
          <w:highlight w:val="none"/>
        </w:rPr>
      </w:pPr>
      <w:r>
        <w:rPr>
          <w:rFonts w:hint="eastAsia" w:ascii="宋体" w:hAnsi="宋体" w:cs="宋体"/>
          <w:sz w:val="22"/>
          <w:szCs w:val="22"/>
          <w:highlight w:val="none"/>
        </w:rPr>
        <w:t>日期：  年   月   日</w:t>
      </w:r>
    </w:p>
    <w:p w14:paraId="20A87651">
      <w:pPr>
        <w:spacing w:line="360" w:lineRule="exact"/>
        <w:jc w:val="left"/>
        <w:rPr>
          <w:rFonts w:ascii="宋体" w:hAnsi="宋体" w:cs="宋体"/>
          <w:b/>
          <w:sz w:val="22"/>
          <w:szCs w:val="22"/>
          <w:highlight w:val="none"/>
        </w:rPr>
      </w:pPr>
    </w:p>
    <w:p w14:paraId="44D49744">
      <w:pPr>
        <w:spacing w:line="360" w:lineRule="exact"/>
        <w:jc w:val="left"/>
        <w:rPr>
          <w:rFonts w:ascii="宋体" w:hAnsi="宋体" w:cs="宋体"/>
          <w:b/>
          <w:sz w:val="28"/>
          <w:szCs w:val="28"/>
          <w:highlight w:val="none"/>
        </w:rPr>
      </w:pPr>
      <w:r>
        <w:rPr>
          <w:rFonts w:hint="eastAsia" w:ascii="宋体" w:hAnsi="宋体" w:cs="宋体"/>
          <w:b/>
          <w:sz w:val="22"/>
          <w:szCs w:val="22"/>
          <w:highlight w:val="none"/>
        </w:rPr>
        <w:br w:type="page"/>
      </w:r>
      <w:r>
        <w:rPr>
          <w:rFonts w:hint="eastAsia" w:ascii="宋体" w:hAnsi="宋体" w:cs="宋体"/>
          <w:b/>
          <w:sz w:val="22"/>
          <w:szCs w:val="22"/>
          <w:highlight w:val="none"/>
        </w:rPr>
        <w:t>附件五</w:t>
      </w:r>
    </w:p>
    <w:p w14:paraId="2ABBD775">
      <w:pPr>
        <w:spacing w:line="360" w:lineRule="auto"/>
        <w:jc w:val="center"/>
        <w:rPr>
          <w:rFonts w:ascii="宋体" w:hAnsi="宋体" w:cs="宋体"/>
          <w:b/>
          <w:sz w:val="28"/>
          <w:szCs w:val="28"/>
          <w:highlight w:val="none"/>
        </w:rPr>
      </w:pPr>
      <w:r>
        <w:rPr>
          <w:rFonts w:hint="eastAsia" w:ascii="宋体" w:hAnsi="宋体" w:cs="宋体"/>
          <w:b/>
          <w:sz w:val="28"/>
          <w:szCs w:val="28"/>
          <w:highlight w:val="none"/>
        </w:rPr>
        <w:t>（1）项目负责人资历表</w:t>
      </w:r>
    </w:p>
    <w:tbl>
      <w:tblPr>
        <w:tblStyle w:val="33"/>
        <w:tblW w:w="0" w:type="auto"/>
        <w:jc w:val="center"/>
        <w:tblLayout w:type="fixed"/>
        <w:tblCellMar>
          <w:top w:w="0" w:type="dxa"/>
          <w:left w:w="108" w:type="dxa"/>
          <w:bottom w:w="0" w:type="dxa"/>
          <w:right w:w="108" w:type="dxa"/>
        </w:tblCellMar>
      </w:tblPr>
      <w:tblGrid>
        <w:gridCol w:w="780"/>
        <w:gridCol w:w="873"/>
        <w:gridCol w:w="893"/>
        <w:gridCol w:w="820"/>
        <w:gridCol w:w="993"/>
        <w:gridCol w:w="883"/>
        <w:gridCol w:w="372"/>
        <w:gridCol w:w="335"/>
        <w:gridCol w:w="773"/>
        <w:gridCol w:w="544"/>
        <w:gridCol w:w="901"/>
        <w:gridCol w:w="1687"/>
      </w:tblGrid>
      <w:tr w14:paraId="19D2A292">
        <w:trPr>
          <w:trHeight w:val="680" w:hRule="atLeast"/>
          <w:jc w:val="center"/>
        </w:trPr>
        <w:tc>
          <w:tcPr>
            <w:tcW w:w="9854" w:type="dxa"/>
            <w:gridSpan w:val="12"/>
            <w:tcBorders>
              <w:top w:val="single" w:color="000000" w:sz="12" w:space="0"/>
              <w:left w:val="single" w:color="000000" w:sz="12" w:space="0"/>
              <w:bottom w:val="single" w:color="000000" w:sz="6" w:space="0"/>
              <w:right w:val="single" w:color="000000" w:sz="12" w:space="0"/>
            </w:tcBorders>
            <w:vAlign w:val="center"/>
          </w:tcPr>
          <w:p w14:paraId="03456F7C">
            <w:pPr>
              <w:pStyle w:val="67"/>
              <w:jc w:val="center"/>
              <w:rPr>
                <w:rFonts w:ascii="宋体" w:hAnsi="宋体" w:cs="宋体"/>
                <w:color w:val="auto"/>
                <w:sz w:val="22"/>
                <w:szCs w:val="22"/>
                <w:highlight w:val="none"/>
              </w:rPr>
            </w:pPr>
            <w:bookmarkStart w:id="200" w:name="_Toc309996259"/>
            <w:bookmarkStart w:id="201" w:name="_Toc309048448"/>
            <w:r>
              <w:rPr>
                <w:rFonts w:hint="eastAsia" w:ascii="宋体" w:hAnsi="宋体" w:cs="宋体"/>
                <w:color w:val="auto"/>
                <w:sz w:val="22"/>
                <w:szCs w:val="22"/>
                <w:highlight w:val="none"/>
              </w:rPr>
              <w:t>1．一般情况</w:t>
            </w:r>
            <w:bookmarkEnd w:id="200"/>
            <w:bookmarkEnd w:id="201"/>
          </w:p>
        </w:tc>
      </w:tr>
      <w:tr w14:paraId="53DB717E">
        <w:tblPrEx>
          <w:tblCellMar>
            <w:top w:w="0" w:type="dxa"/>
            <w:left w:w="108" w:type="dxa"/>
            <w:bottom w:w="0" w:type="dxa"/>
            <w:right w:w="108" w:type="dxa"/>
          </w:tblCellMar>
        </w:tblPrEx>
        <w:trPr>
          <w:trHeight w:val="694"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40B36933">
            <w:pPr>
              <w:pStyle w:val="67"/>
              <w:jc w:val="center"/>
              <w:rPr>
                <w:rFonts w:ascii="宋体" w:hAnsi="宋体" w:cs="宋体"/>
                <w:color w:val="auto"/>
                <w:sz w:val="22"/>
                <w:szCs w:val="22"/>
                <w:highlight w:val="none"/>
              </w:rPr>
            </w:pPr>
            <w:bookmarkStart w:id="202" w:name="_Toc309048449"/>
            <w:bookmarkStart w:id="203" w:name="_Toc309996260"/>
            <w:r>
              <w:rPr>
                <w:rFonts w:hint="eastAsia" w:ascii="宋体" w:hAnsi="宋体" w:cs="宋体"/>
                <w:color w:val="auto"/>
                <w:sz w:val="22"/>
                <w:szCs w:val="22"/>
                <w:highlight w:val="none"/>
              </w:rPr>
              <w:t>姓名</w:t>
            </w:r>
            <w:bookmarkEnd w:id="202"/>
            <w:bookmarkEnd w:id="203"/>
          </w:p>
        </w:tc>
        <w:tc>
          <w:tcPr>
            <w:tcW w:w="873" w:type="dxa"/>
            <w:tcBorders>
              <w:top w:val="single" w:color="000000" w:sz="6" w:space="0"/>
              <w:left w:val="single" w:color="000000" w:sz="4" w:space="0"/>
              <w:bottom w:val="single" w:color="000000" w:sz="6" w:space="0"/>
              <w:right w:val="single" w:color="000000" w:sz="4" w:space="0"/>
            </w:tcBorders>
            <w:vAlign w:val="center"/>
          </w:tcPr>
          <w:p w14:paraId="3DD78FCF">
            <w:pPr>
              <w:pStyle w:val="67"/>
              <w:jc w:val="center"/>
              <w:rPr>
                <w:rFonts w:ascii="宋体" w:hAnsi="宋体" w:cs="宋体"/>
                <w:color w:val="auto"/>
                <w:sz w:val="22"/>
                <w:szCs w:val="22"/>
                <w:highlight w:val="none"/>
              </w:rPr>
            </w:pPr>
          </w:p>
        </w:tc>
        <w:tc>
          <w:tcPr>
            <w:tcW w:w="893" w:type="dxa"/>
            <w:tcBorders>
              <w:top w:val="single" w:color="000000" w:sz="6" w:space="0"/>
              <w:left w:val="single" w:color="000000" w:sz="4" w:space="0"/>
              <w:bottom w:val="single" w:color="000000" w:sz="6" w:space="0"/>
              <w:right w:val="single" w:color="000000" w:sz="4" w:space="0"/>
            </w:tcBorders>
            <w:vAlign w:val="center"/>
          </w:tcPr>
          <w:p w14:paraId="11B4E094">
            <w:pPr>
              <w:pStyle w:val="67"/>
              <w:jc w:val="center"/>
              <w:rPr>
                <w:rFonts w:ascii="宋体" w:hAnsi="宋体" w:cs="宋体"/>
                <w:color w:val="auto"/>
                <w:sz w:val="22"/>
                <w:szCs w:val="22"/>
                <w:highlight w:val="none"/>
              </w:rPr>
            </w:pPr>
            <w:bookmarkStart w:id="204" w:name="_Toc309996261"/>
            <w:bookmarkStart w:id="205" w:name="_Toc309048450"/>
            <w:r>
              <w:rPr>
                <w:rFonts w:hint="eastAsia" w:ascii="宋体" w:hAnsi="宋体" w:cs="宋体"/>
                <w:color w:val="auto"/>
                <w:sz w:val="22"/>
                <w:szCs w:val="22"/>
                <w:highlight w:val="none"/>
              </w:rPr>
              <w:t>性别</w:t>
            </w:r>
            <w:bookmarkEnd w:id="204"/>
            <w:bookmarkEnd w:id="205"/>
          </w:p>
        </w:tc>
        <w:tc>
          <w:tcPr>
            <w:tcW w:w="820" w:type="dxa"/>
            <w:tcBorders>
              <w:top w:val="single" w:color="000000" w:sz="6" w:space="0"/>
              <w:left w:val="single" w:color="000000" w:sz="4" w:space="0"/>
              <w:bottom w:val="single" w:color="000000" w:sz="6" w:space="0"/>
              <w:right w:val="single" w:color="000000" w:sz="4" w:space="0"/>
            </w:tcBorders>
            <w:vAlign w:val="center"/>
          </w:tcPr>
          <w:p w14:paraId="63184237">
            <w:pPr>
              <w:pStyle w:val="67"/>
              <w:jc w:val="center"/>
              <w:rPr>
                <w:rFonts w:ascii="宋体" w:hAnsi="宋体" w:cs="宋体"/>
                <w:color w:val="auto"/>
                <w:sz w:val="22"/>
                <w:szCs w:val="22"/>
                <w:highlight w:val="none"/>
              </w:rPr>
            </w:pPr>
          </w:p>
        </w:tc>
        <w:tc>
          <w:tcPr>
            <w:tcW w:w="993" w:type="dxa"/>
            <w:tcBorders>
              <w:top w:val="single" w:color="000000" w:sz="6" w:space="0"/>
              <w:left w:val="single" w:color="000000" w:sz="4" w:space="0"/>
              <w:bottom w:val="single" w:color="000000" w:sz="6" w:space="0"/>
              <w:right w:val="single" w:color="000000" w:sz="4" w:space="0"/>
            </w:tcBorders>
            <w:vAlign w:val="center"/>
          </w:tcPr>
          <w:p w14:paraId="34B11784">
            <w:pPr>
              <w:pStyle w:val="67"/>
              <w:jc w:val="center"/>
              <w:rPr>
                <w:rFonts w:ascii="宋体" w:hAnsi="宋体" w:cs="宋体"/>
                <w:color w:val="auto"/>
                <w:sz w:val="22"/>
                <w:szCs w:val="22"/>
                <w:highlight w:val="none"/>
              </w:rPr>
            </w:pPr>
            <w:bookmarkStart w:id="206" w:name="_Toc309996262"/>
            <w:bookmarkStart w:id="207" w:name="_Toc309048451"/>
            <w:r>
              <w:rPr>
                <w:rFonts w:hint="eastAsia" w:ascii="宋体" w:hAnsi="宋体" w:cs="宋体"/>
                <w:color w:val="auto"/>
                <w:sz w:val="22"/>
                <w:szCs w:val="22"/>
                <w:highlight w:val="none"/>
              </w:rPr>
              <w:t>年龄</w:t>
            </w:r>
            <w:bookmarkEnd w:id="206"/>
            <w:bookmarkEnd w:id="207"/>
          </w:p>
        </w:tc>
        <w:tc>
          <w:tcPr>
            <w:tcW w:w="883" w:type="dxa"/>
            <w:tcBorders>
              <w:top w:val="single" w:color="000000" w:sz="6" w:space="0"/>
              <w:left w:val="single" w:color="000000" w:sz="4" w:space="0"/>
              <w:bottom w:val="single" w:color="000000" w:sz="6" w:space="0"/>
              <w:right w:val="single" w:color="000000" w:sz="4" w:space="0"/>
            </w:tcBorders>
            <w:vAlign w:val="center"/>
          </w:tcPr>
          <w:p w14:paraId="08DFED23">
            <w:pPr>
              <w:pStyle w:val="67"/>
              <w:jc w:val="center"/>
              <w:rPr>
                <w:rFonts w:ascii="宋体" w:hAnsi="宋体" w:cs="宋体"/>
                <w:color w:val="auto"/>
                <w:sz w:val="22"/>
                <w:szCs w:val="22"/>
                <w:highlight w:val="none"/>
              </w:rPr>
            </w:pPr>
          </w:p>
        </w:tc>
        <w:tc>
          <w:tcPr>
            <w:tcW w:w="707" w:type="dxa"/>
            <w:gridSpan w:val="2"/>
            <w:tcBorders>
              <w:top w:val="single" w:color="000000" w:sz="6" w:space="0"/>
              <w:left w:val="single" w:color="000000" w:sz="4" w:space="0"/>
              <w:bottom w:val="single" w:color="000000" w:sz="6" w:space="0"/>
              <w:right w:val="single" w:color="000000" w:sz="4" w:space="0"/>
            </w:tcBorders>
            <w:vAlign w:val="center"/>
          </w:tcPr>
          <w:p w14:paraId="11990473">
            <w:pPr>
              <w:pStyle w:val="67"/>
              <w:jc w:val="center"/>
              <w:rPr>
                <w:rFonts w:ascii="宋体" w:hAnsi="宋体" w:cs="宋体"/>
                <w:color w:val="auto"/>
                <w:sz w:val="22"/>
                <w:szCs w:val="22"/>
                <w:highlight w:val="none"/>
              </w:rPr>
            </w:pPr>
            <w:bookmarkStart w:id="208" w:name="_Toc309996263"/>
            <w:bookmarkStart w:id="209" w:name="_Toc309048452"/>
            <w:r>
              <w:rPr>
                <w:rFonts w:hint="eastAsia" w:ascii="宋体" w:hAnsi="宋体" w:cs="宋体"/>
                <w:color w:val="auto"/>
                <w:sz w:val="22"/>
                <w:szCs w:val="22"/>
                <w:highlight w:val="none"/>
              </w:rPr>
              <w:t>学位</w:t>
            </w:r>
            <w:bookmarkEnd w:id="208"/>
            <w:bookmarkEnd w:id="209"/>
          </w:p>
        </w:tc>
        <w:tc>
          <w:tcPr>
            <w:tcW w:w="773" w:type="dxa"/>
            <w:tcBorders>
              <w:top w:val="single" w:color="000000" w:sz="6" w:space="0"/>
              <w:left w:val="single" w:color="000000" w:sz="4" w:space="0"/>
              <w:bottom w:val="single" w:color="000000" w:sz="6" w:space="0"/>
              <w:right w:val="single" w:color="000000" w:sz="4" w:space="0"/>
            </w:tcBorders>
            <w:vAlign w:val="center"/>
          </w:tcPr>
          <w:p w14:paraId="364C741D">
            <w:pPr>
              <w:pStyle w:val="67"/>
              <w:jc w:val="center"/>
              <w:rPr>
                <w:rFonts w:ascii="宋体" w:hAnsi="宋体" w:cs="宋体"/>
                <w:color w:val="auto"/>
                <w:sz w:val="22"/>
                <w:szCs w:val="22"/>
                <w:highlight w:val="none"/>
              </w:rPr>
            </w:pPr>
          </w:p>
        </w:tc>
        <w:tc>
          <w:tcPr>
            <w:tcW w:w="1445" w:type="dxa"/>
            <w:gridSpan w:val="2"/>
            <w:tcBorders>
              <w:top w:val="single" w:color="000000" w:sz="6" w:space="0"/>
              <w:left w:val="single" w:color="000000" w:sz="4" w:space="0"/>
              <w:bottom w:val="single" w:color="000000" w:sz="6" w:space="0"/>
              <w:right w:val="single" w:color="000000" w:sz="4" w:space="0"/>
            </w:tcBorders>
            <w:vAlign w:val="center"/>
          </w:tcPr>
          <w:p w14:paraId="2E0F4930">
            <w:pPr>
              <w:pStyle w:val="67"/>
              <w:jc w:val="center"/>
              <w:rPr>
                <w:rFonts w:ascii="宋体" w:hAnsi="宋体" w:cs="宋体"/>
                <w:color w:val="auto"/>
                <w:sz w:val="22"/>
                <w:szCs w:val="22"/>
                <w:highlight w:val="none"/>
              </w:rPr>
            </w:pPr>
            <w:bookmarkStart w:id="210" w:name="_Toc309048453"/>
            <w:bookmarkStart w:id="211" w:name="_Toc309996264"/>
            <w:r>
              <w:rPr>
                <w:rFonts w:hint="eastAsia" w:ascii="宋体" w:hAnsi="宋体" w:cs="宋体"/>
                <w:color w:val="auto"/>
                <w:sz w:val="22"/>
                <w:szCs w:val="22"/>
                <w:highlight w:val="none"/>
              </w:rPr>
              <w:t>身份证号码</w:t>
            </w:r>
            <w:bookmarkEnd w:id="210"/>
            <w:bookmarkEnd w:id="211"/>
          </w:p>
        </w:tc>
        <w:tc>
          <w:tcPr>
            <w:tcW w:w="1687" w:type="dxa"/>
            <w:tcBorders>
              <w:top w:val="single" w:color="000000" w:sz="6" w:space="0"/>
              <w:left w:val="single" w:color="000000" w:sz="4" w:space="0"/>
              <w:bottom w:val="single" w:color="000000" w:sz="6" w:space="0"/>
              <w:right w:val="single" w:color="000000" w:sz="12" w:space="0"/>
            </w:tcBorders>
            <w:vAlign w:val="center"/>
          </w:tcPr>
          <w:p w14:paraId="1B778950">
            <w:pPr>
              <w:pStyle w:val="67"/>
              <w:jc w:val="center"/>
              <w:rPr>
                <w:rFonts w:ascii="宋体" w:hAnsi="宋体" w:cs="宋体"/>
                <w:color w:val="auto"/>
                <w:sz w:val="22"/>
                <w:szCs w:val="22"/>
                <w:highlight w:val="none"/>
              </w:rPr>
            </w:pPr>
          </w:p>
        </w:tc>
      </w:tr>
      <w:tr w14:paraId="521300D0">
        <w:tblPrEx>
          <w:tblCellMar>
            <w:top w:w="0" w:type="dxa"/>
            <w:left w:w="108" w:type="dxa"/>
            <w:bottom w:w="0" w:type="dxa"/>
            <w:right w:w="108" w:type="dxa"/>
          </w:tblCellMar>
        </w:tblPrEx>
        <w:trPr>
          <w:trHeight w:val="694" w:hRule="atLeast"/>
          <w:jc w:val="center"/>
        </w:trPr>
        <w:tc>
          <w:tcPr>
            <w:tcW w:w="1653" w:type="dxa"/>
            <w:gridSpan w:val="2"/>
            <w:tcBorders>
              <w:top w:val="single" w:color="000000" w:sz="6" w:space="0"/>
              <w:left w:val="single" w:color="000000" w:sz="12" w:space="0"/>
              <w:bottom w:val="single" w:color="000000" w:sz="6" w:space="0"/>
              <w:right w:val="single" w:color="000000" w:sz="4" w:space="0"/>
            </w:tcBorders>
            <w:vAlign w:val="center"/>
          </w:tcPr>
          <w:p w14:paraId="249DC7CA">
            <w:pPr>
              <w:pStyle w:val="67"/>
              <w:jc w:val="center"/>
              <w:rPr>
                <w:rFonts w:ascii="宋体" w:hAnsi="宋体" w:cs="宋体"/>
                <w:color w:val="auto"/>
                <w:sz w:val="22"/>
                <w:szCs w:val="22"/>
                <w:highlight w:val="none"/>
              </w:rPr>
            </w:pPr>
            <w:bookmarkStart w:id="212" w:name="_Toc309996265"/>
            <w:bookmarkStart w:id="213" w:name="_Toc309048454"/>
            <w:r>
              <w:rPr>
                <w:rFonts w:hint="eastAsia" w:ascii="宋体" w:hAnsi="宋体" w:cs="宋体"/>
                <w:color w:val="auto"/>
                <w:sz w:val="22"/>
                <w:szCs w:val="22"/>
                <w:highlight w:val="none"/>
              </w:rPr>
              <w:t>职称</w:t>
            </w:r>
            <w:bookmarkEnd w:id="212"/>
            <w:bookmarkEnd w:id="213"/>
          </w:p>
        </w:tc>
        <w:tc>
          <w:tcPr>
            <w:tcW w:w="2706" w:type="dxa"/>
            <w:gridSpan w:val="3"/>
            <w:tcBorders>
              <w:top w:val="single" w:color="000000" w:sz="6" w:space="0"/>
              <w:left w:val="single" w:color="000000" w:sz="4" w:space="0"/>
              <w:bottom w:val="single" w:color="000000" w:sz="6" w:space="0"/>
              <w:right w:val="single" w:color="000000" w:sz="4" w:space="0"/>
            </w:tcBorders>
            <w:vAlign w:val="center"/>
          </w:tcPr>
          <w:p w14:paraId="54066221">
            <w:pPr>
              <w:pStyle w:val="67"/>
              <w:jc w:val="center"/>
              <w:rPr>
                <w:rFonts w:ascii="宋体" w:hAnsi="宋体" w:cs="宋体"/>
                <w:color w:val="auto"/>
                <w:sz w:val="22"/>
                <w:szCs w:val="22"/>
                <w:highlight w:val="none"/>
              </w:rPr>
            </w:pPr>
          </w:p>
        </w:tc>
        <w:tc>
          <w:tcPr>
            <w:tcW w:w="3808" w:type="dxa"/>
            <w:gridSpan w:val="6"/>
            <w:tcBorders>
              <w:top w:val="single" w:color="000000" w:sz="6" w:space="0"/>
              <w:left w:val="single" w:color="000000" w:sz="4" w:space="0"/>
              <w:bottom w:val="single" w:color="000000" w:sz="6" w:space="0"/>
              <w:right w:val="single" w:color="auto" w:sz="4" w:space="0"/>
            </w:tcBorders>
            <w:vAlign w:val="center"/>
          </w:tcPr>
          <w:p w14:paraId="13EF6C59">
            <w:pPr>
              <w:pStyle w:val="67"/>
              <w:jc w:val="center"/>
              <w:rPr>
                <w:rFonts w:ascii="宋体" w:hAnsi="宋体" w:cs="宋体"/>
                <w:color w:val="auto"/>
                <w:sz w:val="22"/>
                <w:szCs w:val="22"/>
                <w:highlight w:val="none"/>
              </w:rPr>
            </w:pPr>
            <w:bookmarkStart w:id="214" w:name="_Toc309048456"/>
            <w:bookmarkStart w:id="215" w:name="_Toc309996267"/>
            <w:r>
              <w:rPr>
                <w:rFonts w:hint="eastAsia" w:ascii="宋体" w:hAnsi="宋体" w:cs="宋体"/>
                <w:color w:val="auto"/>
                <w:sz w:val="22"/>
                <w:szCs w:val="22"/>
                <w:highlight w:val="none"/>
              </w:rPr>
              <w:t>在本合同中拟任职</w:t>
            </w:r>
            <w:bookmarkEnd w:id="214"/>
            <w:bookmarkEnd w:id="215"/>
          </w:p>
        </w:tc>
        <w:tc>
          <w:tcPr>
            <w:tcW w:w="1687" w:type="dxa"/>
            <w:tcBorders>
              <w:top w:val="single" w:color="000000" w:sz="6" w:space="0"/>
              <w:left w:val="single" w:color="auto" w:sz="4" w:space="0"/>
              <w:bottom w:val="single" w:color="000000" w:sz="6" w:space="0"/>
              <w:right w:val="single" w:color="000000" w:sz="12" w:space="0"/>
            </w:tcBorders>
            <w:vAlign w:val="center"/>
          </w:tcPr>
          <w:p w14:paraId="631C5C6F">
            <w:pPr>
              <w:pStyle w:val="67"/>
              <w:jc w:val="center"/>
              <w:rPr>
                <w:rFonts w:ascii="宋体" w:hAnsi="宋体" w:cs="宋体"/>
                <w:color w:val="auto"/>
                <w:sz w:val="22"/>
                <w:szCs w:val="22"/>
                <w:highlight w:val="none"/>
              </w:rPr>
            </w:pPr>
          </w:p>
        </w:tc>
      </w:tr>
      <w:tr w14:paraId="459DA721">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31A62">
            <w:pPr>
              <w:pStyle w:val="67"/>
              <w:jc w:val="center"/>
              <w:rPr>
                <w:rFonts w:ascii="宋体" w:hAnsi="宋体" w:cs="宋体"/>
                <w:color w:val="auto"/>
                <w:sz w:val="22"/>
                <w:szCs w:val="22"/>
                <w:highlight w:val="none"/>
              </w:rPr>
            </w:pPr>
            <w:bookmarkStart w:id="216" w:name="_Toc309048457"/>
            <w:bookmarkStart w:id="217" w:name="_Toc309996268"/>
            <w:r>
              <w:rPr>
                <w:rFonts w:hint="eastAsia" w:ascii="宋体" w:hAnsi="宋体" w:cs="宋体"/>
                <w:color w:val="auto"/>
                <w:sz w:val="22"/>
                <w:szCs w:val="22"/>
                <w:highlight w:val="none"/>
              </w:rPr>
              <w:t>学历</w:t>
            </w:r>
            <w:bookmarkEnd w:id="216"/>
            <w:bookmarkEnd w:id="217"/>
          </w:p>
        </w:tc>
        <w:tc>
          <w:tcPr>
            <w:tcW w:w="9074" w:type="dxa"/>
            <w:gridSpan w:val="11"/>
            <w:tcBorders>
              <w:top w:val="single" w:color="000000" w:sz="6" w:space="0"/>
              <w:left w:val="single" w:color="000000" w:sz="4" w:space="0"/>
              <w:bottom w:val="single" w:color="000000" w:sz="6" w:space="0"/>
              <w:right w:val="single" w:color="000000" w:sz="12" w:space="0"/>
            </w:tcBorders>
            <w:vAlign w:val="center"/>
          </w:tcPr>
          <w:p w14:paraId="7DE7EDE0">
            <w:pPr>
              <w:pStyle w:val="67"/>
              <w:jc w:val="center"/>
              <w:rPr>
                <w:rFonts w:ascii="宋体" w:hAnsi="宋体" w:cs="宋体"/>
                <w:color w:val="auto"/>
                <w:sz w:val="22"/>
                <w:szCs w:val="22"/>
                <w:highlight w:val="none"/>
              </w:rPr>
            </w:pPr>
            <w:bookmarkStart w:id="218" w:name="_Toc309996269"/>
            <w:bookmarkStart w:id="219" w:name="_Toc309048458"/>
            <w:r>
              <w:rPr>
                <w:rFonts w:hint="eastAsia" w:ascii="宋体" w:hAnsi="宋体" w:cs="宋体"/>
                <w:color w:val="auto"/>
                <w:sz w:val="22"/>
                <w:szCs w:val="22"/>
                <w:highlight w:val="none"/>
              </w:rPr>
              <w:t>年毕业于            （学校）                 （专业）</w:t>
            </w:r>
            <w:bookmarkEnd w:id="218"/>
            <w:bookmarkEnd w:id="219"/>
          </w:p>
        </w:tc>
      </w:tr>
      <w:tr w14:paraId="3D5697F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4C218776">
            <w:pPr>
              <w:pStyle w:val="67"/>
              <w:jc w:val="center"/>
              <w:rPr>
                <w:rFonts w:ascii="宋体" w:hAnsi="宋体" w:cs="宋体"/>
                <w:color w:val="auto"/>
                <w:sz w:val="22"/>
                <w:szCs w:val="22"/>
                <w:highlight w:val="none"/>
              </w:rPr>
            </w:pPr>
            <w:bookmarkStart w:id="220" w:name="_Toc309996270"/>
            <w:bookmarkStart w:id="221" w:name="_Toc309048459"/>
            <w:r>
              <w:rPr>
                <w:rFonts w:hint="eastAsia" w:ascii="宋体" w:hAnsi="宋体" w:cs="宋体"/>
                <w:color w:val="auto"/>
                <w:sz w:val="22"/>
                <w:szCs w:val="22"/>
                <w:highlight w:val="none"/>
              </w:rPr>
              <w:t>2．经历</w:t>
            </w:r>
            <w:bookmarkEnd w:id="220"/>
            <w:bookmarkEnd w:id="221"/>
          </w:p>
        </w:tc>
      </w:tr>
      <w:tr w14:paraId="33C6853D">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1310E">
            <w:pPr>
              <w:pStyle w:val="67"/>
              <w:jc w:val="center"/>
              <w:rPr>
                <w:rFonts w:ascii="宋体" w:hAnsi="宋体" w:cs="宋体"/>
                <w:color w:val="auto"/>
                <w:sz w:val="22"/>
                <w:szCs w:val="22"/>
                <w:highlight w:val="none"/>
              </w:rPr>
            </w:pPr>
            <w:bookmarkStart w:id="222" w:name="_Toc309048460"/>
            <w:bookmarkStart w:id="223" w:name="_Toc309996271"/>
            <w:r>
              <w:rPr>
                <w:rFonts w:hint="eastAsia" w:ascii="宋体" w:hAnsi="宋体" w:cs="宋体"/>
                <w:color w:val="auto"/>
                <w:sz w:val="22"/>
                <w:szCs w:val="22"/>
                <w:highlight w:val="none"/>
              </w:rPr>
              <w:t>时间</w:t>
            </w:r>
            <w:bookmarkEnd w:id="222"/>
            <w:bookmarkEnd w:id="223"/>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3493BAC2">
            <w:pPr>
              <w:pStyle w:val="67"/>
              <w:jc w:val="center"/>
              <w:rPr>
                <w:rFonts w:ascii="宋体" w:hAnsi="宋体" w:cs="宋体"/>
                <w:color w:val="auto"/>
                <w:sz w:val="22"/>
                <w:szCs w:val="22"/>
                <w:highlight w:val="none"/>
              </w:rPr>
            </w:pPr>
            <w:bookmarkStart w:id="224" w:name="_Toc309996272"/>
            <w:bookmarkStart w:id="225" w:name="_Toc309048461"/>
            <w:r>
              <w:rPr>
                <w:rFonts w:hint="eastAsia" w:ascii="宋体" w:hAnsi="宋体" w:cs="宋体"/>
                <w:color w:val="auto"/>
                <w:sz w:val="22"/>
                <w:szCs w:val="22"/>
                <w:highlight w:val="none"/>
              </w:rPr>
              <w:t>负责过的主要项目（类型和金额）</w:t>
            </w:r>
            <w:bookmarkEnd w:id="224"/>
            <w:bookmarkEnd w:id="225"/>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227061B2">
            <w:pPr>
              <w:pStyle w:val="67"/>
              <w:jc w:val="center"/>
              <w:rPr>
                <w:rFonts w:ascii="宋体" w:hAnsi="宋体" w:cs="宋体"/>
                <w:color w:val="auto"/>
                <w:sz w:val="22"/>
                <w:szCs w:val="22"/>
                <w:highlight w:val="none"/>
              </w:rPr>
            </w:pPr>
            <w:bookmarkStart w:id="226" w:name="_Toc309048462"/>
            <w:bookmarkStart w:id="227" w:name="_Toc309996273"/>
            <w:r>
              <w:rPr>
                <w:rFonts w:hint="eastAsia" w:ascii="宋体" w:hAnsi="宋体" w:cs="宋体"/>
                <w:color w:val="auto"/>
                <w:sz w:val="22"/>
                <w:szCs w:val="22"/>
                <w:highlight w:val="none"/>
              </w:rPr>
              <w:t>该项目中任职</w:t>
            </w:r>
            <w:bookmarkEnd w:id="226"/>
            <w:bookmarkEnd w:id="227"/>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4C60AC80">
            <w:pPr>
              <w:pStyle w:val="67"/>
              <w:jc w:val="center"/>
              <w:rPr>
                <w:rFonts w:ascii="宋体" w:hAnsi="宋体" w:cs="宋体"/>
                <w:color w:val="auto"/>
                <w:sz w:val="22"/>
                <w:szCs w:val="22"/>
                <w:highlight w:val="none"/>
              </w:rPr>
            </w:pPr>
            <w:bookmarkStart w:id="228" w:name="_Toc309996274"/>
            <w:bookmarkStart w:id="229" w:name="_Toc309048463"/>
            <w:r>
              <w:rPr>
                <w:rFonts w:hint="eastAsia" w:ascii="宋体" w:hAnsi="宋体" w:cs="宋体"/>
                <w:color w:val="auto"/>
                <w:sz w:val="22"/>
                <w:szCs w:val="22"/>
                <w:highlight w:val="none"/>
              </w:rPr>
              <w:t>业主单位及联系电话</w:t>
            </w:r>
            <w:bookmarkEnd w:id="228"/>
            <w:bookmarkEnd w:id="229"/>
          </w:p>
        </w:tc>
      </w:tr>
      <w:tr w14:paraId="0441806E">
        <w:tblPrEx>
          <w:tblCellMar>
            <w:top w:w="0" w:type="dxa"/>
            <w:left w:w="108" w:type="dxa"/>
            <w:bottom w:w="0" w:type="dxa"/>
            <w:right w:w="108" w:type="dxa"/>
          </w:tblCellMar>
        </w:tblPrEx>
        <w:trPr>
          <w:trHeight w:val="1349"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61F24DB9">
            <w:pPr>
              <w:pStyle w:val="67"/>
              <w:jc w:val="center"/>
              <w:rPr>
                <w:rFonts w:ascii="宋体" w:hAnsi="宋体" w:cs="宋体"/>
                <w:color w:val="auto"/>
                <w:sz w:val="22"/>
                <w:szCs w:val="22"/>
                <w:highlight w:val="none"/>
              </w:rPr>
            </w:pPr>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279CA6DF">
            <w:pPr>
              <w:pStyle w:val="67"/>
              <w:jc w:val="center"/>
              <w:rPr>
                <w:rFonts w:ascii="宋体" w:hAnsi="宋体" w:cs="宋体"/>
                <w:color w:val="auto"/>
                <w:sz w:val="22"/>
                <w:szCs w:val="22"/>
                <w:highlight w:val="none"/>
              </w:rPr>
            </w:pPr>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3FBA8BBC">
            <w:pPr>
              <w:pStyle w:val="67"/>
              <w:jc w:val="center"/>
              <w:rPr>
                <w:rFonts w:ascii="宋体" w:hAnsi="宋体" w:cs="宋体"/>
                <w:color w:val="auto"/>
                <w:sz w:val="22"/>
                <w:szCs w:val="22"/>
                <w:highlight w:val="none"/>
              </w:rPr>
            </w:pPr>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728F7326">
            <w:pPr>
              <w:pStyle w:val="67"/>
              <w:jc w:val="center"/>
              <w:rPr>
                <w:rFonts w:ascii="宋体" w:hAnsi="宋体" w:cs="宋体"/>
                <w:color w:val="auto"/>
                <w:sz w:val="22"/>
                <w:szCs w:val="22"/>
                <w:highlight w:val="none"/>
              </w:rPr>
            </w:pPr>
          </w:p>
        </w:tc>
      </w:tr>
      <w:tr w14:paraId="7B4BFC9E">
        <w:trPr>
          <w:trHeight w:val="513"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5FE8A698">
            <w:pPr>
              <w:pStyle w:val="67"/>
              <w:jc w:val="center"/>
              <w:rPr>
                <w:rFonts w:ascii="宋体" w:hAnsi="宋体" w:cs="宋体"/>
                <w:color w:val="auto"/>
                <w:sz w:val="22"/>
                <w:szCs w:val="22"/>
                <w:highlight w:val="none"/>
              </w:rPr>
            </w:pPr>
            <w:bookmarkStart w:id="230" w:name="_Toc309048464"/>
            <w:bookmarkStart w:id="231" w:name="_Toc309996275"/>
            <w:r>
              <w:rPr>
                <w:rFonts w:hint="eastAsia" w:ascii="宋体" w:hAnsi="宋体" w:cs="宋体"/>
                <w:color w:val="auto"/>
                <w:sz w:val="22"/>
                <w:szCs w:val="22"/>
                <w:highlight w:val="none"/>
              </w:rPr>
              <w:t>3．获奖情况</w:t>
            </w:r>
            <w:bookmarkEnd w:id="230"/>
            <w:bookmarkEnd w:id="231"/>
          </w:p>
        </w:tc>
      </w:tr>
      <w:tr w14:paraId="52EB30EF">
        <w:tblPrEx>
          <w:tblCellMar>
            <w:top w:w="0" w:type="dxa"/>
            <w:left w:w="108" w:type="dxa"/>
            <w:bottom w:w="0" w:type="dxa"/>
            <w:right w:w="108" w:type="dxa"/>
          </w:tblCellMar>
        </w:tblPrEx>
        <w:trPr>
          <w:trHeight w:val="1397"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D272CB7">
            <w:pPr>
              <w:pStyle w:val="67"/>
              <w:jc w:val="center"/>
              <w:rPr>
                <w:rFonts w:ascii="宋体" w:hAnsi="宋体" w:cs="宋体"/>
                <w:color w:val="auto"/>
                <w:sz w:val="22"/>
                <w:szCs w:val="22"/>
                <w:highlight w:val="none"/>
              </w:rPr>
            </w:pPr>
          </w:p>
        </w:tc>
      </w:tr>
      <w:tr w14:paraId="45E0329F">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3C13377">
            <w:pPr>
              <w:pStyle w:val="67"/>
              <w:jc w:val="center"/>
              <w:rPr>
                <w:rFonts w:ascii="宋体" w:hAnsi="宋体" w:cs="宋体"/>
                <w:color w:val="auto"/>
                <w:sz w:val="22"/>
                <w:szCs w:val="22"/>
                <w:highlight w:val="none"/>
              </w:rPr>
            </w:pPr>
            <w:bookmarkStart w:id="232" w:name="_Toc309048465"/>
            <w:bookmarkStart w:id="233" w:name="_Toc309996276"/>
            <w:r>
              <w:rPr>
                <w:rFonts w:hint="eastAsia" w:ascii="宋体" w:hAnsi="宋体" w:cs="宋体"/>
                <w:color w:val="auto"/>
                <w:sz w:val="22"/>
                <w:szCs w:val="22"/>
                <w:highlight w:val="none"/>
              </w:rPr>
              <w:t>4．目前承担的</w:t>
            </w:r>
            <w:bookmarkEnd w:id="232"/>
            <w:bookmarkEnd w:id="233"/>
            <w:r>
              <w:rPr>
                <w:rFonts w:hint="eastAsia" w:ascii="宋体" w:hAnsi="宋体" w:cs="宋体"/>
                <w:color w:val="auto"/>
                <w:sz w:val="22"/>
                <w:szCs w:val="22"/>
                <w:highlight w:val="none"/>
              </w:rPr>
              <w:t>项目</w:t>
            </w:r>
          </w:p>
        </w:tc>
      </w:tr>
      <w:tr w14:paraId="1B91440A">
        <w:tblPrEx>
          <w:tblCellMar>
            <w:top w:w="0" w:type="dxa"/>
            <w:left w:w="108" w:type="dxa"/>
            <w:bottom w:w="0" w:type="dxa"/>
            <w:right w:w="108" w:type="dxa"/>
          </w:tblCellMar>
        </w:tblPrEx>
        <w:trPr>
          <w:trHeight w:val="1459" w:hRule="atLeast"/>
          <w:jc w:val="center"/>
        </w:trPr>
        <w:tc>
          <w:tcPr>
            <w:tcW w:w="9854" w:type="dxa"/>
            <w:gridSpan w:val="12"/>
            <w:tcBorders>
              <w:top w:val="single" w:color="000000" w:sz="6" w:space="0"/>
              <w:left w:val="single" w:color="000000" w:sz="12" w:space="0"/>
              <w:bottom w:val="single" w:color="000000" w:sz="12" w:space="0"/>
              <w:right w:val="single" w:color="000000" w:sz="12" w:space="0"/>
            </w:tcBorders>
            <w:vAlign w:val="center"/>
          </w:tcPr>
          <w:p w14:paraId="4502E829">
            <w:pPr>
              <w:pStyle w:val="67"/>
              <w:jc w:val="center"/>
              <w:rPr>
                <w:rFonts w:ascii="宋体" w:hAnsi="宋体" w:cs="宋体"/>
                <w:color w:val="auto"/>
                <w:sz w:val="22"/>
                <w:szCs w:val="22"/>
                <w:highlight w:val="none"/>
              </w:rPr>
            </w:pPr>
          </w:p>
        </w:tc>
      </w:tr>
    </w:tbl>
    <w:p w14:paraId="2EEBF0A0">
      <w:pPr>
        <w:spacing w:line="380" w:lineRule="exact"/>
        <w:rPr>
          <w:rFonts w:ascii="宋体" w:hAnsi="宋体" w:cs="宋体"/>
          <w:kern w:val="0"/>
          <w:sz w:val="22"/>
          <w:szCs w:val="22"/>
          <w:highlight w:val="none"/>
        </w:rPr>
      </w:pPr>
      <w:r>
        <w:rPr>
          <w:rFonts w:hint="eastAsia" w:ascii="宋体" w:hAnsi="宋体" w:cs="宋体"/>
          <w:b/>
          <w:sz w:val="22"/>
          <w:szCs w:val="22"/>
          <w:highlight w:val="none"/>
        </w:rPr>
        <w:t>注：供应商根据技术资信评分细则提供对应的证明材料，否则评分时不予认可。</w:t>
      </w:r>
    </w:p>
    <w:p w14:paraId="2C7AFE6C">
      <w:pPr>
        <w:spacing w:line="360" w:lineRule="exact"/>
        <w:rPr>
          <w:rFonts w:ascii="宋体" w:hAnsi="宋体" w:cs="宋体"/>
          <w:b/>
          <w:bCs/>
          <w:sz w:val="22"/>
          <w:szCs w:val="22"/>
          <w:highlight w:val="none"/>
        </w:rPr>
      </w:pPr>
    </w:p>
    <w:p w14:paraId="057F35FA">
      <w:pPr>
        <w:pStyle w:val="17"/>
        <w:widowControl w:val="0"/>
        <w:spacing w:line="440" w:lineRule="exact"/>
        <w:ind w:left="987" w:leftChars="313" w:hanging="330" w:hangingChars="150"/>
        <w:rPr>
          <w:rFonts w:hAnsi="宋体" w:cs="宋体"/>
          <w:sz w:val="22"/>
          <w:highlight w:val="none"/>
        </w:rPr>
      </w:pPr>
    </w:p>
    <w:p w14:paraId="7C4668E5">
      <w:pPr>
        <w:pStyle w:val="17"/>
        <w:widowControl w:val="0"/>
        <w:spacing w:line="440" w:lineRule="exact"/>
        <w:ind w:left="987" w:leftChars="313" w:hanging="330" w:hangingChars="150"/>
        <w:rPr>
          <w:rFonts w:hAnsi="宋体" w:cs="宋体"/>
          <w:sz w:val="22"/>
          <w:highlight w:val="none"/>
        </w:rPr>
      </w:pPr>
    </w:p>
    <w:p w14:paraId="3433186C">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投标人名称（盖章）：</w:t>
      </w:r>
    </w:p>
    <w:p w14:paraId="273CAB0C">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5D7AAD98">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日期：  年   月   日</w:t>
      </w:r>
    </w:p>
    <w:p w14:paraId="46628FF0">
      <w:pPr>
        <w:spacing w:line="380" w:lineRule="exact"/>
        <w:jc w:val="center"/>
        <w:rPr>
          <w:rFonts w:ascii="宋体" w:hAnsi="宋体" w:cs="宋体"/>
          <w:b/>
          <w:sz w:val="28"/>
          <w:szCs w:val="28"/>
          <w:highlight w:val="none"/>
        </w:rPr>
      </w:pPr>
      <w:r>
        <w:rPr>
          <w:rFonts w:hint="eastAsia" w:ascii="宋体" w:hAnsi="宋体" w:cs="宋体"/>
          <w:sz w:val="36"/>
          <w:szCs w:val="36"/>
          <w:highlight w:val="none"/>
        </w:rPr>
        <w:br w:type="page"/>
      </w:r>
      <w:r>
        <w:rPr>
          <w:rFonts w:hint="eastAsia" w:ascii="宋体" w:hAnsi="宋体" w:cs="宋体"/>
          <w:b/>
          <w:sz w:val="28"/>
          <w:szCs w:val="28"/>
          <w:highlight w:val="none"/>
        </w:rPr>
        <w:t>（2）项目团队人员配置一览表</w:t>
      </w:r>
    </w:p>
    <w:p w14:paraId="4E38BD5B">
      <w:pPr>
        <w:pStyle w:val="82"/>
        <w:rPr>
          <w:rFonts w:ascii="宋体" w:hAnsi="宋体" w:cs="宋体"/>
          <w:highlight w:val="none"/>
        </w:rPr>
      </w:pPr>
      <w:r>
        <w:rPr>
          <w:rFonts w:hint="eastAsia" w:ascii="宋体" w:hAnsi="宋体" w:cs="宋体"/>
          <w:b/>
          <w:bCs/>
          <w:sz w:val="22"/>
          <w:szCs w:val="22"/>
          <w:highlight w:val="none"/>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184C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op w:val="single" w:color="auto" w:sz="12" w:space="0"/>
            </w:tcBorders>
            <w:vAlign w:val="center"/>
          </w:tcPr>
          <w:p w14:paraId="71C53DB9">
            <w:pPr>
              <w:spacing w:line="360" w:lineRule="auto"/>
              <w:jc w:val="center"/>
              <w:rPr>
                <w:rFonts w:ascii="宋体" w:hAnsi="宋体" w:cs="宋体"/>
                <w:sz w:val="22"/>
                <w:szCs w:val="22"/>
                <w:highlight w:val="none"/>
              </w:rPr>
            </w:pPr>
            <w:r>
              <w:rPr>
                <w:rFonts w:hint="eastAsia" w:ascii="宋体" w:hAnsi="宋体" w:cs="宋体"/>
                <w:sz w:val="22"/>
                <w:szCs w:val="22"/>
                <w:highlight w:val="none"/>
              </w:rPr>
              <w:t>序号</w:t>
            </w:r>
          </w:p>
        </w:tc>
        <w:tc>
          <w:tcPr>
            <w:tcW w:w="958" w:type="dxa"/>
            <w:tcBorders>
              <w:top w:val="single" w:color="auto" w:sz="12" w:space="0"/>
            </w:tcBorders>
            <w:vAlign w:val="center"/>
          </w:tcPr>
          <w:p w14:paraId="36DDD11A">
            <w:pPr>
              <w:spacing w:line="360" w:lineRule="auto"/>
              <w:jc w:val="center"/>
              <w:rPr>
                <w:rFonts w:ascii="宋体" w:hAnsi="宋体" w:cs="宋体"/>
                <w:sz w:val="22"/>
                <w:szCs w:val="22"/>
                <w:highlight w:val="none"/>
              </w:rPr>
            </w:pPr>
            <w:r>
              <w:rPr>
                <w:rFonts w:hint="eastAsia" w:ascii="宋体" w:hAnsi="宋体" w:cs="宋体"/>
                <w:sz w:val="22"/>
                <w:szCs w:val="22"/>
                <w:highlight w:val="none"/>
              </w:rPr>
              <w:t>姓名</w:t>
            </w:r>
          </w:p>
        </w:tc>
        <w:tc>
          <w:tcPr>
            <w:tcW w:w="958" w:type="dxa"/>
            <w:tcBorders>
              <w:top w:val="single" w:color="auto" w:sz="12" w:space="0"/>
            </w:tcBorders>
            <w:vAlign w:val="center"/>
          </w:tcPr>
          <w:p w14:paraId="76ABA5B0">
            <w:pPr>
              <w:spacing w:line="360" w:lineRule="auto"/>
              <w:jc w:val="center"/>
              <w:rPr>
                <w:rFonts w:ascii="宋体" w:hAnsi="宋体" w:cs="宋体"/>
                <w:sz w:val="22"/>
                <w:szCs w:val="22"/>
                <w:highlight w:val="none"/>
              </w:rPr>
            </w:pPr>
            <w:r>
              <w:rPr>
                <w:rFonts w:hint="eastAsia" w:ascii="宋体" w:hAnsi="宋体" w:cs="宋体"/>
                <w:sz w:val="22"/>
                <w:szCs w:val="22"/>
                <w:highlight w:val="none"/>
              </w:rPr>
              <w:t>性别</w:t>
            </w:r>
          </w:p>
        </w:tc>
        <w:tc>
          <w:tcPr>
            <w:tcW w:w="767" w:type="dxa"/>
            <w:tcBorders>
              <w:top w:val="single" w:color="auto" w:sz="12" w:space="0"/>
            </w:tcBorders>
            <w:vAlign w:val="center"/>
          </w:tcPr>
          <w:p w14:paraId="32004993">
            <w:pPr>
              <w:spacing w:line="360" w:lineRule="auto"/>
              <w:jc w:val="center"/>
              <w:rPr>
                <w:rFonts w:ascii="宋体" w:hAnsi="宋体" w:cs="宋体"/>
                <w:sz w:val="22"/>
                <w:szCs w:val="22"/>
                <w:highlight w:val="none"/>
              </w:rPr>
            </w:pPr>
            <w:r>
              <w:rPr>
                <w:rFonts w:hint="eastAsia" w:ascii="宋体" w:hAnsi="宋体" w:cs="宋体"/>
                <w:sz w:val="22"/>
                <w:szCs w:val="22"/>
                <w:highlight w:val="none"/>
              </w:rPr>
              <w:t>年龄</w:t>
            </w:r>
          </w:p>
        </w:tc>
        <w:tc>
          <w:tcPr>
            <w:tcW w:w="767" w:type="dxa"/>
            <w:tcBorders>
              <w:top w:val="single" w:color="auto" w:sz="12" w:space="0"/>
            </w:tcBorders>
            <w:vAlign w:val="center"/>
          </w:tcPr>
          <w:p w14:paraId="501350D0">
            <w:pPr>
              <w:spacing w:line="360" w:lineRule="auto"/>
              <w:jc w:val="center"/>
              <w:rPr>
                <w:rFonts w:ascii="宋体" w:hAnsi="宋体" w:cs="宋体"/>
                <w:sz w:val="22"/>
                <w:szCs w:val="22"/>
                <w:highlight w:val="none"/>
              </w:rPr>
            </w:pPr>
            <w:r>
              <w:rPr>
                <w:rFonts w:hint="eastAsia" w:ascii="宋体" w:hAnsi="宋体" w:cs="宋体"/>
                <w:sz w:val="22"/>
                <w:szCs w:val="22"/>
                <w:highlight w:val="none"/>
              </w:rPr>
              <w:t>学历</w:t>
            </w:r>
          </w:p>
        </w:tc>
        <w:tc>
          <w:tcPr>
            <w:tcW w:w="1340" w:type="dxa"/>
            <w:tcBorders>
              <w:top w:val="single" w:color="auto" w:sz="12" w:space="0"/>
            </w:tcBorders>
            <w:vAlign w:val="center"/>
          </w:tcPr>
          <w:p w14:paraId="10100F30">
            <w:pPr>
              <w:spacing w:line="280" w:lineRule="exact"/>
              <w:jc w:val="center"/>
              <w:rPr>
                <w:rFonts w:ascii="宋体" w:hAnsi="宋体" w:cs="宋体"/>
                <w:sz w:val="22"/>
                <w:szCs w:val="22"/>
                <w:highlight w:val="none"/>
              </w:rPr>
            </w:pPr>
            <w:r>
              <w:rPr>
                <w:rFonts w:hint="eastAsia" w:ascii="宋体" w:hAnsi="宋体" w:cs="宋体"/>
                <w:sz w:val="22"/>
                <w:szCs w:val="22"/>
                <w:highlight w:val="none"/>
              </w:rPr>
              <w:t>职称/职务</w:t>
            </w:r>
          </w:p>
        </w:tc>
        <w:tc>
          <w:tcPr>
            <w:tcW w:w="1326" w:type="dxa"/>
            <w:tcBorders>
              <w:top w:val="single" w:color="auto" w:sz="12" w:space="0"/>
            </w:tcBorders>
            <w:vAlign w:val="center"/>
          </w:tcPr>
          <w:p w14:paraId="53234CD3">
            <w:pPr>
              <w:spacing w:line="280" w:lineRule="exact"/>
              <w:jc w:val="center"/>
              <w:rPr>
                <w:rFonts w:ascii="宋体" w:hAnsi="宋体" w:cs="宋体"/>
                <w:sz w:val="22"/>
                <w:szCs w:val="22"/>
                <w:highlight w:val="none"/>
              </w:rPr>
            </w:pPr>
            <w:r>
              <w:rPr>
                <w:rFonts w:hint="eastAsia" w:ascii="宋体" w:hAnsi="宋体" w:cs="宋体"/>
                <w:sz w:val="22"/>
                <w:szCs w:val="22"/>
                <w:highlight w:val="none"/>
              </w:rPr>
              <w:t>本项目中的岗位</w:t>
            </w:r>
          </w:p>
        </w:tc>
        <w:tc>
          <w:tcPr>
            <w:tcW w:w="1825" w:type="dxa"/>
            <w:tcBorders>
              <w:top w:val="single" w:color="auto" w:sz="12" w:space="0"/>
            </w:tcBorders>
            <w:vAlign w:val="center"/>
          </w:tcPr>
          <w:p w14:paraId="0C4710D3">
            <w:pPr>
              <w:spacing w:line="360" w:lineRule="auto"/>
              <w:jc w:val="center"/>
              <w:rPr>
                <w:rFonts w:ascii="宋体" w:hAnsi="宋体" w:cs="宋体"/>
                <w:sz w:val="22"/>
                <w:szCs w:val="22"/>
                <w:highlight w:val="none"/>
              </w:rPr>
            </w:pPr>
            <w:r>
              <w:rPr>
                <w:rFonts w:hint="eastAsia" w:ascii="宋体" w:hAnsi="宋体" w:cs="宋体"/>
                <w:sz w:val="22"/>
                <w:szCs w:val="22"/>
                <w:highlight w:val="none"/>
              </w:rPr>
              <w:t>从事专业年限</w:t>
            </w:r>
          </w:p>
        </w:tc>
        <w:tc>
          <w:tcPr>
            <w:tcW w:w="1147" w:type="dxa"/>
            <w:tcBorders>
              <w:top w:val="single" w:color="auto" w:sz="12" w:space="0"/>
            </w:tcBorders>
            <w:vAlign w:val="center"/>
          </w:tcPr>
          <w:p w14:paraId="1D5D1DC9">
            <w:pPr>
              <w:spacing w:line="360" w:lineRule="auto"/>
              <w:jc w:val="center"/>
              <w:rPr>
                <w:rFonts w:ascii="宋体" w:hAnsi="宋体" w:cs="宋体"/>
                <w:sz w:val="22"/>
                <w:szCs w:val="22"/>
                <w:highlight w:val="none"/>
              </w:rPr>
            </w:pPr>
            <w:r>
              <w:rPr>
                <w:rFonts w:hint="eastAsia" w:ascii="宋体" w:hAnsi="宋体" w:cs="宋体"/>
                <w:sz w:val="22"/>
                <w:szCs w:val="22"/>
                <w:highlight w:val="none"/>
              </w:rPr>
              <w:t>备注</w:t>
            </w:r>
          </w:p>
        </w:tc>
      </w:tr>
      <w:tr w14:paraId="2C163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vAlign w:val="center"/>
          </w:tcPr>
          <w:p w14:paraId="45D1B820">
            <w:pPr>
              <w:spacing w:line="360" w:lineRule="auto"/>
              <w:jc w:val="center"/>
              <w:rPr>
                <w:rFonts w:ascii="宋体" w:hAnsi="宋体" w:cs="宋体"/>
                <w:sz w:val="22"/>
                <w:szCs w:val="22"/>
                <w:highlight w:val="none"/>
              </w:rPr>
            </w:pPr>
          </w:p>
        </w:tc>
        <w:tc>
          <w:tcPr>
            <w:tcW w:w="958" w:type="dxa"/>
            <w:vAlign w:val="center"/>
          </w:tcPr>
          <w:p w14:paraId="1991827D">
            <w:pPr>
              <w:spacing w:line="360" w:lineRule="auto"/>
              <w:jc w:val="center"/>
              <w:rPr>
                <w:rFonts w:ascii="宋体" w:hAnsi="宋体" w:cs="宋体"/>
                <w:sz w:val="22"/>
                <w:szCs w:val="22"/>
                <w:highlight w:val="none"/>
              </w:rPr>
            </w:pPr>
          </w:p>
        </w:tc>
        <w:tc>
          <w:tcPr>
            <w:tcW w:w="958" w:type="dxa"/>
            <w:vAlign w:val="center"/>
          </w:tcPr>
          <w:p w14:paraId="7E47A73C">
            <w:pPr>
              <w:spacing w:line="360" w:lineRule="auto"/>
              <w:jc w:val="center"/>
              <w:rPr>
                <w:rFonts w:ascii="宋体" w:hAnsi="宋体" w:cs="宋体"/>
                <w:sz w:val="22"/>
                <w:szCs w:val="22"/>
                <w:highlight w:val="none"/>
              </w:rPr>
            </w:pPr>
          </w:p>
        </w:tc>
        <w:tc>
          <w:tcPr>
            <w:tcW w:w="767" w:type="dxa"/>
            <w:vAlign w:val="center"/>
          </w:tcPr>
          <w:p w14:paraId="1DE7A0FC">
            <w:pPr>
              <w:spacing w:line="360" w:lineRule="auto"/>
              <w:jc w:val="center"/>
              <w:rPr>
                <w:rFonts w:ascii="宋体" w:hAnsi="宋体" w:cs="宋体"/>
                <w:sz w:val="22"/>
                <w:szCs w:val="22"/>
                <w:highlight w:val="none"/>
              </w:rPr>
            </w:pPr>
          </w:p>
        </w:tc>
        <w:tc>
          <w:tcPr>
            <w:tcW w:w="767" w:type="dxa"/>
            <w:vAlign w:val="center"/>
          </w:tcPr>
          <w:p w14:paraId="5A17A482">
            <w:pPr>
              <w:spacing w:line="360" w:lineRule="auto"/>
              <w:jc w:val="center"/>
              <w:rPr>
                <w:rFonts w:ascii="宋体" w:hAnsi="宋体" w:cs="宋体"/>
                <w:sz w:val="22"/>
                <w:szCs w:val="22"/>
                <w:highlight w:val="none"/>
              </w:rPr>
            </w:pPr>
          </w:p>
        </w:tc>
        <w:tc>
          <w:tcPr>
            <w:tcW w:w="1340" w:type="dxa"/>
            <w:vAlign w:val="center"/>
          </w:tcPr>
          <w:p w14:paraId="580EFB92">
            <w:pPr>
              <w:spacing w:line="360" w:lineRule="auto"/>
              <w:jc w:val="center"/>
              <w:rPr>
                <w:rFonts w:ascii="宋体" w:hAnsi="宋体" w:cs="宋体"/>
                <w:sz w:val="22"/>
                <w:szCs w:val="22"/>
                <w:highlight w:val="none"/>
              </w:rPr>
            </w:pPr>
          </w:p>
        </w:tc>
        <w:tc>
          <w:tcPr>
            <w:tcW w:w="1326" w:type="dxa"/>
            <w:vAlign w:val="center"/>
          </w:tcPr>
          <w:p w14:paraId="51D602E7">
            <w:pPr>
              <w:spacing w:line="360" w:lineRule="auto"/>
              <w:jc w:val="center"/>
              <w:rPr>
                <w:rFonts w:ascii="宋体" w:hAnsi="宋体" w:cs="宋体"/>
                <w:sz w:val="22"/>
                <w:szCs w:val="22"/>
                <w:highlight w:val="none"/>
              </w:rPr>
            </w:pPr>
          </w:p>
        </w:tc>
        <w:tc>
          <w:tcPr>
            <w:tcW w:w="1825" w:type="dxa"/>
          </w:tcPr>
          <w:p w14:paraId="1A3A4338">
            <w:pPr>
              <w:spacing w:line="360" w:lineRule="auto"/>
              <w:jc w:val="center"/>
              <w:rPr>
                <w:rFonts w:ascii="宋体" w:hAnsi="宋体" w:cs="宋体"/>
                <w:sz w:val="22"/>
                <w:szCs w:val="22"/>
                <w:highlight w:val="none"/>
              </w:rPr>
            </w:pPr>
          </w:p>
        </w:tc>
        <w:tc>
          <w:tcPr>
            <w:tcW w:w="1147" w:type="dxa"/>
            <w:vAlign w:val="center"/>
          </w:tcPr>
          <w:p w14:paraId="48317304">
            <w:pPr>
              <w:spacing w:line="360" w:lineRule="auto"/>
              <w:jc w:val="center"/>
              <w:rPr>
                <w:rFonts w:ascii="宋体" w:hAnsi="宋体" w:cs="宋体"/>
                <w:sz w:val="22"/>
                <w:szCs w:val="22"/>
                <w:highlight w:val="none"/>
              </w:rPr>
            </w:pPr>
          </w:p>
        </w:tc>
      </w:tr>
      <w:tr w14:paraId="1408E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B8AC3A2">
            <w:pPr>
              <w:spacing w:line="360" w:lineRule="auto"/>
              <w:jc w:val="center"/>
              <w:rPr>
                <w:rFonts w:ascii="宋体" w:hAnsi="宋体" w:cs="宋体"/>
                <w:sz w:val="22"/>
                <w:szCs w:val="22"/>
                <w:highlight w:val="none"/>
              </w:rPr>
            </w:pPr>
          </w:p>
        </w:tc>
        <w:tc>
          <w:tcPr>
            <w:tcW w:w="958" w:type="dxa"/>
            <w:vAlign w:val="center"/>
          </w:tcPr>
          <w:p w14:paraId="4580010E">
            <w:pPr>
              <w:spacing w:line="360" w:lineRule="auto"/>
              <w:jc w:val="center"/>
              <w:rPr>
                <w:rFonts w:ascii="宋体" w:hAnsi="宋体" w:cs="宋体"/>
                <w:sz w:val="22"/>
                <w:szCs w:val="22"/>
                <w:highlight w:val="none"/>
              </w:rPr>
            </w:pPr>
          </w:p>
        </w:tc>
        <w:tc>
          <w:tcPr>
            <w:tcW w:w="958" w:type="dxa"/>
            <w:vAlign w:val="center"/>
          </w:tcPr>
          <w:p w14:paraId="5AB562CE">
            <w:pPr>
              <w:spacing w:line="360" w:lineRule="auto"/>
              <w:jc w:val="center"/>
              <w:rPr>
                <w:rFonts w:ascii="宋体" w:hAnsi="宋体" w:cs="宋体"/>
                <w:sz w:val="22"/>
                <w:szCs w:val="22"/>
                <w:highlight w:val="none"/>
              </w:rPr>
            </w:pPr>
          </w:p>
        </w:tc>
        <w:tc>
          <w:tcPr>
            <w:tcW w:w="767" w:type="dxa"/>
            <w:vAlign w:val="center"/>
          </w:tcPr>
          <w:p w14:paraId="7B9C682D">
            <w:pPr>
              <w:spacing w:line="360" w:lineRule="auto"/>
              <w:jc w:val="center"/>
              <w:rPr>
                <w:rFonts w:ascii="宋体" w:hAnsi="宋体" w:cs="宋体"/>
                <w:sz w:val="22"/>
                <w:szCs w:val="22"/>
                <w:highlight w:val="none"/>
              </w:rPr>
            </w:pPr>
          </w:p>
        </w:tc>
        <w:tc>
          <w:tcPr>
            <w:tcW w:w="767" w:type="dxa"/>
            <w:vAlign w:val="center"/>
          </w:tcPr>
          <w:p w14:paraId="3A558367">
            <w:pPr>
              <w:spacing w:line="360" w:lineRule="auto"/>
              <w:jc w:val="center"/>
              <w:rPr>
                <w:rFonts w:ascii="宋体" w:hAnsi="宋体" w:cs="宋体"/>
                <w:sz w:val="22"/>
                <w:szCs w:val="22"/>
                <w:highlight w:val="none"/>
              </w:rPr>
            </w:pPr>
          </w:p>
        </w:tc>
        <w:tc>
          <w:tcPr>
            <w:tcW w:w="1340" w:type="dxa"/>
            <w:vAlign w:val="center"/>
          </w:tcPr>
          <w:p w14:paraId="7D9EE666">
            <w:pPr>
              <w:spacing w:line="360" w:lineRule="auto"/>
              <w:jc w:val="center"/>
              <w:rPr>
                <w:rFonts w:ascii="宋体" w:hAnsi="宋体" w:cs="宋体"/>
                <w:sz w:val="22"/>
                <w:szCs w:val="22"/>
                <w:highlight w:val="none"/>
              </w:rPr>
            </w:pPr>
          </w:p>
        </w:tc>
        <w:tc>
          <w:tcPr>
            <w:tcW w:w="1326" w:type="dxa"/>
            <w:vAlign w:val="center"/>
          </w:tcPr>
          <w:p w14:paraId="53F9CB0B">
            <w:pPr>
              <w:spacing w:line="360" w:lineRule="auto"/>
              <w:jc w:val="center"/>
              <w:rPr>
                <w:rFonts w:ascii="宋体" w:hAnsi="宋体" w:cs="宋体"/>
                <w:sz w:val="22"/>
                <w:szCs w:val="22"/>
                <w:highlight w:val="none"/>
              </w:rPr>
            </w:pPr>
          </w:p>
        </w:tc>
        <w:tc>
          <w:tcPr>
            <w:tcW w:w="1825" w:type="dxa"/>
          </w:tcPr>
          <w:p w14:paraId="30EF45BB">
            <w:pPr>
              <w:spacing w:line="360" w:lineRule="auto"/>
              <w:jc w:val="center"/>
              <w:rPr>
                <w:rFonts w:ascii="宋体" w:hAnsi="宋体" w:cs="宋体"/>
                <w:sz w:val="22"/>
                <w:szCs w:val="22"/>
                <w:highlight w:val="none"/>
              </w:rPr>
            </w:pPr>
          </w:p>
        </w:tc>
        <w:tc>
          <w:tcPr>
            <w:tcW w:w="1147" w:type="dxa"/>
            <w:vAlign w:val="center"/>
          </w:tcPr>
          <w:p w14:paraId="6652DD84">
            <w:pPr>
              <w:spacing w:line="360" w:lineRule="auto"/>
              <w:jc w:val="center"/>
              <w:rPr>
                <w:rFonts w:ascii="宋体" w:hAnsi="宋体" w:cs="宋体"/>
                <w:sz w:val="22"/>
                <w:szCs w:val="22"/>
                <w:highlight w:val="none"/>
              </w:rPr>
            </w:pPr>
          </w:p>
        </w:tc>
      </w:tr>
      <w:tr w14:paraId="1DED5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5BF786F">
            <w:pPr>
              <w:spacing w:line="360" w:lineRule="auto"/>
              <w:jc w:val="center"/>
              <w:rPr>
                <w:rFonts w:ascii="宋体" w:hAnsi="宋体" w:cs="宋体"/>
                <w:sz w:val="22"/>
                <w:szCs w:val="22"/>
                <w:highlight w:val="none"/>
              </w:rPr>
            </w:pPr>
          </w:p>
        </w:tc>
        <w:tc>
          <w:tcPr>
            <w:tcW w:w="958" w:type="dxa"/>
            <w:vAlign w:val="center"/>
          </w:tcPr>
          <w:p w14:paraId="0D7C1B5C">
            <w:pPr>
              <w:spacing w:line="360" w:lineRule="auto"/>
              <w:jc w:val="center"/>
              <w:rPr>
                <w:rFonts w:ascii="宋体" w:hAnsi="宋体" w:cs="宋体"/>
                <w:sz w:val="22"/>
                <w:szCs w:val="22"/>
                <w:highlight w:val="none"/>
              </w:rPr>
            </w:pPr>
          </w:p>
        </w:tc>
        <w:tc>
          <w:tcPr>
            <w:tcW w:w="958" w:type="dxa"/>
            <w:vAlign w:val="center"/>
          </w:tcPr>
          <w:p w14:paraId="6D325483">
            <w:pPr>
              <w:spacing w:line="360" w:lineRule="auto"/>
              <w:jc w:val="center"/>
              <w:rPr>
                <w:rFonts w:ascii="宋体" w:hAnsi="宋体" w:cs="宋体"/>
                <w:sz w:val="22"/>
                <w:szCs w:val="22"/>
                <w:highlight w:val="none"/>
              </w:rPr>
            </w:pPr>
          </w:p>
        </w:tc>
        <w:tc>
          <w:tcPr>
            <w:tcW w:w="767" w:type="dxa"/>
            <w:vAlign w:val="center"/>
          </w:tcPr>
          <w:p w14:paraId="3EE1195B">
            <w:pPr>
              <w:spacing w:line="360" w:lineRule="auto"/>
              <w:jc w:val="center"/>
              <w:rPr>
                <w:rFonts w:ascii="宋体" w:hAnsi="宋体" w:cs="宋体"/>
                <w:sz w:val="22"/>
                <w:szCs w:val="22"/>
                <w:highlight w:val="none"/>
              </w:rPr>
            </w:pPr>
          </w:p>
        </w:tc>
        <w:tc>
          <w:tcPr>
            <w:tcW w:w="767" w:type="dxa"/>
            <w:vAlign w:val="center"/>
          </w:tcPr>
          <w:p w14:paraId="5C9683F6">
            <w:pPr>
              <w:spacing w:line="360" w:lineRule="auto"/>
              <w:jc w:val="center"/>
              <w:rPr>
                <w:rFonts w:ascii="宋体" w:hAnsi="宋体" w:cs="宋体"/>
                <w:sz w:val="22"/>
                <w:szCs w:val="22"/>
                <w:highlight w:val="none"/>
              </w:rPr>
            </w:pPr>
          </w:p>
        </w:tc>
        <w:tc>
          <w:tcPr>
            <w:tcW w:w="1340" w:type="dxa"/>
            <w:vAlign w:val="center"/>
          </w:tcPr>
          <w:p w14:paraId="15514E49">
            <w:pPr>
              <w:spacing w:line="360" w:lineRule="auto"/>
              <w:jc w:val="center"/>
              <w:rPr>
                <w:rFonts w:ascii="宋体" w:hAnsi="宋体" w:cs="宋体"/>
                <w:sz w:val="22"/>
                <w:szCs w:val="22"/>
                <w:highlight w:val="none"/>
              </w:rPr>
            </w:pPr>
          </w:p>
        </w:tc>
        <w:tc>
          <w:tcPr>
            <w:tcW w:w="1326" w:type="dxa"/>
            <w:vAlign w:val="center"/>
          </w:tcPr>
          <w:p w14:paraId="6B34F8CB">
            <w:pPr>
              <w:spacing w:line="360" w:lineRule="auto"/>
              <w:jc w:val="center"/>
              <w:rPr>
                <w:rFonts w:ascii="宋体" w:hAnsi="宋体" w:cs="宋体"/>
                <w:sz w:val="22"/>
                <w:szCs w:val="22"/>
                <w:highlight w:val="none"/>
              </w:rPr>
            </w:pPr>
          </w:p>
        </w:tc>
        <w:tc>
          <w:tcPr>
            <w:tcW w:w="1825" w:type="dxa"/>
          </w:tcPr>
          <w:p w14:paraId="6A397F60">
            <w:pPr>
              <w:spacing w:line="360" w:lineRule="auto"/>
              <w:jc w:val="center"/>
              <w:rPr>
                <w:rFonts w:ascii="宋体" w:hAnsi="宋体" w:cs="宋体"/>
                <w:sz w:val="22"/>
                <w:szCs w:val="22"/>
                <w:highlight w:val="none"/>
              </w:rPr>
            </w:pPr>
          </w:p>
        </w:tc>
        <w:tc>
          <w:tcPr>
            <w:tcW w:w="1147" w:type="dxa"/>
            <w:vAlign w:val="center"/>
          </w:tcPr>
          <w:p w14:paraId="3AD87AD7">
            <w:pPr>
              <w:spacing w:line="360" w:lineRule="auto"/>
              <w:jc w:val="center"/>
              <w:rPr>
                <w:rFonts w:ascii="宋体" w:hAnsi="宋体" w:cs="宋体"/>
                <w:sz w:val="22"/>
                <w:szCs w:val="22"/>
                <w:highlight w:val="none"/>
              </w:rPr>
            </w:pPr>
          </w:p>
        </w:tc>
      </w:tr>
      <w:tr w14:paraId="526D4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47C8AFA">
            <w:pPr>
              <w:spacing w:line="360" w:lineRule="auto"/>
              <w:jc w:val="center"/>
              <w:rPr>
                <w:rFonts w:ascii="宋体" w:hAnsi="宋体" w:cs="宋体"/>
                <w:sz w:val="22"/>
                <w:szCs w:val="22"/>
                <w:highlight w:val="none"/>
              </w:rPr>
            </w:pPr>
          </w:p>
        </w:tc>
        <w:tc>
          <w:tcPr>
            <w:tcW w:w="958" w:type="dxa"/>
            <w:vAlign w:val="center"/>
          </w:tcPr>
          <w:p w14:paraId="28EC7B94">
            <w:pPr>
              <w:spacing w:line="360" w:lineRule="auto"/>
              <w:jc w:val="center"/>
              <w:rPr>
                <w:rFonts w:ascii="宋体" w:hAnsi="宋体" w:cs="宋体"/>
                <w:sz w:val="22"/>
                <w:szCs w:val="22"/>
                <w:highlight w:val="none"/>
              </w:rPr>
            </w:pPr>
          </w:p>
        </w:tc>
        <w:tc>
          <w:tcPr>
            <w:tcW w:w="958" w:type="dxa"/>
            <w:vAlign w:val="center"/>
          </w:tcPr>
          <w:p w14:paraId="134D9FAE">
            <w:pPr>
              <w:spacing w:line="360" w:lineRule="auto"/>
              <w:jc w:val="center"/>
              <w:rPr>
                <w:rFonts w:ascii="宋体" w:hAnsi="宋体" w:cs="宋体"/>
                <w:sz w:val="22"/>
                <w:szCs w:val="22"/>
                <w:highlight w:val="none"/>
              </w:rPr>
            </w:pPr>
          </w:p>
        </w:tc>
        <w:tc>
          <w:tcPr>
            <w:tcW w:w="767" w:type="dxa"/>
            <w:vAlign w:val="center"/>
          </w:tcPr>
          <w:p w14:paraId="23F3918E">
            <w:pPr>
              <w:spacing w:line="360" w:lineRule="auto"/>
              <w:jc w:val="center"/>
              <w:rPr>
                <w:rFonts w:ascii="宋体" w:hAnsi="宋体" w:cs="宋体"/>
                <w:sz w:val="22"/>
                <w:szCs w:val="22"/>
                <w:highlight w:val="none"/>
              </w:rPr>
            </w:pPr>
          </w:p>
        </w:tc>
        <w:tc>
          <w:tcPr>
            <w:tcW w:w="767" w:type="dxa"/>
            <w:vAlign w:val="center"/>
          </w:tcPr>
          <w:p w14:paraId="5223C908">
            <w:pPr>
              <w:spacing w:line="360" w:lineRule="auto"/>
              <w:jc w:val="center"/>
              <w:rPr>
                <w:rFonts w:ascii="宋体" w:hAnsi="宋体" w:cs="宋体"/>
                <w:sz w:val="22"/>
                <w:szCs w:val="22"/>
                <w:highlight w:val="none"/>
              </w:rPr>
            </w:pPr>
          </w:p>
        </w:tc>
        <w:tc>
          <w:tcPr>
            <w:tcW w:w="1340" w:type="dxa"/>
            <w:vAlign w:val="center"/>
          </w:tcPr>
          <w:p w14:paraId="41E40695">
            <w:pPr>
              <w:spacing w:line="360" w:lineRule="auto"/>
              <w:jc w:val="center"/>
              <w:rPr>
                <w:rFonts w:ascii="宋体" w:hAnsi="宋体" w:cs="宋体"/>
                <w:sz w:val="22"/>
                <w:szCs w:val="22"/>
                <w:highlight w:val="none"/>
              </w:rPr>
            </w:pPr>
          </w:p>
        </w:tc>
        <w:tc>
          <w:tcPr>
            <w:tcW w:w="1326" w:type="dxa"/>
            <w:vAlign w:val="center"/>
          </w:tcPr>
          <w:p w14:paraId="63DD5154">
            <w:pPr>
              <w:spacing w:line="360" w:lineRule="auto"/>
              <w:jc w:val="center"/>
              <w:rPr>
                <w:rFonts w:ascii="宋体" w:hAnsi="宋体" w:cs="宋体"/>
                <w:sz w:val="22"/>
                <w:szCs w:val="22"/>
                <w:highlight w:val="none"/>
              </w:rPr>
            </w:pPr>
          </w:p>
        </w:tc>
        <w:tc>
          <w:tcPr>
            <w:tcW w:w="1825" w:type="dxa"/>
          </w:tcPr>
          <w:p w14:paraId="3C85DD21">
            <w:pPr>
              <w:spacing w:line="360" w:lineRule="auto"/>
              <w:jc w:val="center"/>
              <w:rPr>
                <w:rFonts w:ascii="宋体" w:hAnsi="宋体" w:cs="宋体"/>
                <w:sz w:val="22"/>
                <w:szCs w:val="22"/>
                <w:highlight w:val="none"/>
              </w:rPr>
            </w:pPr>
          </w:p>
        </w:tc>
        <w:tc>
          <w:tcPr>
            <w:tcW w:w="1147" w:type="dxa"/>
            <w:vAlign w:val="center"/>
          </w:tcPr>
          <w:p w14:paraId="76811E1E">
            <w:pPr>
              <w:spacing w:line="360" w:lineRule="auto"/>
              <w:jc w:val="center"/>
              <w:rPr>
                <w:rFonts w:ascii="宋体" w:hAnsi="宋体" w:cs="宋体"/>
                <w:sz w:val="22"/>
                <w:szCs w:val="22"/>
                <w:highlight w:val="none"/>
              </w:rPr>
            </w:pPr>
          </w:p>
        </w:tc>
      </w:tr>
      <w:tr w14:paraId="1C08D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vAlign w:val="center"/>
          </w:tcPr>
          <w:p w14:paraId="45D5B5C5">
            <w:pPr>
              <w:spacing w:line="360" w:lineRule="auto"/>
              <w:jc w:val="center"/>
              <w:rPr>
                <w:rFonts w:ascii="宋体" w:hAnsi="宋体" w:cs="宋体"/>
                <w:sz w:val="22"/>
                <w:szCs w:val="22"/>
                <w:highlight w:val="none"/>
              </w:rPr>
            </w:pPr>
          </w:p>
        </w:tc>
        <w:tc>
          <w:tcPr>
            <w:tcW w:w="958" w:type="dxa"/>
            <w:vAlign w:val="center"/>
          </w:tcPr>
          <w:p w14:paraId="32AB1CE3">
            <w:pPr>
              <w:spacing w:line="360" w:lineRule="auto"/>
              <w:jc w:val="center"/>
              <w:rPr>
                <w:rFonts w:ascii="宋体" w:hAnsi="宋体" w:cs="宋体"/>
                <w:sz w:val="22"/>
                <w:szCs w:val="22"/>
                <w:highlight w:val="none"/>
              </w:rPr>
            </w:pPr>
          </w:p>
        </w:tc>
        <w:tc>
          <w:tcPr>
            <w:tcW w:w="958" w:type="dxa"/>
            <w:vAlign w:val="center"/>
          </w:tcPr>
          <w:p w14:paraId="697FED87">
            <w:pPr>
              <w:spacing w:line="360" w:lineRule="auto"/>
              <w:jc w:val="center"/>
              <w:rPr>
                <w:rFonts w:ascii="宋体" w:hAnsi="宋体" w:cs="宋体"/>
                <w:sz w:val="22"/>
                <w:szCs w:val="22"/>
                <w:highlight w:val="none"/>
              </w:rPr>
            </w:pPr>
          </w:p>
        </w:tc>
        <w:tc>
          <w:tcPr>
            <w:tcW w:w="767" w:type="dxa"/>
            <w:vAlign w:val="center"/>
          </w:tcPr>
          <w:p w14:paraId="6BC855AB">
            <w:pPr>
              <w:spacing w:line="360" w:lineRule="auto"/>
              <w:jc w:val="center"/>
              <w:rPr>
                <w:rFonts w:ascii="宋体" w:hAnsi="宋体" w:cs="宋体"/>
                <w:sz w:val="22"/>
                <w:szCs w:val="22"/>
                <w:highlight w:val="none"/>
              </w:rPr>
            </w:pPr>
          </w:p>
        </w:tc>
        <w:tc>
          <w:tcPr>
            <w:tcW w:w="767" w:type="dxa"/>
            <w:vAlign w:val="center"/>
          </w:tcPr>
          <w:p w14:paraId="7F8B6419">
            <w:pPr>
              <w:spacing w:line="360" w:lineRule="auto"/>
              <w:jc w:val="center"/>
              <w:rPr>
                <w:rFonts w:ascii="宋体" w:hAnsi="宋体" w:cs="宋体"/>
                <w:sz w:val="22"/>
                <w:szCs w:val="22"/>
                <w:highlight w:val="none"/>
              </w:rPr>
            </w:pPr>
          </w:p>
        </w:tc>
        <w:tc>
          <w:tcPr>
            <w:tcW w:w="1340" w:type="dxa"/>
            <w:vAlign w:val="center"/>
          </w:tcPr>
          <w:p w14:paraId="218C1157">
            <w:pPr>
              <w:spacing w:line="360" w:lineRule="auto"/>
              <w:jc w:val="center"/>
              <w:rPr>
                <w:rFonts w:ascii="宋体" w:hAnsi="宋体" w:cs="宋体"/>
                <w:sz w:val="22"/>
                <w:szCs w:val="22"/>
                <w:highlight w:val="none"/>
              </w:rPr>
            </w:pPr>
          </w:p>
        </w:tc>
        <w:tc>
          <w:tcPr>
            <w:tcW w:w="1326" w:type="dxa"/>
            <w:vAlign w:val="center"/>
          </w:tcPr>
          <w:p w14:paraId="1581ECA2">
            <w:pPr>
              <w:spacing w:line="360" w:lineRule="auto"/>
              <w:jc w:val="center"/>
              <w:rPr>
                <w:rFonts w:ascii="宋体" w:hAnsi="宋体" w:cs="宋体"/>
                <w:sz w:val="22"/>
                <w:szCs w:val="22"/>
                <w:highlight w:val="none"/>
              </w:rPr>
            </w:pPr>
          </w:p>
        </w:tc>
        <w:tc>
          <w:tcPr>
            <w:tcW w:w="1825" w:type="dxa"/>
          </w:tcPr>
          <w:p w14:paraId="345FB4E8">
            <w:pPr>
              <w:spacing w:line="360" w:lineRule="auto"/>
              <w:jc w:val="center"/>
              <w:rPr>
                <w:rFonts w:ascii="宋体" w:hAnsi="宋体" w:cs="宋体"/>
                <w:sz w:val="22"/>
                <w:szCs w:val="22"/>
                <w:highlight w:val="none"/>
              </w:rPr>
            </w:pPr>
          </w:p>
        </w:tc>
        <w:tc>
          <w:tcPr>
            <w:tcW w:w="1147" w:type="dxa"/>
            <w:vAlign w:val="center"/>
          </w:tcPr>
          <w:p w14:paraId="56ABE8A5">
            <w:pPr>
              <w:spacing w:line="360" w:lineRule="auto"/>
              <w:jc w:val="center"/>
              <w:rPr>
                <w:rFonts w:ascii="宋体" w:hAnsi="宋体" w:cs="宋体"/>
                <w:sz w:val="22"/>
                <w:szCs w:val="22"/>
                <w:highlight w:val="none"/>
              </w:rPr>
            </w:pPr>
          </w:p>
        </w:tc>
      </w:tr>
      <w:tr w14:paraId="07A67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vAlign w:val="center"/>
          </w:tcPr>
          <w:p w14:paraId="1B0F7764">
            <w:pPr>
              <w:spacing w:line="360" w:lineRule="auto"/>
              <w:jc w:val="center"/>
              <w:rPr>
                <w:rFonts w:ascii="宋体" w:hAnsi="宋体" w:cs="宋体"/>
                <w:sz w:val="22"/>
                <w:szCs w:val="22"/>
                <w:highlight w:val="none"/>
              </w:rPr>
            </w:pPr>
          </w:p>
        </w:tc>
        <w:tc>
          <w:tcPr>
            <w:tcW w:w="958" w:type="dxa"/>
            <w:vAlign w:val="center"/>
          </w:tcPr>
          <w:p w14:paraId="3B63F944">
            <w:pPr>
              <w:spacing w:line="360" w:lineRule="auto"/>
              <w:jc w:val="center"/>
              <w:rPr>
                <w:rFonts w:ascii="宋体" w:hAnsi="宋体" w:cs="宋体"/>
                <w:sz w:val="22"/>
                <w:szCs w:val="22"/>
                <w:highlight w:val="none"/>
              </w:rPr>
            </w:pPr>
          </w:p>
        </w:tc>
        <w:tc>
          <w:tcPr>
            <w:tcW w:w="958" w:type="dxa"/>
            <w:vAlign w:val="center"/>
          </w:tcPr>
          <w:p w14:paraId="055E798D">
            <w:pPr>
              <w:spacing w:line="360" w:lineRule="auto"/>
              <w:jc w:val="center"/>
              <w:rPr>
                <w:rFonts w:ascii="宋体" w:hAnsi="宋体" w:cs="宋体"/>
                <w:sz w:val="22"/>
                <w:szCs w:val="22"/>
                <w:highlight w:val="none"/>
              </w:rPr>
            </w:pPr>
          </w:p>
        </w:tc>
        <w:tc>
          <w:tcPr>
            <w:tcW w:w="767" w:type="dxa"/>
            <w:vAlign w:val="center"/>
          </w:tcPr>
          <w:p w14:paraId="1469D384">
            <w:pPr>
              <w:spacing w:line="360" w:lineRule="auto"/>
              <w:jc w:val="center"/>
              <w:rPr>
                <w:rFonts w:ascii="宋体" w:hAnsi="宋体" w:cs="宋体"/>
                <w:sz w:val="22"/>
                <w:szCs w:val="22"/>
                <w:highlight w:val="none"/>
              </w:rPr>
            </w:pPr>
          </w:p>
        </w:tc>
        <w:tc>
          <w:tcPr>
            <w:tcW w:w="767" w:type="dxa"/>
            <w:vAlign w:val="center"/>
          </w:tcPr>
          <w:p w14:paraId="3AE438C2">
            <w:pPr>
              <w:spacing w:line="360" w:lineRule="auto"/>
              <w:jc w:val="center"/>
              <w:rPr>
                <w:rFonts w:ascii="宋体" w:hAnsi="宋体" w:cs="宋体"/>
                <w:sz w:val="22"/>
                <w:szCs w:val="22"/>
                <w:highlight w:val="none"/>
              </w:rPr>
            </w:pPr>
          </w:p>
        </w:tc>
        <w:tc>
          <w:tcPr>
            <w:tcW w:w="1340" w:type="dxa"/>
            <w:vAlign w:val="center"/>
          </w:tcPr>
          <w:p w14:paraId="60624118">
            <w:pPr>
              <w:spacing w:line="360" w:lineRule="auto"/>
              <w:jc w:val="center"/>
              <w:rPr>
                <w:rFonts w:ascii="宋体" w:hAnsi="宋体" w:cs="宋体"/>
                <w:sz w:val="22"/>
                <w:szCs w:val="22"/>
                <w:highlight w:val="none"/>
              </w:rPr>
            </w:pPr>
          </w:p>
        </w:tc>
        <w:tc>
          <w:tcPr>
            <w:tcW w:w="1326" w:type="dxa"/>
            <w:vAlign w:val="center"/>
          </w:tcPr>
          <w:p w14:paraId="34680EA9">
            <w:pPr>
              <w:spacing w:line="360" w:lineRule="auto"/>
              <w:jc w:val="center"/>
              <w:rPr>
                <w:rFonts w:ascii="宋体" w:hAnsi="宋体" w:cs="宋体"/>
                <w:sz w:val="22"/>
                <w:szCs w:val="22"/>
                <w:highlight w:val="none"/>
              </w:rPr>
            </w:pPr>
          </w:p>
        </w:tc>
        <w:tc>
          <w:tcPr>
            <w:tcW w:w="1825" w:type="dxa"/>
          </w:tcPr>
          <w:p w14:paraId="1707342D">
            <w:pPr>
              <w:spacing w:line="360" w:lineRule="auto"/>
              <w:jc w:val="center"/>
              <w:rPr>
                <w:rFonts w:ascii="宋体" w:hAnsi="宋体" w:cs="宋体"/>
                <w:sz w:val="22"/>
                <w:szCs w:val="22"/>
                <w:highlight w:val="none"/>
              </w:rPr>
            </w:pPr>
          </w:p>
        </w:tc>
        <w:tc>
          <w:tcPr>
            <w:tcW w:w="1147" w:type="dxa"/>
            <w:vAlign w:val="center"/>
          </w:tcPr>
          <w:p w14:paraId="0A696078">
            <w:pPr>
              <w:spacing w:line="360" w:lineRule="auto"/>
              <w:jc w:val="center"/>
              <w:rPr>
                <w:rFonts w:ascii="宋体" w:hAnsi="宋体" w:cs="宋体"/>
                <w:sz w:val="22"/>
                <w:szCs w:val="22"/>
                <w:highlight w:val="none"/>
              </w:rPr>
            </w:pPr>
          </w:p>
        </w:tc>
      </w:tr>
      <w:tr w14:paraId="04F32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19617305">
            <w:pPr>
              <w:spacing w:line="360" w:lineRule="auto"/>
              <w:jc w:val="center"/>
              <w:rPr>
                <w:rFonts w:ascii="宋体" w:hAnsi="宋体" w:cs="宋体"/>
                <w:sz w:val="22"/>
                <w:szCs w:val="22"/>
                <w:highlight w:val="none"/>
              </w:rPr>
            </w:pPr>
          </w:p>
        </w:tc>
        <w:tc>
          <w:tcPr>
            <w:tcW w:w="958" w:type="dxa"/>
            <w:vAlign w:val="center"/>
          </w:tcPr>
          <w:p w14:paraId="4A863D84">
            <w:pPr>
              <w:spacing w:line="360" w:lineRule="auto"/>
              <w:jc w:val="center"/>
              <w:rPr>
                <w:rFonts w:ascii="宋体" w:hAnsi="宋体" w:cs="宋体"/>
                <w:sz w:val="22"/>
                <w:szCs w:val="22"/>
                <w:highlight w:val="none"/>
              </w:rPr>
            </w:pPr>
          </w:p>
        </w:tc>
        <w:tc>
          <w:tcPr>
            <w:tcW w:w="958" w:type="dxa"/>
            <w:vAlign w:val="center"/>
          </w:tcPr>
          <w:p w14:paraId="1AF2BB5C">
            <w:pPr>
              <w:spacing w:line="360" w:lineRule="auto"/>
              <w:jc w:val="center"/>
              <w:rPr>
                <w:rFonts w:ascii="宋体" w:hAnsi="宋体" w:cs="宋体"/>
                <w:sz w:val="22"/>
                <w:szCs w:val="22"/>
                <w:highlight w:val="none"/>
              </w:rPr>
            </w:pPr>
          </w:p>
        </w:tc>
        <w:tc>
          <w:tcPr>
            <w:tcW w:w="767" w:type="dxa"/>
            <w:vAlign w:val="center"/>
          </w:tcPr>
          <w:p w14:paraId="6D0A7A0E">
            <w:pPr>
              <w:spacing w:line="360" w:lineRule="auto"/>
              <w:jc w:val="center"/>
              <w:rPr>
                <w:rFonts w:ascii="宋体" w:hAnsi="宋体" w:cs="宋体"/>
                <w:sz w:val="22"/>
                <w:szCs w:val="22"/>
                <w:highlight w:val="none"/>
              </w:rPr>
            </w:pPr>
          </w:p>
        </w:tc>
        <w:tc>
          <w:tcPr>
            <w:tcW w:w="767" w:type="dxa"/>
            <w:vAlign w:val="center"/>
          </w:tcPr>
          <w:p w14:paraId="45F96FC9">
            <w:pPr>
              <w:spacing w:line="360" w:lineRule="auto"/>
              <w:jc w:val="center"/>
              <w:rPr>
                <w:rFonts w:ascii="宋体" w:hAnsi="宋体" w:cs="宋体"/>
                <w:sz w:val="22"/>
                <w:szCs w:val="22"/>
                <w:highlight w:val="none"/>
              </w:rPr>
            </w:pPr>
          </w:p>
        </w:tc>
        <w:tc>
          <w:tcPr>
            <w:tcW w:w="1340" w:type="dxa"/>
            <w:vAlign w:val="center"/>
          </w:tcPr>
          <w:p w14:paraId="0D423FE0">
            <w:pPr>
              <w:spacing w:line="360" w:lineRule="auto"/>
              <w:jc w:val="center"/>
              <w:rPr>
                <w:rFonts w:ascii="宋体" w:hAnsi="宋体" w:cs="宋体"/>
                <w:sz w:val="22"/>
                <w:szCs w:val="22"/>
                <w:highlight w:val="none"/>
              </w:rPr>
            </w:pPr>
          </w:p>
        </w:tc>
        <w:tc>
          <w:tcPr>
            <w:tcW w:w="1326" w:type="dxa"/>
            <w:vAlign w:val="center"/>
          </w:tcPr>
          <w:p w14:paraId="41991D49">
            <w:pPr>
              <w:spacing w:line="360" w:lineRule="auto"/>
              <w:jc w:val="center"/>
              <w:rPr>
                <w:rFonts w:ascii="宋体" w:hAnsi="宋体" w:cs="宋体"/>
                <w:sz w:val="22"/>
                <w:szCs w:val="22"/>
                <w:highlight w:val="none"/>
              </w:rPr>
            </w:pPr>
          </w:p>
        </w:tc>
        <w:tc>
          <w:tcPr>
            <w:tcW w:w="1825" w:type="dxa"/>
          </w:tcPr>
          <w:p w14:paraId="2A055A1B">
            <w:pPr>
              <w:spacing w:line="360" w:lineRule="auto"/>
              <w:jc w:val="center"/>
              <w:rPr>
                <w:rFonts w:ascii="宋体" w:hAnsi="宋体" w:cs="宋体"/>
                <w:sz w:val="22"/>
                <w:szCs w:val="22"/>
                <w:highlight w:val="none"/>
              </w:rPr>
            </w:pPr>
          </w:p>
        </w:tc>
        <w:tc>
          <w:tcPr>
            <w:tcW w:w="1147" w:type="dxa"/>
            <w:vAlign w:val="center"/>
          </w:tcPr>
          <w:p w14:paraId="2A5E7675">
            <w:pPr>
              <w:spacing w:line="360" w:lineRule="auto"/>
              <w:jc w:val="center"/>
              <w:rPr>
                <w:rFonts w:ascii="宋体" w:hAnsi="宋体" w:cs="宋体"/>
                <w:sz w:val="22"/>
                <w:szCs w:val="22"/>
                <w:highlight w:val="none"/>
              </w:rPr>
            </w:pPr>
          </w:p>
        </w:tc>
      </w:tr>
      <w:tr w14:paraId="6E9FB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7F0FEEA4">
            <w:pPr>
              <w:spacing w:line="360" w:lineRule="auto"/>
              <w:jc w:val="center"/>
              <w:rPr>
                <w:rFonts w:ascii="宋体" w:hAnsi="宋体" w:cs="宋体"/>
                <w:sz w:val="22"/>
                <w:szCs w:val="22"/>
                <w:highlight w:val="none"/>
              </w:rPr>
            </w:pPr>
          </w:p>
        </w:tc>
        <w:tc>
          <w:tcPr>
            <w:tcW w:w="958" w:type="dxa"/>
            <w:vAlign w:val="center"/>
          </w:tcPr>
          <w:p w14:paraId="21431805">
            <w:pPr>
              <w:spacing w:line="360" w:lineRule="auto"/>
              <w:jc w:val="center"/>
              <w:rPr>
                <w:rFonts w:ascii="宋体" w:hAnsi="宋体" w:cs="宋体"/>
                <w:sz w:val="22"/>
                <w:szCs w:val="22"/>
                <w:highlight w:val="none"/>
              </w:rPr>
            </w:pPr>
          </w:p>
        </w:tc>
        <w:tc>
          <w:tcPr>
            <w:tcW w:w="958" w:type="dxa"/>
            <w:vAlign w:val="center"/>
          </w:tcPr>
          <w:p w14:paraId="25FD36D5">
            <w:pPr>
              <w:spacing w:line="360" w:lineRule="auto"/>
              <w:jc w:val="center"/>
              <w:rPr>
                <w:rFonts w:ascii="宋体" w:hAnsi="宋体" w:cs="宋体"/>
                <w:sz w:val="22"/>
                <w:szCs w:val="22"/>
                <w:highlight w:val="none"/>
              </w:rPr>
            </w:pPr>
          </w:p>
        </w:tc>
        <w:tc>
          <w:tcPr>
            <w:tcW w:w="767" w:type="dxa"/>
            <w:vAlign w:val="center"/>
          </w:tcPr>
          <w:p w14:paraId="7E2D5A00">
            <w:pPr>
              <w:spacing w:line="360" w:lineRule="auto"/>
              <w:jc w:val="center"/>
              <w:rPr>
                <w:rFonts w:ascii="宋体" w:hAnsi="宋体" w:cs="宋体"/>
                <w:sz w:val="22"/>
                <w:szCs w:val="22"/>
                <w:highlight w:val="none"/>
              </w:rPr>
            </w:pPr>
          </w:p>
        </w:tc>
        <w:tc>
          <w:tcPr>
            <w:tcW w:w="767" w:type="dxa"/>
            <w:vAlign w:val="center"/>
          </w:tcPr>
          <w:p w14:paraId="2CE29CED">
            <w:pPr>
              <w:spacing w:line="360" w:lineRule="auto"/>
              <w:jc w:val="center"/>
              <w:rPr>
                <w:rFonts w:ascii="宋体" w:hAnsi="宋体" w:cs="宋体"/>
                <w:sz w:val="22"/>
                <w:szCs w:val="22"/>
                <w:highlight w:val="none"/>
              </w:rPr>
            </w:pPr>
          </w:p>
        </w:tc>
        <w:tc>
          <w:tcPr>
            <w:tcW w:w="1340" w:type="dxa"/>
            <w:vAlign w:val="center"/>
          </w:tcPr>
          <w:p w14:paraId="0CAAEB5F">
            <w:pPr>
              <w:spacing w:line="360" w:lineRule="auto"/>
              <w:jc w:val="center"/>
              <w:rPr>
                <w:rFonts w:ascii="宋体" w:hAnsi="宋体" w:cs="宋体"/>
                <w:sz w:val="22"/>
                <w:szCs w:val="22"/>
                <w:highlight w:val="none"/>
              </w:rPr>
            </w:pPr>
          </w:p>
        </w:tc>
        <w:tc>
          <w:tcPr>
            <w:tcW w:w="1326" w:type="dxa"/>
            <w:vAlign w:val="center"/>
          </w:tcPr>
          <w:p w14:paraId="141442A1">
            <w:pPr>
              <w:spacing w:line="360" w:lineRule="auto"/>
              <w:jc w:val="center"/>
              <w:rPr>
                <w:rFonts w:ascii="宋体" w:hAnsi="宋体" w:cs="宋体"/>
                <w:sz w:val="22"/>
                <w:szCs w:val="22"/>
                <w:highlight w:val="none"/>
              </w:rPr>
            </w:pPr>
          </w:p>
        </w:tc>
        <w:tc>
          <w:tcPr>
            <w:tcW w:w="1825" w:type="dxa"/>
          </w:tcPr>
          <w:p w14:paraId="684CC6EB">
            <w:pPr>
              <w:spacing w:line="360" w:lineRule="auto"/>
              <w:jc w:val="center"/>
              <w:rPr>
                <w:rFonts w:ascii="宋体" w:hAnsi="宋体" w:cs="宋体"/>
                <w:sz w:val="22"/>
                <w:szCs w:val="22"/>
                <w:highlight w:val="none"/>
              </w:rPr>
            </w:pPr>
          </w:p>
        </w:tc>
        <w:tc>
          <w:tcPr>
            <w:tcW w:w="1147" w:type="dxa"/>
            <w:vAlign w:val="center"/>
          </w:tcPr>
          <w:p w14:paraId="64781A8F">
            <w:pPr>
              <w:spacing w:line="360" w:lineRule="auto"/>
              <w:jc w:val="center"/>
              <w:rPr>
                <w:rFonts w:ascii="宋体" w:hAnsi="宋体" w:cs="宋体"/>
                <w:sz w:val="22"/>
                <w:szCs w:val="22"/>
                <w:highlight w:val="none"/>
              </w:rPr>
            </w:pPr>
          </w:p>
        </w:tc>
      </w:tr>
      <w:tr w14:paraId="75029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125C65E">
            <w:pPr>
              <w:spacing w:line="360" w:lineRule="auto"/>
              <w:jc w:val="center"/>
              <w:rPr>
                <w:rFonts w:ascii="宋体" w:hAnsi="宋体" w:cs="宋体"/>
                <w:sz w:val="22"/>
                <w:szCs w:val="22"/>
                <w:highlight w:val="none"/>
              </w:rPr>
            </w:pPr>
          </w:p>
        </w:tc>
        <w:tc>
          <w:tcPr>
            <w:tcW w:w="958" w:type="dxa"/>
            <w:vAlign w:val="center"/>
          </w:tcPr>
          <w:p w14:paraId="2137C1AB">
            <w:pPr>
              <w:spacing w:line="360" w:lineRule="auto"/>
              <w:jc w:val="center"/>
              <w:rPr>
                <w:rFonts w:ascii="宋体" w:hAnsi="宋体" w:cs="宋体"/>
                <w:sz w:val="22"/>
                <w:szCs w:val="22"/>
                <w:highlight w:val="none"/>
              </w:rPr>
            </w:pPr>
          </w:p>
        </w:tc>
        <w:tc>
          <w:tcPr>
            <w:tcW w:w="958" w:type="dxa"/>
            <w:vAlign w:val="center"/>
          </w:tcPr>
          <w:p w14:paraId="730D7577">
            <w:pPr>
              <w:spacing w:line="360" w:lineRule="auto"/>
              <w:jc w:val="center"/>
              <w:rPr>
                <w:rFonts w:ascii="宋体" w:hAnsi="宋体" w:cs="宋体"/>
                <w:sz w:val="22"/>
                <w:szCs w:val="22"/>
                <w:highlight w:val="none"/>
              </w:rPr>
            </w:pPr>
          </w:p>
        </w:tc>
        <w:tc>
          <w:tcPr>
            <w:tcW w:w="767" w:type="dxa"/>
            <w:vAlign w:val="center"/>
          </w:tcPr>
          <w:p w14:paraId="66605259">
            <w:pPr>
              <w:spacing w:line="360" w:lineRule="auto"/>
              <w:jc w:val="center"/>
              <w:rPr>
                <w:rFonts w:ascii="宋体" w:hAnsi="宋体" w:cs="宋体"/>
                <w:sz w:val="22"/>
                <w:szCs w:val="22"/>
                <w:highlight w:val="none"/>
              </w:rPr>
            </w:pPr>
          </w:p>
        </w:tc>
        <w:tc>
          <w:tcPr>
            <w:tcW w:w="767" w:type="dxa"/>
            <w:vAlign w:val="center"/>
          </w:tcPr>
          <w:p w14:paraId="18440902">
            <w:pPr>
              <w:spacing w:line="360" w:lineRule="auto"/>
              <w:jc w:val="center"/>
              <w:rPr>
                <w:rFonts w:ascii="宋体" w:hAnsi="宋体" w:cs="宋体"/>
                <w:sz w:val="22"/>
                <w:szCs w:val="22"/>
                <w:highlight w:val="none"/>
              </w:rPr>
            </w:pPr>
          </w:p>
        </w:tc>
        <w:tc>
          <w:tcPr>
            <w:tcW w:w="1340" w:type="dxa"/>
            <w:vAlign w:val="center"/>
          </w:tcPr>
          <w:p w14:paraId="051A620E">
            <w:pPr>
              <w:spacing w:line="360" w:lineRule="auto"/>
              <w:jc w:val="center"/>
              <w:rPr>
                <w:rFonts w:ascii="宋体" w:hAnsi="宋体" w:cs="宋体"/>
                <w:sz w:val="22"/>
                <w:szCs w:val="22"/>
                <w:highlight w:val="none"/>
              </w:rPr>
            </w:pPr>
          </w:p>
        </w:tc>
        <w:tc>
          <w:tcPr>
            <w:tcW w:w="1326" w:type="dxa"/>
            <w:vAlign w:val="center"/>
          </w:tcPr>
          <w:p w14:paraId="60305BC5">
            <w:pPr>
              <w:spacing w:line="360" w:lineRule="auto"/>
              <w:jc w:val="center"/>
              <w:rPr>
                <w:rFonts w:ascii="宋体" w:hAnsi="宋体" w:cs="宋体"/>
                <w:sz w:val="22"/>
                <w:szCs w:val="22"/>
                <w:highlight w:val="none"/>
              </w:rPr>
            </w:pPr>
          </w:p>
        </w:tc>
        <w:tc>
          <w:tcPr>
            <w:tcW w:w="1825" w:type="dxa"/>
          </w:tcPr>
          <w:p w14:paraId="3A3D869C">
            <w:pPr>
              <w:spacing w:line="360" w:lineRule="auto"/>
              <w:jc w:val="center"/>
              <w:rPr>
                <w:rFonts w:ascii="宋体" w:hAnsi="宋体" w:cs="宋体"/>
                <w:sz w:val="22"/>
                <w:szCs w:val="22"/>
                <w:highlight w:val="none"/>
              </w:rPr>
            </w:pPr>
          </w:p>
        </w:tc>
        <w:tc>
          <w:tcPr>
            <w:tcW w:w="1147" w:type="dxa"/>
            <w:vAlign w:val="center"/>
          </w:tcPr>
          <w:p w14:paraId="6561D3AE">
            <w:pPr>
              <w:spacing w:line="360" w:lineRule="auto"/>
              <w:jc w:val="center"/>
              <w:rPr>
                <w:rFonts w:ascii="宋体" w:hAnsi="宋体" w:cs="宋体"/>
                <w:sz w:val="22"/>
                <w:szCs w:val="22"/>
                <w:highlight w:val="none"/>
              </w:rPr>
            </w:pPr>
          </w:p>
        </w:tc>
      </w:tr>
      <w:tr w14:paraId="66D17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vAlign w:val="center"/>
          </w:tcPr>
          <w:p w14:paraId="00A2D521">
            <w:pPr>
              <w:spacing w:line="360" w:lineRule="auto"/>
              <w:jc w:val="center"/>
              <w:rPr>
                <w:rFonts w:ascii="宋体" w:hAnsi="宋体" w:cs="宋体"/>
                <w:sz w:val="22"/>
                <w:szCs w:val="22"/>
                <w:highlight w:val="none"/>
              </w:rPr>
            </w:pPr>
          </w:p>
        </w:tc>
        <w:tc>
          <w:tcPr>
            <w:tcW w:w="958" w:type="dxa"/>
            <w:vAlign w:val="center"/>
          </w:tcPr>
          <w:p w14:paraId="01D705DE">
            <w:pPr>
              <w:spacing w:line="360" w:lineRule="auto"/>
              <w:jc w:val="center"/>
              <w:rPr>
                <w:rFonts w:ascii="宋体" w:hAnsi="宋体" w:cs="宋体"/>
                <w:sz w:val="22"/>
                <w:szCs w:val="22"/>
                <w:highlight w:val="none"/>
              </w:rPr>
            </w:pPr>
          </w:p>
        </w:tc>
        <w:tc>
          <w:tcPr>
            <w:tcW w:w="958" w:type="dxa"/>
            <w:vAlign w:val="center"/>
          </w:tcPr>
          <w:p w14:paraId="3108D5F0">
            <w:pPr>
              <w:spacing w:line="360" w:lineRule="auto"/>
              <w:jc w:val="center"/>
              <w:rPr>
                <w:rFonts w:ascii="宋体" w:hAnsi="宋体" w:cs="宋体"/>
                <w:sz w:val="22"/>
                <w:szCs w:val="22"/>
                <w:highlight w:val="none"/>
              </w:rPr>
            </w:pPr>
          </w:p>
        </w:tc>
        <w:tc>
          <w:tcPr>
            <w:tcW w:w="767" w:type="dxa"/>
            <w:vAlign w:val="center"/>
          </w:tcPr>
          <w:p w14:paraId="3B0437AF">
            <w:pPr>
              <w:spacing w:line="360" w:lineRule="auto"/>
              <w:jc w:val="center"/>
              <w:rPr>
                <w:rFonts w:ascii="宋体" w:hAnsi="宋体" w:cs="宋体"/>
                <w:sz w:val="22"/>
                <w:szCs w:val="22"/>
                <w:highlight w:val="none"/>
              </w:rPr>
            </w:pPr>
          </w:p>
        </w:tc>
        <w:tc>
          <w:tcPr>
            <w:tcW w:w="767" w:type="dxa"/>
            <w:vAlign w:val="center"/>
          </w:tcPr>
          <w:p w14:paraId="2BD8F773">
            <w:pPr>
              <w:spacing w:line="360" w:lineRule="auto"/>
              <w:jc w:val="center"/>
              <w:rPr>
                <w:rFonts w:ascii="宋体" w:hAnsi="宋体" w:cs="宋体"/>
                <w:sz w:val="22"/>
                <w:szCs w:val="22"/>
                <w:highlight w:val="none"/>
              </w:rPr>
            </w:pPr>
          </w:p>
        </w:tc>
        <w:tc>
          <w:tcPr>
            <w:tcW w:w="1340" w:type="dxa"/>
            <w:vAlign w:val="center"/>
          </w:tcPr>
          <w:p w14:paraId="3D99C1DB">
            <w:pPr>
              <w:spacing w:line="360" w:lineRule="auto"/>
              <w:jc w:val="center"/>
              <w:rPr>
                <w:rFonts w:ascii="宋体" w:hAnsi="宋体" w:cs="宋体"/>
                <w:sz w:val="22"/>
                <w:szCs w:val="22"/>
                <w:highlight w:val="none"/>
              </w:rPr>
            </w:pPr>
          </w:p>
        </w:tc>
        <w:tc>
          <w:tcPr>
            <w:tcW w:w="1326" w:type="dxa"/>
            <w:vAlign w:val="center"/>
          </w:tcPr>
          <w:p w14:paraId="4EAEC88C">
            <w:pPr>
              <w:spacing w:line="360" w:lineRule="auto"/>
              <w:jc w:val="center"/>
              <w:rPr>
                <w:rFonts w:ascii="宋体" w:hAnsi="宋体" w:cs="宋体"/>
                <w:sz w:val="22"/>
                <w:szCs w:val="22"/>
                <w:highlight w:val="none"/>
              </w:rPr>
            </w:pPr>
          </w:p>
        </w:tc>
        <w:tc>
          <w:tcPr>
            <w:tcW w:w="1825" w:type="dxa"/>
          </w:tcPr>
          <w:p w14:paraId="22508278">
            <w:pPr>
              <w:spacing w:line="360" w:lineRule="auto"/>
              <w:jc w:val="center"/>
              <w:rPr>
                <w:rFonts w:ascii="宋体" w:hAnsi="宋体" w:cs="宋体"/>
                <w:sz w:val="22"/>
                <w:szCs w:val="22"/>
                <w:highlight w:val="none"/>
              </w:rPr>
            </w:pPr>
          </w:p>
        </w:tc>
        <w:tc>
          <w:tcPr>
            <w:tcW w:w="1147" w:type="dxa"/>
            <w:vAlign w:val="center"/>
          </w:tcPr>
          <w:p w14:paraId="05AA06BF">
            <w:pPr>
              <w:spacing w:line="360" w:lineRule="auto"/>
              <w:jc w:val="center"/>
              <w:rPr>
                <w:rFonts w:ascii="宋体" w:hAnsi="宋体" w:cs="宋体"/>
                <w:sz w:val="22"/>
                <w:szCs w:val="22"/>
                <w:highlight w:val="none"/>
              </w:rPr>
            </w:pPr>
          </w:p>
        </w:tc>
      </w:tr>
      <w:tr w14:paraId="30058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CA8A2B6">
            <w:pPr>
              <w:spacing w:line="360" w:lineRule="auto"/>
              <w:jc w:val="center"/>
              <w:rPr>
                <w:rFonts w:ascii="宋体" w:hAnsi="宋体" w:cs="宋体"/>
                <w:sz w:val="22"/>
                <w:szCs w:val="22"/>
                <w:highlight w:val="none"/>
              </w:rPr>
            </w:pPr>
          </w:p>
        </w:tc>
        <w:tc>
          <w:tcPr>
            <w:tcW w:w="958" w:type="dxa"/>
            <w:vAlign w:val="center"/>
          </w:tcPr>
          <w:p w14:paraId="3C76E93F">
            <w:pPr>
              <w:spacing w:line="360" w:lineRule="auto"/>
              <w:jc w:val="center"/>
              <w:rPr>
                <w:rFonts w:ascii="宋体" w:hAnsi="宋体" w:cs="宋体"/>
                <w:sz w:val="22"/>
                <w:szCs w:val="22"/>
                <w:highlight w:val="none"/>
              </w:rPr>
            </w:pPr>
          </w:p>
        </w:tc>
        <w:tc>
          <w:tcPr>
            <w:tcW w:w="958" w:type="dxa"/>
            <w:vAlign w:val="center"/>
          </w:tcPr>
          <w:p w14:paraId="38DEFA84">
            <w:pPr>
              <w:spacing w:line="360" w:lineRule="auto"/>
              <w:jc w:val="center"/>
              <w:rPr>
                <w:rFonts w:ascii="宋体" w:hAnsi="宋体" w:cs="宋体"/>
                <w:sz w:val="22"/>
                <w:szCs w:val="22"/>
                <w:highlight w:val="none"/>
              </w:rPr>
            </w:pPr>
          </w:p>
        </w:tc>
        <w:tc>
          <w:tcPr>
            <w:tcW w:w="767" w:type="dxa"/>
            <w:vAlign w:val="center"/>
          </w:tcPr>
          <w:p w14:paraId="5D3D719E">
            <w:pPr>
              <w:spacing w:line="360" w:lineRule="auto"/>
              <w:jc w:val="center"/>
              <w:rPr>
                <w:rFonts w:ascii="宋体" w:hAnsi="宋体" w:cs="宋体"/>
                <w:sz w:val="22"/>
                <w:szCs w:val="22"/>
                <w:highlight w:val="none"/>
              </w:rPr>
            </w:pPr>
          </w:p>
        </w:tc>
        <w:tc>
          <w:tcPr>
            <w:tcW w:w="767" w:type="dxa"/>
            <w:vAlign w:val="center"/>
          </w:tcPr>
          <w:p w14:paraId="193CA82C">
            <w:pPr>
              <w:spacing w:line="360" w:lineRule="auto"/>
              <w:jc w:val="center"/>
              <w:rPr>
                <w:rFonts w:ascii="宋体" w:hAnsi="宋体" w:cs="宋体"/>
                <w:sz w:val="22"/>
                <w:szCs w:val="22"/>
                <w:highlight w:val="none"/>
              </w:rPr>
            </w:pPr>
          </w:p>
        </w:tc>
        <w:tc>
          <w:tcPr>
            <w:tcW w:w="1340" w:type="dxa"/>
            <w:vAlign w:val="center"/>
          </w:tcPr>
          <w:p w14:paraId="470C576E">
            <w:pPr>
              <w:spacing w:line="360" w:lineRule="auto"/>
              <w:jc w:val="center"/>
              <w:rPr>
                <w:rFonts w:ascii="宋体" w:hAnsi="宋体" w:cs="宋体"/>
                <w:sz w:val="22"/>
                <w:szCs w:val="22"/>
                <w:highlight w:val="none"/>
              </w:rPr>
            </w:pPr>
          </w:p>
        </w:tc>
        <w:tc>
          <w:tcPr>
            <w:tcW w:w="1326" w:type="dxa"/>
            <w:vAlign w:val="center"/>
          </w:tcPr>
          <w:p w14:paraId="3F8300AF">
            <w:pPr>
              <w:spacing w:line="360" w:lineRule="auto"/>
              <w:jc w:val="center"/>
              <w:rPr>
                <w:rFonts w:ascii="宋体" w:hAnsi="宋体" w:cs="宋体"/>
                <w:sz w:val="22"/>
                <w:szCs w:val="22"/>
                <w:highlight w:val="none"/>
              </w:rPr>
            </w:pPr>
          </w:p>
        </w:tc>
        <w:tc>
          <w:tcPr>
            <w:tcW w:w="1825" w:type="dxa"/>
          </w:tcPr>
          <w:p w14:paraId="1FBE1EBB">
            <w:pPr>
              <w:spacing w:line="360" w:lineRule="auto"/>
              <w:jc w:val="center"/>
              <w:rPr>
                <w:rFonts w:ascii="宋体" w:hAnsi="宋体" w:cs="宋体"/>
                <w:sz w:val="22"/>
                <w:szCs w:val="22"/>
                <w:highlight w:val="none"/>
              </w:rPr>
            </w:pPr>
          </w:p>
        </w:tc>
        <w:tc>
          <w:tcPr>
            <w:tcW w:w="1147" w:type="dxa"/>
            <w:vAlign w:val="center"/>
          </w:tcPr>
          <w:p w14:paraId="5BADA7A6">
            <w:pPr>
              <w:spacing w:line="360" w:lineRule="auto"/>
              <w:jc w:val="center"/>
              <w:rPr>
                <w:rFonts w:ascii="宋体" w:hAnsi="宋体" w:cs="宋体"/>
                <w:sz w:val="22"/>
                <w:szCs w:val="22"/>
                <w:highlight w:val="none"/>
              </w:rPr>
            </w:pPr>
          </w:p>
        </w:tc>
      </w:tr>
      <w:tr w14:paraId="57BC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vAlign w:val="center"/>
          </w:tcPr>
          <w:p w14:paraId="5E6FBB49">
            <w:pPr>
              <w:spacing w:line="360" w:lineRule="auto"/>
              <w:jc w:val="center"/>
              <w:rPr>
                <w:rFonts w:ascii="宋体" w:hAnsi="宋体" w:cs="宋体"/>
                <w:sz w:val="22"/>
                <w:szCs w:val="22"/>
                <w:highlight w:val="none"/>
              </w:rPr>
            </w:pPr>
          </w:p>
        </w:tc>
        <w:tc>
          <w:tcPr>
            <w:tcW w:w="958" w:type="dxa"/>
            <w:vAlign w:val="center"/>
          </w:tcPr>
          <w:p w14:paraId="7F70D6F4">
            <w:pPr>
              <w:spacing w:line="360" w:lineRule="auto"/>
              <w:jc w:val="center"/>
              <w:rPr>
                <w:rFonts w:ascii="宋体" w:hAnsi="宋体" w:cs="宋体"/>
                <w:sz w:val="22"/>
                <w:szCs w:val="22"/>
                <w:highlight w:val="none"/>
              </w:rPr>
            </w:pPr>
          </w:p>
        </w:tc>
        <w:tc>
          <w:tcPr>
            <w:tcW w:w="958" w:type="dxa"/>
            <w:vAlign w:val="center"/>
          </w:tcPr>
          <w:p w14:paraId="26F33D03">
            <w:pPr>
              <w:spacing w:line="360" w:lineRule="auto"/>
              <w:jc w:val="center"/>
              <w:rPr>
                <w:rFonts w:ascii="宋体" w:hAnsi="宋体" w:cs="宋体"/>
                <w:sz w:val="22"/>
                <w:szCs w:val="22"/>
                <w:highlight w:val="none"/>
              </w:rPr>
            </w:pPr>
          </w:p>
        </w:tc>
        <w:tc>
          <w:tcPr>
            <w:tcW w:w="767" w:type="dxa"/>
            <w:vAlign w:val="center"/>
          </w:tcPr>
          <w:p w14:paraId="5C7864FE">
            <w:pPr>
              <w:spacing w:line="360" w:lineRule="auto"/>
              <w:jc w:val="center"/>
              <w:rPr>
                <w:rFonts w:ascii="宋体" w:hAnsi="宋体" w:cs="宋体"/>
                <w:sz w:val="22"/>
                <w:szCs w:val="22"/>
                <w:highlight w:val="none"/>
              </w:rPr>
            </w:pPr>
          </w:p>
        </w:tc>
        <w:tc>
          <w:tcPr>
            <w:tcW w:w="767" w:type="dxa"/>
            <w:vAlign w:val="center"/>
          </w:tcPr>
          <w:p w14:paraId="11C75A5D">
            <w:pPr>
              <w:spacing w:line="360" w:lineRule="auto"/>
              <w:jc w:val="center"/>
              <w:rPr>
                <w:rFonts w:ascii="宋体" w:hAnsi="宋体" w:cs="宋体"/>
                <w:sz w:val="22"/>
                <w:szCs w:val="22"/>
                <w:highlight w:val="none"/>
              </w:rPr>
            </w:pPr>
          </w:p>
        </w:tc>
        <w:tc>
          <w:tcPr>
            <w:tcW w:w="1340" w:type="dxa"/>
            <w:vAlign w:val="center"/>
          </w:tcPr>
          <w:p w14:paraId="27E25F74">
            <w:pPr>
              <w:spacing w:line="360" w:lineRule="auto"/>
              <w:jc w:val="center"/>
              <w:rPr>
                <w:rFonts w:ascii="宋体" w:hAnsi="宋体" w:cs="宋体"/>
                <w:sz w:val="22"/>
                <w:szCs w:val="22"/>
                <w:highlight w:val="none"/>
              </w:rPr>
            </w:pPr>
          </w:p>
        </w:tc>
        <w:tc>
          <w:tcPr>
            <w:tcW w:w="1326" w:type="dxa"/>
            <w:vAlign w:val="center"/>
          </w:tcPr>
          <w:p w14:paraId="3274AB6D">
            <w:pPr>
              <w:spacing w:line="360" w:lineRule="auto"/>
              <w:jc w:val="center"/>
              <w:rPr>
                <w:rFonts w:ascii="宋体" w:hAnsi="宋体" w:cs="宋体"/>
                <w:sz w:val="22"/>
                <w:szCs w:val="22"/>
                <w:highlight w:val="none"/>
              </w:rPr>
            </w:pPr>
          </w:p>
        </w:tc>
        <w:tc>
          <w:tcPr>
            <w:tcW w:w="1825" w:type="dxa"/>
          </w:tcPr>
          <w:p w14:paraId="40E1369C">
            <w:pPr>
              <w:spacing w:line="360" w:lineRule="auto"/>
              <w:jc w:val="center"/>
              <w:rPr>
                <w:rFonts w:ascii="宋体" w:hAnsi="宋体" w:cs="宋体"/>
                <w:sz w:val="22"/>
                <w:szCs w:val="22"/>
                <w:highlight w:val="none"/>
              </w:rPr>
            </w:pPr>
          </w:p>
        </w:tc>
        <w:tc>
          <w:tcPr>
            <w:tcW w:w="1147" w:type="dxa"/>
            <w:vAlign w:val="center"/>
          </w:tcPr>
          <w:p w14:paraId="1AF8D97D">
            <w:pPr>
              <w:spacing w:line="360" w:lineRule="auto"/>
              <w:jc w:val="center"/>
              <w:rPr>
                <w:rFonts w:ascii="宋体" w:hAnsi="宋体" w:cs="宋体"/>
                <w:sz w:val="22"/>
                <w:szCs w:val="22"/>
                <w:highlight w:val="none"/>
              </w:rPr>
            </w:pPr>
          </w:p>
        </w:tc>
      </w:tr>
      <w:tr w14:paraId="0F61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D5FA34E">
            <w:pPr>
              <w:spacing w:line="360" w:lineRule="auto"/>
              <w:jc w:val="center"/>
              <w:rPr>
                <w:rFonts w:ascii="宋体" w:hAnsi="宋体" w:cs="宋体"/>
                <w:sz w:val="22"/>
                <w:szCs w:val="22"/>
                <w:highlight w:val="none"/>
              </w:rPr>
            </w:pPr>
          </w:p>
        </w:tc>
        <w:tc>
          <w:tcPr>
            <w:tcW w:w="958" w:type="dxa"/>
            <w:vAlign w:val="center"/>
          </w:tcPr>
          <w:p w14:paraId="0908E0CC">
            <w:pPr>
              <w:spacing w:line="360" w:lineRule="auto"/>
              <w:jc w:val="center"/>
              <w:rPr>
                <w:rFonts w:ascii="宋体" w:hAnsi="宋体" w:cs="宋体"/>
                <w:sz w:val="22"/>
                <w:szCs w:val="22"/>
                <w:highlight w:val="none"/>
              </w:rPr>
            </w:pPr>
          </w:p>
        </w:tc>
        <w:tc>
          <w:tcPr>
            <w:tcW w:w="958" w:type="dxa"/>
            <w:vAlign w:val="center"/>
          </w:tcPr>
          <w:p w14:paraId="34A4B685">
            <w:pPr>
              <w:spacing w:line="360" w:lineRule="auto"/>
              <w:jc w:val="center"/>
              <w:rPr>
                <w:rFonts w:ascii="宋体" w:hAnsi="宋体" w:cs="宋体"/>
                <w:sz w:val="22"/>
                <w:szCs w:val="22"/>
                <w:highlight w:val="none"/>
              </w:rPr>
            </w:pPr>
          </w:p>
        </w:tc>
        <w:tc>
          <w:tcPr>
            <w:tcW w:w="767" w:type="dxa"/>
            <w:vAlign w:val="center"/>
          </w:tcPr>
          <w:p w14:paraId="2DFADFF0">
            <w:pPr>
              <w:spacing w:line="360" w:lineRule="auto"/>
              <w:jc w:val="center"/>
              <w:rPr>
                <w:rFonts w:ascii="宋体" w:hAnsi="宋体" w:cs="宋体"/>
                <w:sz w:val="22"/>
                <w:szCs w:val="22"/>
                <w:highlight w:val="none"/>
              </w:rPr>
            </w:pPr>
          </w:p>
        </w:tc>
        <w:tc>
          <w:tcPr>
            <w:tcW w:w="767" w:type="dxa"/>
            <w:vAlign w:val="center"/>
          </w:tcPr>
          <w:p w14:paraId="0C6DC8F1">
            <w:pPr>
              <w:spacing w:line="360" w:lineRule="auto"/>
              <w:jc w:val="center"/>
              <w:rPr>
                <w:rFonts w:ascii="宋体" w:hAnsi="宋体" w:cs="宋体"/>
                <w:sz w:val="22"/>
                <w:szCs w:val="22"/>
                <w:highlight w:val="none"/>
              </w:rPr>
            </w:pPr>
          </w:p>
        </w:tc>
        <w:tc>
          <w:tcPr>
            <w:tcW w:w="1340" w:type="dxa"/>
            <w:vAlign w:val="center"/>
          </w:tcPr>
          <w:p w14:paraId="6AC2755A">
            <w:pPr>
              <w:spacing w:line="360" w:lineRule="auto"/>
              <w:jc w:val="center"/>
              <w:rPr>
                <w:rFonts w:ascii="宋体" w:hAnsi="宋体" w:cs="宋体"/>
                <w:sz w:val="22"/>
                <w:szCs w:val="22"/>
                <w:highlight w:val="none"/>
              </w:rPr>
            </w:pPr>
          </w:p>
        </w:tc>
        <w:tc>
          <w:tcPr>
            <w:tcW w:w="1326" w:type="dxa"/>
            <w:vAlign w:val="center"/>
          </w:tcPr>
          <w:p w14:paraId="411CF98D">
            <w:pPr>
              <w:spacing w:line="360" w:lineRule="auto"/>
              <w:jc w:val="center"/>
              <w:rPr>
                <w:rFonts w:ascii="宋体" w:hAnsi="宋体" w:cs="宋体"/>
                <w:sz w:val="22"/>
                <w:szCs w:val="22"/>
                <w:highlight w:val="none"/>
              </w:rPr>
            </w:pPr>
          </w:p>
        </w:tc>
        <w:tc>
          <w:tcPr>
            <w:tcW w:w="1825" w:type="dxa"/>
          </w:tcPr>
          <w:p w14:paraId="0F9E79BB">
            <w:pPr>
              <w:spacing w:line="360" w:lineRule="auto"/>
              <w:jc w:val="center"/>
              <w:rPr>
                <w:rFonts w:ascii="宋体" w:hAnsi="宋体" w:cs="宋体"/>
                <w:sz w:val="22"/>
                <w:szCs w:val="22"/>
                <w:highlight w:val="none"/>
              </w:rPr>
            </w:pPr>
          </w:p>
        </w:tc>
        <w:tc>
          <w:tcPr>
            <w:tcW w:w="1147" w:type="dxa"/>
            <w:vAlign w:val="center"/>
          </w:tcPr>
          <w:p w14:paraId="4DB0B6CD">
            <w:pPr>
              <w:spacing w:line="360" w:lineRule="auto"/>
              <w:jc w:val="center"/>
              <w:rPr>
                <w:rFonts w:ascii="宋体" w:hAnsi="宋体" w:cs="宋体"/>
                <w:sz w:val="22"/>
                <w:szCs w:val="22"/>
                <w:highlight w:val="none"/>
              </w:rPr>
            </w:pPr>
          </w:p>
        </w:tc>
      </w:tr>
      <w:tr w14:paraId="506B2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bottom w:val="single" w:color="auto" w:sz="12" w:space="0"/>
            </w:tcBorders>
            <w:vAlign w:val="center"/>
          </w:tcPr>
          <w:p w14:paraId="32765612">
            <w:pPr>
              <w:spacing w:line="360" w:lineRule="auto"/>
              <w:jc w:val="center"/>
              <w:rPr>
                <w:rFonts w:ascii="宋体" w:hAnsi="宋体" w:cs="宋体"/>
                <w:sz w:val="22"/>
                <w:szCs w:val="22"/>
                <w:highlight w:val="none"/>
              </w:rPr>
            </w:pPr>
          </w:p>
        </w:tc>
        <w:tc>
          <w:tcPr>
            <w:tcW w:w="958" w:type="dxa"/>
            <w:tcBorders>
              <w:bottom w:val="single" w:color="auto" w:sz="12" w:space="0"/>
            </w:tcBorders>
            <w:vAlign w:val="center"/>
          </w:tcPr>
          <w:p w14:paraId="00D0C25D">
            <w:pPr>
              <w:spacing w:line="360" w:lineRule="auto"/>
              <w:jc w:val="center"/>
              <w:rPr>
                <w:rFonts w:ascii="宋体" w:hAnsi="宋体" w:cs="宋体"/>
                <w:sz w:val="22"/>
                <w:szCs w:val="22"/>
                <w:highlight w:val="none"/>
              </w:rPr>
            </w:pPr>
          </w:p>
        </w:tc>
        <w:tc>
          <w:tcPr>
            <w:tcW w:w="958" w:type="dxa"/>
            <w:tcBorders>
              <w:bottom w:val="single" w:color="auto" w:sz="12" w:space="0"/>
            </w:tcBorders>
            <w:vAlign w:val="center"/>
          </w:tcPr>
          <w:p w14:paraId="63BD2ABF">
            <w:pPr>
              <w:spacing w:line="360" w:lineRule="auto"/>
              <w:jc w:val="center"/>
              <w:rPr>
                <w:rFonts w:ascii="宋体" w:hAnsi="宋体" w:cs="宋体"/>
                <w:sz w:val="22"/>
                <w:szCs w:val="22"/>
                <w:highlight w:val="none"/>
              </w:rPr>
            </w:pPr>
          </w:p>
        </w:tc>
        <w:tc>
          <w:tcPr>
            <w:tcW w:w="767" w:type="dxa"/>
            <w:tcBorders>
              <w:bottom w:val="single" w:color="auto" w:sz="12" w:space="0"/>
            </w:tcBorders>
            <w:vAlign w:val="center"/>
          </w:tcPr>
          <w:p w14:paraId="6B1DCDBB">
            <w:pPr>
              <w:spacing w:line="360" w:lineRule="auto"/>
              <w:jc w:val="center"/>
              <w:rPr>
                <w:rFonts w:ascii="宋体" w:hAnsi="宋体" w:cs="宋体"/>
                <w:sz w:val="22"/>
                <w:szCs w:val="22"/>
                <w:highlight w:val="none"/>
              </w:rPr>
            </w:pPr>
          </w:p>
        </w:tc>
        <w:tc>
          <w:tcPr>
            <w:tcW w:w="767" w:type="dxa"/>
            <w:tcBorders>
              <w:bottom w:val="single" w:color="auto" w:sz="12" w:space="0"/>
            </w:tcBorders>
            <w:vAlign w:val="center"/>
          </w:tcPr>
          <w:p w14:paraId="716A7D43">
            <w:pPr>
              <w:spacing w:line="360" w:lineRule="auto"/>
              <w:jc w:val="center"/>
              <w:rPr>
                <w:rFonts w:ascii="宋体" w:hAnsi="宋体" w:cs="宋体"/>
                <w:sz w:val="22"/>
                <w:szCs w:val="22"/>
                <w:highlight w:val="none"/>
              </w:rPr>
            </w:pPr>
          </w:p>
        </w:tc>
        <w:tc>
          <w:tcPr>
            <w:tcW w:w="1340" w:type="dxa"/>
            <w:tcBorders>
              <w:bottom w:val="single" w:color="auto" w:sz="12" w:space="0"/>
            </w:tcBorders>
            <w:vAlign w:val="center"/>
          </w:tcPr>
          <w:p w14:paraId="1D54569F">
            <w:pPr>
              <w:spacing w:line="360" w:lineRule="auto"/>
              <w:jc w:val="center"/>
              <w:rPr>
                <w:rFonts w:ascii="宋体" w:hAnsi="宋体" w:cs="宋体"/>
                <w:sz w:val="22"/>
                <w:szCs w:val="22"/>
                <w:highlight w:val="none"/>
              </w:rPr>
            </w:pPr>
          </w:p>
        </w:tc>
        <w:tc>
          <w:tcPr>
            <w:tcW w:w="1326" w:type="dxa"/>
            <w:tcBorders>
              <w:bottom w:val="single" w:color="auto" w:sz="12" w:space="0"/>
            </w:tcBorders>
            <w:vAlign w:val="center"/>
          </w:tcPr>
          <w:p w14:paraId="478BDF2A">
            <w:pPr>
              <w:spacing w:line="360" w:lineRule="auto"/>
              <w:jc w:val="center"/>
              <w:rPr>
                <w:rFonts w:ascii="宋体" w:hAnsi="宋体" w:cs="宋体"/>
                <w:sz w:val="22"/>
                <w:szCs w:val="22"/>
                <w:highlight w:val="none"/>
              </w:rPr>
            </w:pPr>
          </w:p>
        </w:tc>
        <w:tc>
          <w:tcPr>
            <w:tcW w:w="1825" w:type="dxa"/>
            <w:tcBorders>
              <w:bottom w:val="single" w:color="auto" w:sz="12" w:space="0"/>
            </w:tcBorders>
          </w:tcPr>
          <w:p w14:paraId="5BFD1A15">
            <w:pPr>
              <w:spacing w:line="360" w:lineRule="auto"/>
              <w:jc w:val="center"/>
              <w:rPr>
                <w:rFonts w:ascii="宋体" w:hAnsi="宋体" w:cs="宋体"/>
                <w:sz w:val="22"/>
                <w:szCs w:val="22"/>
                <w:highlight w:val="none"/>
              </w:rPr>
            </w:pPr>
          </w:p>
        </w:tc>
        <w:tc>
          <w:tcPr>
            <w:tcW w:w="1147" w:type="dxa"/>
            <w:tcBorders>
              <w:bottom w:val="single" w:color="auto" w:sz="12" w:space="0"/>
            </w:tcBorders>
            <w:vAlign w:val="center"/>
          </w:tcPr>
          <w:p w14:paraId="17DE90F1">
            <w:pPr>
              <w:spacing w:line="360" w:lineRule="auto"/>
              <w:jc w:val="center"/>
              <w:rPr>
                <w:rFonts w:ascii="宋体" w:hAnsi="宋体" w:cs="宋体"/>
                <w:sz w:val="22"/>
                <w:szCs w:val="22"/>
                <w:highlight w:val="none"/>
              </w:rPr>
            </w:pPr>
          </w:p>
        </w:tc>
      </w:tr>
    </w:tbl>
    <w:p w14:paraId="394EF62C">
      <w:pPr>
        <w:spacing w:line="380" w:lineRule="exact"/>
        <w:rPr>
          <w:rFonts w:ascii="宋体" w:hAnsi="宋体" w:cs="宋体"/>
          <w:b/>
          <w:sz w:val="22"/>
          <w:szCs w:val="22"/>
          <w:highlight w:val="none"/>
        </w:rPr>
      </w:pPr>
      <w:r>
        <w:rPr>
          <w:rFonts w:hint="eastAsia" w:ascii="宋体" w:hAnsi="宋体" w:cs="宋体"/>
          <w:b/>
          <w:sz w:val="22"/>
          <w:szCs w:val="22"/>
          <w:highlight w:val="none"/>
        </w:rPr>
        <w:t>注：</w:t>
      </w:r>
    </w:p>
    <w:p w14:paraId="2546C81C">
      <w:pPr>
        <w:spacing w:line="38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1.本表中提供的人员名单应与实际投入项目的人员一致，如有变更应事先与采购人沟通，经采购人同意后才可变更人员，供应商不可擅自变更人员。 </w:t>
      </w:r>
    </w:p>
    <w:p w14:paraId="277790A6">
      <w:pPr>
        <w:spacing w:line="380" w:lineRule="exact"/>
        <w:ind w:firstLine="440" w:firstLineChars="200"/>
        <w:rPr>
          <w:rFonts w:ascii="宋体" w:hAnsi="宋体" w:cs="宋体"/>
          <w:sz w:val="22"/>
          <w:szCs w:val="22"/>
          <w:highlight w:val="none"/>
        </w:rPr>
      </w:pPr>
      <w:r>
        <w:rPr>
          <w:rFonts w:hint="eastAsia" w:ascii="宋体" w:hAnsi="宋体" w:cs="宋体"/>
          <w:sz w:val="22"/>
          <w:szCs w:val="22"/>
          <w:highlight w:val="none"/>
        </w:rPr>
        <w:t>2.供应商根据技术资信评分细则提供对应的证明材料，否则评分时不予认可。</w:t>
      </w:r>
    </w:p>
    <w:p w14:paraId="30F4E5CE">
      <w:pPr>
        <w:spacing w:line="360" w:lineRule="exact"/>
        <w:ind w:firstLine="4111"/>
        <w:rPr>
          <w:rFonts w:ascii="宋体" w:hAnsi="宋体" w:cs="宋体"/>
          <w:sz w:val="22"/>
          <w:szCs w:val="22"/>
          <w:highlight w:val="none"/>
        </w:rPr>
      </w:pPr>
    </w:p>
    <w:p w14:paraId="3E20DDD6">
      <w:pPr>
        <w:spacing w:line="360" w:lineRule="exact"/>
        <w:ind w:firstLine="4111"/>
        <w:rPr>
          <w:rFonts w:ascii="宋体" w:hAnsi="宋体" w:cs="宋体"/>
          <w:sz w:val="22"/>
          <w:szCs w:val="22"/>
          <w:highlight w:val="none"/>
        </w:rPr>
      </w:pPr>
    </w:p>
    <w:p w14:paraId="0DEB37F5">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投标人名称（盖章）：</w:t>
      </w:r>
    </w:p>
    <w:p w14:paraId="13CE63FC">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6FDE73F0">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日期：  年   月   日</w:t>
      </w:r>
    </w:p>
    <w:p w14:paraId="4412C3A3">
      <w:pPr>
        <w:rPr>
          <w:rFonts w:ascii="宋体" w:hAnsi="宋体" w:cs="宋体"/>
          <w:sz w:val="22"/>
          <w:szCs w:val="22"/>
          <w:highlight w:val="none"/>
        </w:rPr>
      </w:pPr>
      <w:r>
        <w:rPr>
          <w:rFonts w:hint="eastAsia" w:ascii="宋体" w:hAnsi="宋体" w:cs="宋体"/>
          <w:sz w:val="22"/>
          <w:szCs w:val="22"/>
          <w:highlight w:val="none"/>
        </w:rPr>
        <w:br w:type="page"/>
      </w:r>
    </w:p>
    <w:p w14:paraId="1EE80B06">
      <w:pPr>
        <w:spacing w:line="360" w:lineRule="exact"/>
        <w:jc w:val="left"/>
        <w:rPr>
          <w:rFonts w:hint="eastAsia" w:ascii="宋体" w:hAnsi="宋体" w:eastAsia="宋体" w:cs="宋体"/>
          <w:b/>
          <w:sz w:val="28"/>
          <w:szCs w:val="28"/>
          <w:highlight w:val="none"/>
          <w:lang w:eastAsia="zh-CN"/>
        </w:rPr>
      </w:pPr>
      <w:r>
        <w:rPr>
          <w:rFonts w:hint="eastAsia" w:ascii="宋体" w:hAnsi="宋体" w:cs="宋体"/>
          <w:b/>
          <w:sz w:val="22"/>
          <w:szCs w:val="22"/>
          <w:highlight w:val="none"/>
        </w:rPr>
        <w:t>附件</w:t>
      </w:r>
      <w:r>
        <w:rPr>
          <w:rFonts w:hint="eastAsia" w:ascii="宋体" w:hAnsi="宋体" w:cs="宋体"/>
          <w:b/>
          <w:sz w:val="22"/>
          <w:szCs w:val="22"/>
          <w:highlight w:val="none"/>
          <w:lang w:val="en-US" w:eastAsia="zh-CN"/>
        </w:rPr>
        <w:t>六</w:t>
      </w:r>
    </w:p>
    <w:p w14:paraId="46FBB19B">
      <w:pPr>
        <w:spacing w:line="360" w:lineRule="exact"/>
        <w:jc w:val="center"/>
        <w:rPr>
          <w:rFonts w:ascii="宋体" w:hAnsi="宋体" w:cs="宋体"/>
          <w:b/>
          <w:bCs/>
          <w:sz w:val="28"/>
          <w:szCs w:val="28"/>
          <w:highlight w:val="none"/>
        </w:rPr>
      </w:pPr>
      <w:r>
        <w:rPr>
          <w:rFonts w:hint="eastAsia" w:ascii="宋体" w:hAnsi="宋体" w:cs="宋体"/>
          <w:b/>
          <w:bCs/>
          <w:sz w:val="28"/>
          <w:szCs w:val="28"/>
          <w:highlight w:val="none"/>
          <w:lang w:eastAsia="zh-CN"/>
        </w:rPr>
        <w:t>类似项目业绩</w:t>
      </w:r>
      <w:r>
        <w:rPr>
          <w:rFonts w:hint="eastAsia" w:ascii="宋体" w:hAnsi="宋体" w:cs="宋体"/>
          <w:b/>
          <w:bCs/>
          <w:sz w:val="28"/>
          <w:szCs w:val="28"/>
          <w:highlight w:val="none"/>
        </w:rPr>
        <w:t>表</w:t>
      </w:r>
    </w:p>
    <w:p w14:paraId="40D96BA3">
      <w:pPr>
        <w:spacing w:line="460" w:lineRule="exact"/>
        <w:rPr>
          <w:rFonts w:ascii="宋体" w:hAnsi="宋体" w:cs="宋体"/>
          <w:highlight w:val="none"/>
        </w:rPr>
      </w:pPr>
      <w:r>
        <w:rPr>
          <w:rFonts w:hint="eastAsia" w:ascii="宋体" w:hAnsi="宋体" w:cs="宋体"/>
          <w:sz w:val="22"/>
          <w:szCs w:val="22"/>
          <w:highlight w:val="none"/>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335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vAlign w:val="center"/>
          </w:tcPr>
          <w:p w14:paraId="70032E5E">
            <w:pPr>
              <w:spacing w:line="360" w:lineRule="exact"/>
              <w:jc w:val="center"/>
              <w:rPr>
                <w:rFonts w:ascii="宋体" w:hAnsi="宋体" w:cs="宋体"/>
                <w:sz w:val="22"/>
                <w:szCs w:val="22"/>
                <w:highlight w:val="none"/>
              </w:rPr>
            </w:pPr>
            <w:r>
              <w:rPr>
                <w:rFonts w:hint="eastAsia" w:ascii="宋体" w:hAnsi="宋体" w:cs="宋体"/>
                <w:sz w:val="22"/>
                <w:szCs w:val="22"/>
                <w:highlight w:val="none"/>
              </w:rPr>
              <w:t>项目名称</w:t>
            </w:r>
          </w:p>
        </w:tc>
        <w:tc>
          <w:tcPr>
            <w:tcW w:w="1151" w:type="dxa"/>
            <w:vAlign w:val="center"/>
          </w:tcPr>
          <w:p w14:paraId="4516CA67">
            <w:pPr>
              <w:spacing w:line="360" w:lineRule="exact"/>
              <w:jc w:val="center"/>
              <w:rPr>
                <w:rFonts w:ascii="宋体" w:hAnsi="宋体" w:cs="宋体"/>
                <w:sz w:val="22"/>
                <w:szCs w:val="22"/>
                <w:highlight w:val="none"/>
              </w:rPr>
            </w:pPr>
            <w:r>
              <w:rPr>
                <w:rFonts w:hint="eastAsia" w:ascii="宋体" w:hAnsi="宋体" w:cs="宋体"/>
                <w:sz w:val="22"/>
                <w:szCs w:val="22"/>
                <w:highlight w:val="none"/>
              </w:rPr>
              <w:t>金额</w:t>
            </w:r>
          </w:p>
        </w:tc>
        <w:tc>
          <w:tcPr>
            <w:tcW w:w="1872" w:type="dxa"/>
            <w:vAlign w:val="center"/>
          </w:tcPr>
          <w:p w14:paraId="165FADCF">
            <w:pPr>
              <w:spacing w:line="360" w:lineRule="exact"/>
              <w:jc w:val="center"/>
              <w:rPr>
                <w:rFonts w:ascii="宋体" w:hAnsi="宋体" w:cs="宋体"/>
                <w:sz w:val="22"/>
                <w:szCs w:val="22"/>
                <w:highlight w:val="none"/>
              </w:rPr>
            </w:pPr>
            <w:r>
              <w:rPr>
                <w:rFonts w:hint="eastAsia" w:ascii="宋体" w:hAnsi="宋体" w:cs="宋体"/>
                <w:sz w:val="22"/>
                <w:szCs w:val="22"/>
                <w:highlight w:val="none"/>
              </w:rPr>
              <w:t>使用单位全称</w:t>
            </w:r>
          </w:p>
        </w:tc>
        <w:tc>
          <w:tcPr>
            <w:tcW w:w="1481" w:type="dxa"/>
            <w:tcBorders>
              <w:bottom w:val="single" w:color="auto" w:sz="4" w:space="0"/>
            </w:tcBorders>
            <w:vAlign w:val="center"/>
          </w:tcPr>
          <w:p w14:paraId="6F9B9040">
            <w:pPr>
              <w:spacing w:line="360" w:lineRule="exact"/>
              <w:jc w:val="center"/>
              <w:rPr>
                <w:rFonts w:ascii="宋体" w:hAnsi="宋体" w:cs="宋体"/>
                <w:sz w:val="22"/>
                <w:szCs w:val="22"/>
                <w:highlight w:val="none"/>
              </w:rPr>
            </w:pPr>
            <w:r>
              <w:rPr>
                <w:rFonts w:hint="eastAsia" w:ascii="宋体" w:hAnsi="宋体" w:cs="宋体"/>
                <w:sz w:val="22"/>
                <w:szCs w:val="22"/>
                <w:highlight w:val="none"/>
              </w:rPr>
              <w:t>使用单位联系人电话</w:t>
            </w:r>
          </w:p>
        </w:tc>
        <w:tc>
          <w:tcPr>
            <w:tcW w:w="1872" w:type="dxa"/>
            <w:tcBorders>
              <w:bottom w:val="single" w:color="auto" w:sz="4" w:space="0"/>
            </w:tcBorders>
            <w:vAlign w:val="center"/>
          </w:tcPr>
          <w:p w14:paraId="3DF9CDFA">
            <w:pPr>
              <w:tabs>
                <w:tab w:val="left" w:pos="692"/>
              </w:tabs>
              <w:spacing w:line="360" w:lineRule="exact"/>
              <w:ind w:left="220" w:hanging="220" w:hangingChars="100"/>
              <w:jc w:val="center"/>
              <w:rPr>
                <w:rFonts w:ascii="宋体" w:hAnsi="宋体" w:cs="宋体"/>
                <w:b/>
                <w:sz w:val="22"/>
                <w:szCs w:val="22"/>
                <w:highlight w:val="none"/>
                <w:u w:val="thick"/>
              </w:rPr>
            </w:pPr>
            <w:r>
              <w:rPr>
                <w:rFonts w:hint="eastAsia" w:ascii="宋体" w:hAnsi="宋体" w:cs="宋体"/>
                <w:sz w:val="22"/>
                <w:szCs w:val="22"/>
                <w:highlight w:val="none"/>
              </w:rPr>
              <w:t>合同签订时间</w:t>
            </w:r>
          </w:p>
        </w:tc>
      </w:tr>
      <w:tr w14:paraId="296C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CF627FE">
            <w:pPr>
              <w:spacing w:line="360" w:lineRule="exact"/>
              <w:jc w:val="center"/>
              <w:rPr>
                <w:rFonts w:ascii="宋体" w:hAnsi="宋体" w:cs="宋体"/>
                <w:sz w:val="24"/>
                <w:highlight w:val="none"/>
              </w:rPr>
            </w:pPr>
          </w:p>
        </w:tc>
        <w:tc>
          <w:tcPr>
            <w:tcW w:w="1151" w:type="dxa"/>
          </w:tcPr>
          <w:p w14:paraId="0A6945D2">
            <w:pPr>
              <w:spacing w:line="360" w:lineRule="exact"/>
              <w:jc w:val="center"/>
              <w:rPr>
                <w:rFonts w:ascii="宋体" w:hAnsi="宋体" w:cs="宋体"/>
                <w:sz w:val="24"/>
                <w:highlight w:val="none"/>
              </w:rPr>
            </w:pPr>
          </w:p>
        </w:tc>
        <w:tc>
          <w:tcPr>
            <w:tcW w:w="1872" w:type="dxa"/>
          </w:tcPr>
          <w:p w14:paraId="03A83739">
            <w:pPr>
              <w:spacing w:line="360" w:lineRule="exact"/>
              <w:jc w:val="center"/>
              <w:rPr>
                <w:rFonts w:ascii="宋体" w:hAnsi="宋体" w:cs="宋体"/>
                <w:sz w:val="24"/>
                <w:highlight w:val="none"/>
              </w:rPr>
            </w:pPr>
          </w:p>
        </w:tc>
        <w:tc>
          <w:tcPr>
            <w:tcW w:w="1481" w:type="dxa"/>
          </w:tcPr>
          <w:p w14:paraId="675B4671">
            <w:pPr>
              <w:spacing w:line="360" w:lineRule="exact"/>
              <w:jc w:val="center"/>
              <w:rPr>
                <w:rFonts w:ascii="宋体" w:hAnsi="宋体" w:cs="宋体"/>
                <w:sz w:val="24"/>
                <w:highlight w:val="none"/>
              </w:rPr>
            </w:pPr>
          </w:p>
        </w:tc>
        <w:tc>
          <w:tcPr>
            <w:tcW w:w="1872" w:type="dxa"/>
          </w:tcPr>
          <w:p w14:paraId="33AA5ADB">
            <w:pPr>
              <w:spacing w:line="360" w:lineRule="exact"/>
              <w:jc w:val="center"/>
              <w:rPr>
                <w:rFonts w:ascii="宋体" w:hAnsi="宋体" w:cs="宋体"/>
                <w:sz w:val="24"/>
                <w:highlight w:val="none"/>
              </w:rPr>
            </w:pPr>
          </w:p>
        </w:tc>
      </w:tr>
      <w:tr w14:paraId="3F8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D228569">
            <w:pPr>
              <w:spacing w:line="360" w:lineRule="exact"/>
              <w:jc w:val="center"/>
              <w:rPr>
                <w:rFonts w:ascii="宋体" w:hAnsi="宋体" w:cs="宋体"/>
                <w:sz w:val="24"/>
                <w:highlight w:val="none"/>
              </w:rPr>
            </w:pPr>
          </w:p>
        </w:tc>
        <w:tc>
          <w:tcPr>
            <w:tcW w:w="1151" w:type="dxa"/>
          </w:tcPr>
          <w:p w14:paraId="7064CF61">
            <w:pPr>
              <w:spacing w:line="360" w:lineRule="exact"/>
              <w:jc w:val="center"/>
              <w:rPr>
                <w:rFonts w:ascii="宋体" w:hAnsi="宋体" w:cs="宋体"/>
                <w:sz w:val="24"/>
                <w:highlight w:val="none"/>
              </w:rPr>
            </w:pPr>
          </w:p>
        </w:tc>
        <w:tc>
          <w:tcPr>
            <w:tcW w:w="1872" w:type="dxa"/>
          </w:tcPr>
          <w:p w14:paraId="6674ABF4">
            <w:pPr>
              <w:spacing w:line="360" w:lineRule="exact"/>
              <w:jc w:val="center"/>
              <w:rPr>
                <w:rFonts w:ascii="宋体" w:hAnsi="宋体" w:cs="宋体"/>
                <w:sz w:val="24"/>
                <w:highlight w:val="none"/>
              </w:rPr>
            </w:pPr>
          </w:p>
        </w:tc>
        <w:tc>
          <w:tcPr>
            <w:tcW w:w="1481" w:type="dxa"/>
          </w:tcPr>
          <w:p w14:paraId="24F5A940">
            <w:pPr>
              <w:spacing w:line="360" w:lineRule="exact"/>
              <w:jc w:val="center"/>
              <w:rPr>
                <w:rFonts w:ascii="宋体" w:hAnsi="宋体" w:cs="宋体"/>
                <w:sz w:val="24"/>
                <w:highlight w:val="none"/>
              </w:rPr>
            </w:pPr>
          </w:p>
        </w:tc>
        <w:tc>
          <w:tcPr>
            <w:tcW w:w="1872" w:type="dxa"/>
          </w:tcPr>
          <w:p w14:paraId="7F6ACE85">
            <w:pPr>
              <w:spacing w:line="360" w:lineRule="exact"/>
              <w:jc w:val="center"/>
              <w:rPr>
                <w:rFonts w:ascii="宋体" w:hAnsi="宋体" w:cs="宋体"/>
                <w:sz w:val="24"/>
                <w:highlight w:val="none"/>
              </w:rPr>
            </w:pPr>
          </w:p>
        </w:tc>
      </w:tr>
      <w:tr w14:paraId="2B7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6D26D90C">
            <w:pPr>
              <w:spacing w:line="360" w:lineRule="exact"/>
              <w:jc w:val="center"/>
              <w:rPr>
                <w:rFonts w:ascii="宋体" w:hAnsi="宋体" w:cs="宋体"/>
                <w:sz w:val="24"/>
                <w:highlight w:val="none"/>
              </w:rPr>
            </w:pPr>
          </w:p>
        </w:tc>
        <w:tc>
          <w:tcPr>
            <w:tcW w:w="1151" w:type="dxa"/>
          </w:tcPr>
          <w:p w14:paraId="06619D72">
            <w:pPr>
              <w:spacing w:line="360" w:lineRule="exact"/>
              <w:jc w:val="center"/>
              <w:rPr>
                <w:rFonts w:ascii="宋体" w:hAnsi="宋体" w:cs="宋体"/>
                <w:sz w:val="24"/>
                <w:highlight w:val="none"/>
              </w:rPr>
            </w:pPr>
          </w:p>
        </w:tc>
        <w:tc>
          <w:tcPr>
            <w:tcW w:w="1872" w:type="dxa"/>
          </w:tcPr>
          <w:p w14:paraId="69E1CA18">
            <w:pPr>
              <w:spacing w:line="360" w:lineRule="exact"/>
              <w:jc w:val="center"/>
              <w:rPr>
                <w:rFonts w:ascii="宋体" w:hAnsi="宋体" w:cs="宋体"/>
                <w:sz w:val="24"/>
                <w:highlight w:val="none"/>
              </w:rPr>
            </w:pPr>
          </w:p>
        </w:tc>
        <w:tc>
          <w:tcPr>
            <w:tcW w:w="1481" w:type="dxa"/>
          </w:tcPr>
          <w:p w14:paraId="1612F6F4">
            <w:pPr>
              <w:spacing w:line="360" w:lineRule="exact"/>
              <w:jc w:val="center"/>
              <w:rPr>
                <w:rFonts w:ascii="宋体" w:hAnsi="宋体" w:cs="宋体"/>
                <w:sz w:val="24"/>
                <w:highlight w:val="none"/>
              </w:rPr>
            </w:pPr>
          </w:p>
        </w:tc>
        <w:tc>
          <w:tcPr>
            <w:tcW w:w="1872" w:type="dxa"/>
          </w:tcPr>
          <w:p w14:paraId="7098A842">
            <w:pPr>
              <w:spacing w:line="360" w:lineRule="exact"/>
              <w:jc w:val="center"/>
              <w:rPr>
                <w:rFonts w:ascii="宋体" w:hAnsi="宋体" w:cs="宋体"/>
                <w:sz w:val="24"/>
                <w:highlight w:val="none"/>
              </w:rPr>
            </w:pPr>
          </w:p>
        </w:tc>
      </w:tr>
      <w:tr w14:paraId="188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A4BE776">
            <w:pPr>
              <w:spacing w:line="360" w:lineRule="exact"/>
              <w:jc w:val="center"/>
              <w:rPr>
                <w:rFonts w:ascii="宋体" w:hAnsi="宋体" w:cs="宋体"/>
                <w:sz w:val="24"/>
                <w:highlight w:val="none"/>
              </w:rPr>
            </w:pPr>
          </w:p>
        </w:tc>
        <w:tc>
          <w:tcPr>
            <w:tcW w:w="1151" w:type="dxa"/>
          </w:tcPr>
          <w:p w14:paraId="5CFB86D0">
            <w:pPr>
              <w:spacing w:line="360" w:lineRule="exact"/>
              <w:jc w:val="center"/>
              <w:rPr>
                <w:rFonts w:ascii="宋体" w:hAnsi="宋体" w:cs="宋体"/>
                <w:sz w:val="24"/>
                <w:highlight w:val="none"/>
              </w:rPr>
            </w:pPr>
          </w:p>
        </w:tc>
        <w:tc>
          <w:tcPr>
            <w:tcW w:w="1872" w:type="dxa"/>
          </w:tcPr>
          <w:p w14:paraId="386FB773">
            <w:pPr>
              <w:spacing w:line="360" w:lineRule="exact"/>
              <w:jc w:val="center"/>
              <w:rPr>
                <w:rFonts w:ascii="宋体" w:hAnsi="宋体" w:cs="宋体"/>
                <w:sz w:val="24"/>
                <w:highlight w:val="none"/>
              </w:rPr>
            </w:pPr>
          </w:p>
        </w:tc>
        <w:tc>
          <w:tcPr>
            <w:tcW w:w="1481" w:type="dxa"/>
          </w:tcPr>
          <w:p w14:paraId="30DD811C">
            <w:pPr>
              <w:spacing w:line="360" w:lineRule="exact"/>
              <w:jc w:val="center"/>
              <w:rPr>
                <w:rFonts w:ascii="宋体" w:hAnsi="宋体" w:cs="宋体"/>
                <w:sz w:val="24"/>
                <w:highlight w:val="none"/>
              </w:rPr>
            </w:pPr>
          </w:p>
        </w:tc>
        <w:tc>
          <w:tcPr>
            <w:tcW w:w="1872" w:type="dxa"/>
          </w:tcPr>
          <w:p w14:paraId="3CAEC9D7">
            <w:pPr>
              <w:spacing w:line="360" w:lineRule="exact"/>
              <w:jc w:val="center"/>
              <w:rPr>
                <w:rFonts w:ascii="宋体" w:hAnsi="宋体" w:cs="宋体"/>
                <w:sz w:val="24"/>
                <w:highlight w:val="none"/>
              </w:rPr>
            </w:pPr>
          </w:p>
        </w:tc>
      </w:tr>
      <w:tr w14:paraId="52F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5301A4B6">
            <w:pPr>
              <w:spacing w:line="360" w:lineRule="exact"/>
              <w:jc w:val="center"/>
              <w:rPr>
                <w:rFonts w:ascii="宋体" w:hAnsi="宋体" w:cs="宋体"/>
                <w:sz w:val="24"/>
                <w:highlight w:val="none"/>
              </w:rPr>
            </w:pPr>
          </w:p>
        </w:tc>
        <w:tc>
          <w:tcPr>
            <w:tcW w:w="1151" w:type="dxa"/>
          </w:tcPr>
          <w:p w14:paraId="0118CC50">
            <w:pPr>
              <w:spacing w:line="360" w:lineRule="exact"/>
              <w:jc w:val="center"/>
              <w:rPr>
                <w:rFonts w:ascii="宋体" w:hAnsi="宋体" w:cs="宋体"/>
                <w:sz w:val="24"/>
                <w:highlight w:val="none"/>
              </w:rPr>
            </w:pPr>
          </w:p>
        </w:tc>
        <w:tc>
          <w:tcPr>
            <w:tcW w:w="1872" w:type="dxa"/>
          </w:tcPr>
          <w:p w14:paraId="2F62C5A5">
            <w:pPr>
              <w:spacing w:line="360" w:lineRule="exact"/>
              <w:jc w:val="center"/>
              <w:rPr>
                <w:rFonts w:ascii="宋体" w:hAnsi="宋体" w:cs="宋体"/>
                <w:sz w:val="24"/>
                <w:highlight w:val="none"/>
              </w:rPr>
            </w:pPr>
          </w:p>
        </w:tc>
        <w:tc>
          <w:tcPr>
            <w:tcW w:w="1481" w:type="dxa"/>
          </w:tcPr>
          <w:p w14:paraId="7B4527B3">
            <w:pPr>
              <w:spacing w:line="360" w:lineRule="exact"/>
              <w:jc w:val="center"/>
              <w:rPr>
                <w:rFonts w:ascii="宋体" w:hAnsi="宋体" w:cs="宋体"/>
                <w:sz w:val="24"/>
                <w:highlight w:val="none"/>
              </w:rPr>
            </w:pPr>
          </w:p>
        </w:tc>
        <w:tc>
          <w:tcPr>
            <w:tcW w:w="1872" w:type="dxa"/>
          </w:tcPr>
          <w:p w14:paraId="271104CA">
            <w:pPr>
              <w:spacing w:line="360" w:lineRule="exact"/>
              <w:jc w:val="center"/>
              <w:rPr>
                <w:rFonts w:ascii="宋体" w:hAnsi="宋体" w:cs="宋体"/>
                <w:sz w:val="24"/>
                <w:highlight w:val="none"/>
              </w:rPr>
            </w:pPr>
          </w:p>
        </w:tc>
      </w:tr>
      <w:tr w14:paraId="079A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13F279B3">
            <w:pPr>
              <w:spacing w:line="360" w:lineRule="exact"/>
              <w:jc w:val="center"/>
              <w:rPr>
                <w:rFonts w:ascii="宋体" w:hAnsi="宋体" w:cs="宋体"/>
                <w:sz w:val="24"/>
                <w:highlight w:val="none"/>
              </w:rPr>
            </w:pPr>
          </w:p>
        </w:tc>
        <w:tc>
          <w:tcPr>
            <w:tcW w:w="1151" w:type="dxa"/>
          </w:tcPr>
          <w:p w14:paraId="58337F8C">
            <w:pPr>
              <w:spacing w:line="360" w:lineRule="exact"/>
              <w:jc w:val="center"/>
              <w:rPr>
                <w:rFonts w:ascii="宋体" w:hAnsi="宋体" w:cs="宋体"/>
                <w:sz w:val="24"/>
                <w:highlight w:val="none"/>
              </w:rPr>
            </w:pPr>
          </w:p>
        </w:tc>
        <w:tc>
          <w:tcPr>
            <w:tcW w:w="1872" w:type="dxa"/>
          </w:tcPr>
          <w:p w14:paraId="4AB10E8D">
            <w:pPr>
              <w:spacing w:line="360" w:lineRule="exact"/>
              <w:jc w:val="center"/>
              <w:rPr>
                <w:rFonts w:ascii="宋体" w:hAnsi="宋体" w:cs="宋体"/>
                <w:sz w:val="24"/>
                <w:highlight w:val="none"/>
              </w:rPr>
            </w:pPr>
          </w:p>
        </w:tc>
        <w:tc>
          <w:tcPr>
            <w:tcW w:w="1481" w:type="dxa"/>
          </w:tcPr>
          <w:p w14:paraId="05881842">
            <w:pPr>
              <w:spacing w:line="360" w:lineRule="exact"/>
              <w:jc w:val="center"/>
              <w:rPr>
                <w:rFonts w:ascii="宋体" w:hAnsi="宋体" w:cs="宋体"/>
                <w:sz w:val="24"/>
                <w:highlight w:val="none"/>
              </w:rPr>
            </w:pPr>
          </w:p>
        </w:tc>
        <w:tc>
          <w:tcPr>
            <w:tcW w:w="1872" w:type="dxa"/>
          </w:tcPr>
          <w:p w14:paraId="51175811">
            <w:pPr>
              <w:spacing w:line="360" w:lineRule="exact"/>
              <w:jc w:val="center"/>
              <w:rPr>
                <w:rFonts w:ascii="宋体" w:hAnsi="宋体" w:cs="宋体"/>
                <w:sz w:val="24"/>
                <w:highlight w:val="none"/>
              </w:rPr>
            </w:pPr>
          </w:p>
        </w:tc>
      </w:tr>
      <w:tr w14:paraId="386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BF82461">
            <w:pPr>
              <w:spacing w:line="360" w:lineRule="exact"/>
              <w:jc w:val="center"/>
              <w:rPr>
                <w:rFonts w:ascii="宋体" w:hAnsi="宋体" w:cs="宋体"/>
                <w:sz w:val="24"/>
                <w:highlight w:val="none"/>
              </w:rPr>
            </w:pPr>
          </w:p>
        </w:tc>
        <w:tc>
          <w:tcPr>
            <w:tcW w:w="1151" w:type="dxa"/>
          </w:tcPr>
          <w:p w14:paraId="09987030">
            <w:pPr>
              <w:spacing w:line="360" w:lineRule="exact"/>
              <w:jc w:val="center"/>
              <w:rPr>
                <w:rFonts w:ascii="宋体" w:hAnsi="宋体" w:cs="宋体"/>
                <w:sz w:val="24"/>
                <w:highlight w:val="none"/>
              </w:rPr>
            </w:pPr>
          </w:p>
        </w:tc>
        <w:tc>
          <w:tcPr>
            <w:tcW w:w="1872" w:type="dxa"/>
          </w:tcPr>
          <w:p w14:paraId="381497D6">
            <w:pPr>
              <w:spacing w:line="360" w:lineRule="exact"/>
              <w:jc w:val="center"/>
              <w:rPr>
                <w:rFonts w:ascii="宋体" w:hAnsi="宋体" w:cs="宋体"/>
                <w:sz w:val="24"/>
                <w:highlight w:val="none"/>
              </w:rPr>
            </w:pPr>
          </w:p>
        </w:tc>
        <w:tc>
          <w:tcPr>
            <w:tcW w:w="1481" w:type="dxa"/>
          </w:tcPr>
          <w:p w14:paraId="0911C1A4">
            <w:pPr>
              <w:spacing w:line="360" w:lineRule="exact"/>
              <w:jc w:val="center"/>
              <w:rPr>
                <w:rFonts w:ascii="宋体" w:hAnsi="宋体" w:cs="宋体"/>
                <w:sz w:val="24"/>
                <w:highlight w:val="none"/>
              </w:rPr>
            </w:pPr>
          </w:p>
        </w:tc>
        <w:tc>
          <w:tcPr>
            <w:tcW w:w="1872" w:type="dxa"/>
          </w:tcPr>
          <w:p w14:paraId="093E5C57">
            <w:pPr>
              <w:spacing w:line="360" w:lineRule="exact"/>
              <w:jc w:val="center"/>
              <w:rPr>
                <w:rFonts w:ascii="宋体" w:hAnsi="宋体" w:cs="宋体"/>
                <w:sz w:val="24"/>
                <w:highlight w:val="none"/>
              </w:rPr>
            </w:pPr>
          </w:p>
        </w:tc>
      </w:tr>
      <w:tr w14:paraId="6EA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5CCD721">
            <w:pPr>
              <w:spacing w:line="360" w:lineRule="exact"/>
              <w:jc w:val="center"/>
              <w:rPr>
                <w:rFonts w:ascii="宋体" w:hAnsi="宋体" w:cs="宋体"/>
                <w:sz w:val="24"/>
                <w:highlight w:val="none"/>
              </w:rPr>
            </w:pPr>
          </w:p>
        </w:tc>
        <w:tc>
          <w:tcPr>
            <w:tcW w:w="1151" w:type="dxa"/>
          </w:tcPr>
          <w:p w14:paraId="0E65DAFE">
            <w:pPr>
              <w:spacing w:line="360" w:lineRule="exact"/>
              <w:jc w:val="center"/>
              <w:rPr>
                <w:rFonts w:ascii="宋体" w:hAnsi="宋体" w:cs="宋体"/>
                <w:sz w:val="24"/>
                <w:highlight w:val="none"/>
              </w:rPr>
            </w:pPr>
          </w:p>
        </w:tc>
        <w:tc>
          <w:tcPr>
            <w:tcW w:w="1872" w:type="dxa"/>
          </w:tcPr>
          <w:p w14:paraId="748EF91E">
            <w:pPr>
              <w:spacing w:line="360" w:lineRule="exact"/>
              <w:jc w:val="center"/>
              <w:rPr>
                <w:rFonts w:ascii="宋体" w:hAnsi="宋体" w:cs="宋体"/>
                <w:sz w:val="24"/>
                <w:highlight w:val="none"/>
              </w:rPr>
            </w:pPr>
          </w:p>
        </w:tc>
        <w:tc>
          <w:tcPr>
            <w:tcW w:w="1481" w:type="dxa"/>
          </w:tcPr>
          <w:p w14:paraId="2BF7F29B">
            <w:pPr>
              <w:spacing w:line="360" w:lineRule="exact"/>
              <w:jc w:val="center"/>
              <w:rPr>
                <w:rFonts w:ascii="宋体" w:hAnsi="宋体" w:cs="宋体"/>
                <w:sz w:val="24"/>
                <w:highlight w:val="none"/>
              </w:rPr>
            </w:pPr>
          </w:p>
        </w:tc>
        <w:tc>
          <w:tcPr>
            <w:tcW w:w="1872" w:type="dxa"/>
          </w:tcPr>
          <w:p w14:paraId="6222DDC7">
            <w:pPr>
              <w:spacing w:line="360" w:lineRule="exact"/>
              <w:jc w:val="center"/>
              <w:rPr>
                <w:rFonts w:ascii="宋体" w:hAnsi="宋体" w:cs="宋体"/>
                <w:sz w:val="24"/>
                <w:highlight w:val="none"/>
              </w:rPr>
            </w:pPr>
          </w:p>
        </w:tc>
      </w:tr>
      <w:tr w14:paraId="3BB6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E7775F1">
            <w:pPr>
              <w:spacing w:line="360" w:lineRule="exact"/>
              <w:jc w:val="center"/>
              <w:rPr>
                <w:rFonts w:ascii="宋体" w:hAnsi="宋体" w:cs="宋体"/>
                <w:sz w:val="24"/>
                <w:highlight w:val="none"/>
              </w:rPr>
            </w:pPr>
          </w:p>
        </w:tc>
        <w:tc>
          <w:tcPr>
            <w:tcW w:w="1151" w:type="dxa"/>
          </w:tcPr>
          <w:p w14:paraId="47F48AD2">
            <w:pPr>
              <w:spacing w:line="360" w:lineRule="exact"/>
              <w:jc w:val="center"/>
              <w:rPr>
                <w:rFonts w:ascii="宋体" w:hAnsi="宋体" w:cs="宋体"/>
                <w:sz w:val="24"/>
                <w:highlight w:val="none"/>
              </w:rPr>
            </w:pPr>
          </w:p>
        </w:tc>
        <w:tc>
          <w:tcPr>
            <w:tcW w:w="1872" w:type="dxa"/>
          </w:tcPr>
          <w:p w14:paraId="0B7E8644">
            <w:pPr>
              <w:spacing w:line="360" w:lineRule="exact"/>
              <w:jc w:val="center"/>
              <w:rPr>
                <w:rFonts w:ascii="宋体" w:hAnsi="宋体" w:cs="宋体"/>
                <w:sz w:val="24"/>
                <w:highlight w:val="none"/>
              </w:rPr>
            </w:pPr>
          </w:p>
        </w:tc>
        <w:tc>
          <w:tcPr>
            <w:tcW w:w="1481" w:type="dxa"/>
          </w:tcPr>
          <w:p w14:paraId="0FF1885E">
            <w:pPr>
              <w:spacing w:line="360" w:lineRule="exact"/>
              <w:jc w:val="center"/>
              <w:rPr>
                <w:rFonts w:ascii="宋体" w:hAnsi="宋体" w:cs="宋体"/>
                <w:sz w:val="24"/>
                <w:highlight w:val="none"/>
              </w:rPr>
            </w:pPr>
          </w:p>
        </w:tc>
        <w:tc>
          <w:tcPr>
            <w:tcW w:w="1872" w:type="dxa"/>
          </w:tcPr>
          <w:p w14:paraId="40093153">
            <w:pPr>
              <w:spacing w:line="360" w:lineRule="exact"/>
              <w:jc w:val="center"/>
              <w:rPr>
                <w:rFonts w:ascii="宋体" w:hAnsi="宋体" w:cs="宋体"/>
                <w:sz w:val="24"/>
                <w:highlight w:val="none"/>
              </w:rPr>
            </w:pPr>
          </w:p>
        </w:tc>
      </w:tr>
    </w:tbl>
    <w:p w14:paraId="53F5FBEF">
      <w:pPr>
        <w:spacing w:line="360" w:lineRule="exact"/>
        <w:rPr>
          <w:rFonts w:ascii="宋体" w:hAnsi="宋体" w:cs="宋体"/>
          <w:b/>
          <w:bCs/>
          <w:sz w:val="22"/>
          <w:szCs w:val="22"/>
          <w:highlight w:val="none"/>
          <w:u w:val="single"/>
        </w:rPr>
      </w:pPr>
      <w:r>
        <w:rPr>
          <w:rFonts w:hint="eastAsia" w:ascii="宋体" w:hAnsi="宋体" w:cs="宋体"/>
          <w:sz w:val="22"/>
          <w:szCs w:val="22"/>
          <w:highlight w:val="none"/>
        </w:rPr>
        <w:t>注：</w:t>
      </w:r>
    </w:p>
    <w:p w14:paraId="1ECEF2EB">
      <w:pPr>
        <w:tabs>
          <w:tab w:val="left" w:pos="5355"/>
        </w:tabs>
        <w:spacing w:line="360" w:lineRule="exact"/>
        <w:rPr>
          <w:rFonts w:ascii="宋体" w:hAnsi="宋体" w:cs="宋体"/>
          <w:sz w:val="22"/>
          <w:szCs w:val="22"/>
          <w:highlight w:val="none"/>
        </w:rPr>
      </w:pPr>
      <w:r>
        <w:rPr>
          <w:rFonts w:hint="eastAsia" w:ascii="宋体" w:hAnsi="宋体" w:cs="宋体"/>
          <w:bCs/>
          <w:sz w:val="22"/>
          <w:szCs w:val="22"/>
          <w:highlight w:val="none"/>
        </w:rPr>
        <w:t>1、投标人的</w:t>
      </w:r>
      <w:r>
        <w:rPr>
          <w:rFonts w:hint="eastAsia" w:ascii="宋体" w:hAnsi="宋体" w:cs="宋体"/>
          <w:bCs/>
          <w:sz w:val="22"/>
          <w:szCs w:val="22"/>
          <w:highlight w:val="none"/>
          <w:lang w:eastAsia="zh-CN"/>
        </w:rPr>
        <w:t>类似项目业绩</w:t>
      </w:r>
      <w:r>
        <w:rPr>
          <w:rFonts w:hint="eastAsia" w:ascii="宋体" w:hAnsi="宋体" w:cs="宋体"/>
          <w:bCs/>
          <w:sz w:val="22"/>
          <w:szCs w:val="22"/>
          <w:highlight w:val="none"/>
        </w:rPr>
        <w:t>须满足采购文件第五部分“评分细则”中相对应的条件，否则评分不予认可。</w:t>
      </w:r>
    </w:p>
    <w:p w14:paraId="0449D4DA">
      <w:pPr>
        <w:spacing w:line="360" w:lineRule="exact"/>
        <w:rPr>
          <w:rFonts w:ascii="宋体" w:hAnsi="宋体" w:cs="宋体"/>
          <w:sz w:val="22"/>
          <w:szCs w:val="22"/>
          <w:highlight w:val="none"/>
        </w:rPr>
      </w:pPr>
      <w:r>
        <w:rPr>
          <w:rFonts w:hint="eastAsia" w:ascii="宋体" w:hAnsi="宋体" w:cs="宋体"/>
          <w:sz w:val="22"/>
          <w:szCs w:val="22"/>
          <w:highlight w:val="none"/>
        </w:rPr>
        <w:t>2、本表可在不改变格式的情况下根据具体需要自行增减。</w:t>
      </w:r>
    </w:p>
    <w:p w14:paraId="1F775A82">
      <w:pPr>
        <w:spacing w:line="360" w:lineRule="exact"/>
        <w:rPr>
          <w:rFonts w:ascii="宋体" w:hAnsi="宋体" w:cs="宋体"/>
          <w:b/>
          <w:sz w:val="22"/>
          <w:szCs w:val="22"/>
          <w:highlight w:val="none"/>
        </w:rPr>
      </w:pPr>
      <w:r>
        <w:rPr>
          <w:rFonts w:hint="eastAsia" w:ascii="宋体" w:hAnsi="宋体" w:cs="宋体"/>
          <w:b/>
          <w:bCs/>
          <w:sz w:val="22"/>
          <w:szCs w:val="22"/>
          <w:highlight w:val="none"/>
        </w:rPr>
        <w:t>3、</w:t>
      </w:r>
      <w:r>
        <w:rPr>
          <w:rFonts w:hint="eastAsia" w:ascii="宋体" w:hAnsi="宋体" w:cs="宋体"/>
          <w:b/>
          <w:bCs/>
          <w:sz w:val="22"/>
          <w:szCs w:val="22"/>
          <w:highlight w:val="none"/>
          <w:u w:val="thick"/>
        </w:rPr>
        <w:t>投标人不按此要求填写此项内容或未提供业绩证明材料将视为无业绩。</w:t>
      </w:r>
    </w:p>
    <w:p w14:paraId="40D7E041">
      <w:pPr>
        <w:spacing w:line="360" w:lineRule="exact"/>
        <w:ind w:left="673" w:hanging="663" w:hangingChars="300"/>
        <w:rPr>
          <w:rFonts w:ascii="宋体" w:hAnsi="宋体" w:cs="宋体"/>
          <w:b/>
          <w:sz w:val="22"/>
          <w:szCs w:val="22"/>
          <w:highlight w:val="none"/>
        </w:rPr>
      </w:pPr>
    </w:p>
    <w:p w14:paraId="34C2EBD7">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投标人名称（盖章）：</w:t>
      </w:r>
    </w:p>
    <w:p w14:paraId="34DE62DC">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52835DE6">
      <w:pPr>
        <w:spacing w:line="360" w:lineRule="exact"/>
        <w:ind w:firstLine="4111"/>
        <w:rPr>
          <w:rFonts w:ascii="宋体" w:hAnsi="宋体" w:cs="宋体"/>
          <w:sz w:val="22"/>
          <w:szCs w:val="22"/>
          <w:highlight w:val="none"/>
        </w:rPr>
      </w:pPr>
      <w:r>
        <w:rPr>
          <w:rFonts w:hint="eastAsia" w:ascii="宋体" w:hAnsi="宋体" w:cs="宋体"/>
          <w:sz w:val="22"/>
          <w:szCs w:val="22"/>
          <w:highlight w:val="none"/>
        </w:rPr>
        <w:t>日期：  年   月   日</w:t>
      </w:r>
    </w:p>
    <w:p w14:paraId="14B62171">
      <w:pPr>
        <w:spacing w:line="380" w:lineRule="exact"/>
        <w:ind w:firstLine="4417" w:firstLineChars="2000"/>
        <w:rPr>
          <w:rFonts w:ascii="宋体" w:hAnsi="宋体" w:cs="宋体"/>
          <w:b/>
          <w:bCs/>
          <w:sz w:val="22"/>
          <w:szCs w:val="22"/>
          <w:highlight w:val="none"/>
        </w:rPr>
      </w:pPr>
      <w:bookmarkStart w:id="234" w:name="_Toc222114885"/>
      <w:bookmarkStart w:id="235" w:name="_Toc221356894"/>
      <w:bookmarkStart w:id="236" w:name="_Toc245722287"/>
      <w:bookmarkStart w:id="237" w:name="_Toc249758871"/>
      <w:bookmarkStart w:id="238" w:name="_Toc262049425"/>
      <w:bookmarkStart w:id="239" w:name="_Toc249758721"/>
      <w:bookmarkStart w:id="240" w:name="_Toc241404208"/>
      <w:bookmarkStart w:id="241" w:name="_Toc239145360"/>
      <w:bookmarkStart w:id="242" w:name="_Toc262105510"/>
      <w:bookmarkStart w:id="243" w:name="_Toc221423625"/>
      <w:bookmarkStart w:id="244" w:name="_Toc221374632"/>
      <w:bookmarkStart w:id="245" w:name="_Toc245191320"/>
      <w:bookmarkStart w:id="246" w:name="_Toc221356957"/>
      <w:bookmarkStart w:id="247" w:name="_Toc246261271"/>
      <w:bookmarkStart w:id="248" w:name="_Toc223716004"/>
      <w:bookmarkStart w:id="249" w:name="_Hlk85884979"/>
    </w:p>
    <w:p w14:paraId="2A2D9A35">
      <w:pPr>
        <w:pStyle w:val="3"/>
        <w:spacing w:line="360" w:lineRule="auto"/>
        <w:rPr>
          <w:rFonts w:ascii="宋体" w:hAnsi="宋体" w:eastAsia="宋体" w:cs="宋体"/>
          <w:sz w:val="36"/>
          <w:szCs w:val="36"/>
          <w:highlight w:val="none"/>
        </w:rPr>
      </w:pPr>
      <w:r>
        <w:rPr>
          <w:rFonts w:hint="eastAsia" w:ascii="宋体" w:hAnsi="宋体" w:eastAsia="宋体" w:cs="宋体"/>
          <w:sz w:val="36"/>
          <w:szCs w:val="36"/>
          <w:highlight w:val="none"/>
        </w:rPr>
        <w:br w:type="page"/>
      </w:r>
      <w:bookmarkStart w:id="250" w:name="_Toc31940"/>
      <w:r>
        <w:rPr>
          <w:rFonts w:hint="eastAsia" w:ascii="宋体" w:hAnsi="宋体" w:eastAsia="宋体" w:cs="宋体"/>
          <w:sz w:val="36"/>
          <w:szCs w:val="36"/>
          <w:highlight w:val="none"/>
        </w:rPr>
        <w:t>第四部分  采购内容及要求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bookmarkStart w:id="251" w:name="_Toc221356960"/>
      <w:bookmarkStart w:id="252" w:name="_Toc221356897"/>
      <w:bookmarkStart w:id="253" w:name="_Toc221374633"/>
    </w:p>
    <w:p w14:paraId="6AF73C9B">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sz w:val="22"/>
          <w:szCs w:val="22"/>
          <w:highlight w:val="none"/>
        </w:rPr>
      </w:pPr>
      <w:bookmarkStart w:id="254" w:name="_Toc246261272"/>
      <w:bookmarkStart w:id="255" w:name="_Toc223716005"/>
      <w:bookmarkStart w:id="256" w:name="_Toc222114886"/>
      <w:bookmarkStart w:id="257" w:name="_Toc245722288"/>
      <w:bookmarkStart w:id="258" w:name="_Toc241404209"/>
      <w:bookmarkStart w:id="259" w:name="_Toc249758872"/>
      <w:bookmarkStart w:id="260" w:name="_Toc221423626"/>
      <w:bookmarkStart w:id="261" w:name="_Toc262049426"/>
      <w:bookmarkStart w:id="262" w:name="_Toc262105511"/>
      <w:bookmarkStart w:id="263" w:name="_Toc245191321"/>
      <w:bookmarkStart w:id="264" w:name="_Toc239145361"/>
      <w:bookmarkStart w:id="265" w:name="_Toc249758722"/>
      <w:r>
        <w:rPr>
          <w:rFonts w:hint="eastAsia" w:ascii="宋体" w:hAnsi="宋体" w:eastAsia="宋体" w:cs="宋体"/>
          <w:sz w:val="22"/>
          <w:szCs w:val="22"/>
          <w:highlight w:val="none"/>
        </w:rPr>
        <w:t>一、项目概况</w:t>
      </w:r>
    </w:p>
    <w:p w14:paraId="238EE62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1.采购单位：浙江东方职业技术学院</w:t>
      </w:r>
      <w:r>
        <w:rPr>
          <w:rFonts w:hint="eastAsia" w:ascii="宋体" w:hAnsi="宋体" w:eastAsia="宋体" w:cs="宋体"/>
          <w:sz w:val="22"/>
          <w:szCs w:val="22"/>
          <w:highlight w:val="none"/>
          <w:lang w:eastAsia="zh-CN"/>
        </w:rPr>
        <w:t>。</w:t>
      </w:r>
    </w:p>
    <w:p w14:paraId="4FEE2DBB">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2.项目名称：临床护理课程标准出海</w:t>
      </w:r>
      <w:r>
        <w:rPr>
          <w:rFonts w:hint="eastAsia" w:ascii="宋体" w:hAnsi="宋体" w:eastAsia="宋体" w:cs="宋体"/>
          <w:sz w:val="22"/>
          <w:szCs w:val="22"/>
          <w:highlight w:val="none"/>
          <w:lang w:eastAsia="zh-CN"/>
        </w:rPr>
        <w:t>。</w:t>
      </w:r>
    </w:p>
    <w:p w14:paraId="65CDC5A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3.项目实施背景及基本情况：本次采购旨在输出浙江东方职业技术学院临床护理专业课程标准出海的相关支持服务，服务于学校省双高的国际化发展需求</w:t>
      </w:r>
      <w:r>
        <w:rPr>
          <w:rFonts w:hint="eastAsia" w:ascii="宋体" w:hAnsi="宋体" w:eastAsia="宋体" w:cs="宋体"/>
          <w:sz w:val="22"/>
          <w:szCs w:val="22"/>
          <w:highlight w:val="none"/>
          <w:lang w:eastAsia="zh-CN"/>
        </w:rPr>
        <w:t>。</w:t>
      </w:r>
    </w:p>
    <w:p w14:paraId="31B6AF2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4.预算金额</w:t>
      </w:r>
      <w:r>
        <w:rPr>
          <w:rFonts w:hint="eastAsia" w:ascii="宋体" w:hAnsi="宋体" w:eastAsia="宋体" w:cs="宋体"/>
          <w:sz w:val="22"/>
          <w:szCs w:val="22"/>
          <w:highlight w:val="none"/>
          <w:u w:val="single"/>
        </w:rPr>
        <w:t>20</w:t>
      </w:r>
      <w:r>
        <w:rPr>
          <w:rFonts w:hint="eastAsia" w:ascii="宋体" w:hAnsi="宋体" w:eastAsia="宋体" w:cs="宋体"/>
          <w:sz w:val="22"/>
          <w:szCs w:val="22"/>
          <w:highlight w:val="none"/>
        </w:rPr>
        <w:t>万元。</w:t>
      </w:r>
    </w:p>
    <w:p w14:paraId="28AE51D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二、采购标的具体情况</w:t>
      </w:r>
    </w:p>
    <w:p w14:paraId="03A7BCC9">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1.采购内容、数量、规格。</w:t>
      </w:r>
    </w:p>
    <w:tbl>
      <w:tblPr>
        <w:tblStyle w:val="3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026"/>
        <w:gridCol w:w="7630"/>
      </w:tblGrid>
      <w:tr w14:paraId="66B6B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49" w:type="pct"/>
            <w:vAlign w:val="center"/>
          </w:tcPr>
          <w:p w14:paraId="116B174C">
            <w:pPr>
              <w:pStyle w:val="12"/>
              <w:keepNext w:val="0"/>
              <w:keepLines w:val="0"/>
              <w:pageBreakBefore w:val="0"/>
              <w:widowControl w:val="0"/>
              <w:kinsoku/>
              <w:wordWrap/>
              <w:overflowPunct/>
              <w:topLinePunct w:val="0"/>
              <w:autoSpaceDE/>
              <w:autoSpaceDN/>
              <w:bidi w:val="0"/>
              <w:snapToGrid w:val="0"/>
              <w:spacing w:after="0" w:line="360" w:lineRule="exact"/>
              <w:ind w:firstLine="2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建设内容</w:t>
            </w:r>
          </w:p>
        </w:tc>
        <w:tc>
          <w:tcPr>
            <w:tcW w:w="3950" w:type="pct"/>
            <w:vAlign w:val="center"/>
          </w:tcPr>
          <w:p w14:paraId="3D8BF174">
            <w:pPr>
              <w:pStyle w:val="12"/>
              <w:keepNext w:val="0"/>
              <w:keepLines w:val="0"/>
              <w:pageBreakBefore w:val="0"/>
              <w:widowControl w:val="0"/>
              <w:kinsoku/>
              <w:wordWrap/>
              <w:overflowPunct/>
              <w:topLinePunct w:val="0"/>
              <w:autoSpaceDE/>
              <w:autoSpaceDN/>
              <w:bidi w:val="0"/>
              <w:snapToGrid w:val="0"/>
              <w:spacing w:after="0" w:line="360" w:lineRule="exact"/>
              <w:ind w:firstLine="2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技术指标</w:t>
            </w:r>
          </w:p>
        </w:tc>
      </w:tr>
      <w:tr w14:paraId="54FBB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49" w:type="pct"/>
            <w:vAlign w:val="center"/>
          </w:tcPr>
          <w:p w14:paraId="1916C7EC">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国际化课程标准企业端调研与院校应用端合作</w:t>
            </w:r>
          </w:p>
        </w:tc>
        <w:tc>
          <w:tcPr>
            <w:tcW w:w="3950" w:type="pct"/>
            <w:vAlign w:val="center"/>
          </w:tcPr>
          <w:p w14:paraId="069DD3E5">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1.需完成柬埔寨对口产业调研与人才需求分析</w:t>
            </w:r>
          </w:p>
          <w:p w14:paraId="7D34E67C">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（1）开展柬埔寨</w:t>
            </w:r>
            <w:r>
              <w:rPr>
                <w:rFonts w:hint="eastAsia" w:ascii="宋体" w:hAnsi="宋体" w:eastAsia="宋体" w:cs="宋体"/>
                <w:sz w:val="22"/>
                <w:szCs w:val="22"/>
                <w:highlight w:val="none"/>
                <w:lang w:eastAsia="zh-CN"/>
              </w:rPr>
              <w:t>临床护理</w:t>
            </w:r>
            <w:r>
              <w:rPr>
                <w:rFonts w:hint="eastAsia" w:ascii="宋体" w:hAnsi="宋体" w:eastAsia="宋体" w:cs="宋体"/>
                <w:sz w:val="22"/>
                <w:szCs w:val="22"/>
                <w:highlight w:val="none"/>
              </w:rPr>
              <w:t>产业发展现状调研，涵盖产业结构、技术发展趋势及劳动力市场特征。深度分析产业升级对人才素质的新要求，形成不少于20页的《柬埔寨行业人才需求分析报告》（中柬双语版）。</w:t>
            </w:r>
          </w:p>
          <w:p w14:paraId="50AB63C9">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（2）★报告需包含：产业政策解读、技能缺口分析、典型企业访谈记录（不少于3家中柬企业，访谈记录中，应加盖访谈企业公章确保访谈及调研真实性）、人才需求预测模型。</w:t>
            </w:r>
          </w:p>
          <w:p w14:paraId="24F687B1">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2.中资企业岗位能力标准建设，建立覆盖主要岗位群的《职业能力矩阵表》，需包含：</w:t>
            </w:r>
          </w:p>
          <w:p w14:paraId="33BF8C06">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岗位分类体系（按行业、职级二维划分）</w:t>
            </w:r>
          </w:p>
          <w:p w14:paraId="6087B298">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核心能力指标（专业技能、语言能力、文化适应等）</w:t>
            </w:r>
          </w:p>
          <w:p w14:paraId="0EAD4833">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能力等级标准（初级/中级/高级的量化描述）</w:t>
            </w:r>
          </w:p>
          <w:p w14:paraId="5F5A06E1">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3.中柬校企合作课程开发与应用。与柬埔寨端华大学共建“海外工程技术学院”，建立课程共建机制，要求：</w:t>
            </w:r>
          </w:p>
          <w:p w14:paraId="031653F8">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（1）与柬埔寨端华大学共建“海外工程技术学院”，完成“海外工程技术学院”挂牌仪式；</w:t>
            </w:r>
          </w:p>
          <w:p w14:paraId="1218D0EF">
            <w:pPr>
              <w:pStyle w:val="2"/>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（2）★联合成立课程开发委员会（外方专家不少于3名），需最终签署具有法律效力的《中柬课程标准合作备忘录》（MOU）。</w:t>
            </w:r>
          </w:p>
        </w:tc>
      </w:tr>
      <w:tr w14:paraId="6B502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49" w:type="pct"/>
            <w:vAlign w:val="center"/>
          </w:tcPr>
          <w:p w14:paraId="3D3079B2">
            <w:pPr>
              <w:pStyle w:val="11"/>
              <w:keepNext w:val="0"/>
              <w:keepLines w:val="0"/>
              <w:pageBreakBefore w:val="0"/>
              <w:widowControl w:val="0"/>
              <w:kinsoku/>
              <w:wordWrap/>
              <w:overflowPunct/>
              <w:topLinePunct w:val="0"/>
              <w:autoSpaceDE/>
              <w:autoSpaceDN/>
              <w:bidi w:val="0"/>
              <w:spacing w:after="0"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国际化课程</w:t>
            </w:r>
          </w:p>
          <w:p w14:paraId="6A4B9838">
            <w:pPr>
              <w:pStyle w:val="11"/>
              <w:keepNext w:val="0"/>
              <w:keepLines w:val="0"/>
              <w:pageBreakBefore w:val="0"/>
              <w:widowControl w:val="0"/>
              <w:kinsoku/>
              <w:wordWrap/>
              <w:overflowPunct/>
              <w:topLinePunct w:val="0"/>
              <w:autoSpaceDE/>
              <w:autoSpaceDN/>
              <w:bidi w:val="0"/>
              <w:spacing w:after="0"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标准开发</w:t>
            </w:r>
          </w:p>
        </w:tc>
        <w:tc>
          <w:tcPr>
            <w:tcW w:w="3950" w:type="pct"/>
            <w:vAlign w:val="center"/>
          </w:tcPr>
          <w:p w14:paraId="2EC90CBD">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★1.国际化课程标准开发专项培训：进行课程标准建设的线上/线下培训</w:t>
            </w:r>
          </w:p>
          <w:p w14:paraId="7A629512">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（1）培训一：需就柬埔寨王国职业教育与培训标准化建设的背景、内容、流程、成效等内容对校方进行整体培训。</w:t>
            </w:r>
          </w:p>
          <w:p w14:paraId="0C055F9A">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（2）培训二：向校方培训柬埔寨王国在设置人才培养方案时遵循的资历框架的等级要求，并培训院校从学习成果、考核、教学方式等方面研制符合目标国家相等级的职业课程标准。</w:t>
            </w:r>
          </w:p>
          <w:p w14:paraId="5410F2D6">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2.国际化课程标准开发过程中，需要提供的相关服务包含但不限于以下内容：</w:t>
            </w:r>
          </w:p>
          <w:p w14:paraId="77057216">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（1）★聘请柬埔寨王国专业领域企业专家组团队，保证专业的教学标准能够实际符合当地用人需求；</w:t>
            </w:r>
          </w:p>
          <w:p w14:paraId="159E1487">
            <w:pPr>
              <w:keepNext w:val="0"/>
              <w:keepLines w:val="0"/>
              <w:pageBreakBefore w:val="0"/>
              <w:widowControl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聘请柬埔寨青年发展处教育专家团队，对中方院校建设的课程标准进行指导，对课程标准进行中英文翻译，协助中方院校课程标准（中英双语）输出至柬埔寨，参考在中国开展国际专业标准评估认证的总结经验，提供中国与目标国家课程标准差异详解、标准研制的过程性指导工作，确保所开发的课程标准达到国际标准；</w:t>
            </w:r>
          </w:p>
          <w:p w14:paraId="3DF35ED5">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（3）标准开发过程中举办的研讨会、培训等会务、培训和交传翻译等。</w:t>
            </w:r>
          </w:p>
        </w:tc>
      </w:tr>
      <w:tr w14:paraId="649A2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49" w:type="pct"/>
            <w:vAlign w:val="center"/>
          </w:tcPr>
          <w:p w14:paraId="2004237D">
            <w:pPr>
              <w:pStyle w:val="12"/>
              <w:keepNext w:val="0"/>
              <w:keepLines w:val="0"/>
              <w:pageBreakBefore w:val="0"/>
              <w:widowControl w:val="0"/>
              <w:kinsoku/>
              <w:wordWrap/>
              <w:overflowPunct/>
              <w:topLinePunct w:val="0"/>
              <w:autoSpaceDE/>
              <w:autoSpaceDN/>
              <w:bidi w:val="0"/>
              <w:snapToGrid w:val="0"/>
              <w:spacing w:after="0" w:line="360" w:lineRule="exact"/>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国际认证</w:t>
            </w:r>
          </w:p>
        </w:tc>
        <w:tc>
          <w:tcPr>
            <w:tcW w:w="3950" w:type="pct"/>
            <w:vAlign w:val="center"/>
          </w:tcPr>
          <w:p w14:paraId="1EEC226C">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1.课程标准初步审核：</w:t>
            </w:r>
          </w:p>
          <w:p w14:paraId="2A2F7F59">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（1）审核：专家组需根据柬埔寨当地的等级要求，对校方所提供的国际课程标准进行初步分析与审查，包括：专业内容、学习成果与考核，教学方法的映射，相关等级等方面。</w:t>
            </w:r>
          </w:p>
          <w:p w14:paraId="629B96BA">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（2）★初审反馈及复审反馈会议：柬埔寨青年发展处专家团队通过初审与复审反馈会议的形式将初步分析与审查的结论以及复审反馈结论给学校，并提供相关修订建议、培训及指导。</w:t>
            </w:r>
          </w:p>
          <w:p w14:paraId="33C6A713">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★2.课程标准最终审核：</w:t>
            </w:r>
          </w:p>
          <w:p w14:paraId="2CCE7B4A">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柬埔寨王国教育、青年和体育部对校方修订后的国际课程标准、教材、资源进行最终审核。</w:t>
            </w:r>
          </w:p>
          <w:p w14:paraId="3862ABB0">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3.课程标准认证</w:t>
            </w:r>
          </w:p>
          <w:p w14:paraId="648667CD">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（1）★完成课程标准在柬埔寨王国的认证，由柬埔寨王国教育、青年和体育部、柬埔寨王国相关机构为中国院校出具课程标准认证证明。</w:t>
            </w:r>
          </w:p>
          <w:p w14:paraId="04141AC8">
            <w:pPr>
              <w:pStyle w:val="11"/>
              <w:keepNext w:val="0"/>
              <w:keepLines w:val="0"/>
              <w:pageBreakBefore w:val="0"/>
              <w:widowControl w:val="0"/>
              <w:kinsoku/>
              <w:wordWrap/>
              <w:overflowPunct/>
              <w:topLinePunct w:val="0"/>
              <w:autoSpaceDE/>
              <w:autoSpaceDN/>
              <w:bidi w:val="0"/>
              <w:spacing w:after="0"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（2）★课程标准海外国家认证机构：</w:t>
            </w:r>
          </w:p>
          <w:p w14:paraId="13B0673E">
            <w:pPr>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柬埔寨王国：柬埔寨王国教育、青年和体育部</w:t>
            </w:r>
          </w:p>
        </w:tc>
      </w:tr>
      <w:tr w14:paraId="3544B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049" w:type="pct"/>
            <w:vAlign w:val="center"/>
          </w:tcPr>
          <w:p w14:paraId="37507E06">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推广与应用</w:t>
            </w:r>
          </w:p>
        </w:tc>
        <w:tc>
          <w:tcPr>
            <w:tcW w:w="3950" w:type="pct"/>
            <w:vAlign w:val="center"/>
          </w:tcPr>
          <w:p w14:paraId="56CB6EBB">
            <w:pPr>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课程标准线下教学应用（可根据出访情况自行选择，出访差旅费用等不包含在该项目经费中）</w:t>
            </w:r>
          </w:p>
          <w:p w14:paraId="451FD6BD">
            <w:pPr>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（1）组织中国教师赴柬埔寨端华大学开展课程授课及职业技能培训。</w:t>
            </w:r>
          </w:p>
          <w:p w14:paraId="426806CF">
            <w:pPr>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（2）课程标准应真实纳入柬埔寨端华大学新能源汽车应用技术专业人才培养方案中，并获得柬埔寨端华大学对于课程标准的认定证书。</w:t>
            </w:r>
          </w:p>
          <w:p w14:paraId="19063A34">
            <w:pPr>
              <w:keepNext w:val="0"/>
              <w:keepLines w:val="0"/>
              <w:pageBreakBefore w:val="0"/>
              <w:widowControl w:val="0"/>
              <w:kinsoku/>
              <w:wordWrap/>
              <w:overflowPunct/>
              <w:topLinePunct w:val="0"/>
              <w:autoSpaceDE/>
              <w:autoSpaceDN/>
              <w:bidi w:val="0"/>
              <w:spacing w:line="360" w:lineRule="exact"/>
              <w:ind w:left="0" w:leftChars="0"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（3）★课程标准应在柬埔寨端华大学开展授课，课程学习人次应达到200人次以上，需提供完整的课程应用证明资料，包括课程签到表、课程记录照片等。</w:t>
            </w:r>
          </w:p>
        </w:tc>
      </w:tr>
    </w:tbl>
    <w:p w14:paraId="2CC9B233">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color w:val="000000"/>
          <w:sz w:val="22"/>
          <w:szCs w:val="22"/>
          <w:highlight w:val="none"/>
        </w:rPr>
        <w:t>需实现的功能或者目标：本次采购旨在输出浙江东方职业技术学院医疗康养专业的课程标准及应用相关服务，开发1门课程标准与教学资源，进入柬埔寨端华大学康养专业人培，并对在校生进行授课，为扩大课程标准应用范围，授课时限签约5年，此标准同时获得柬埔寨教育部（劳工部）认证。提高学校国际化影响力。</w:t>
      </w:r>
    </w:p>
    <w:p w14:paraId="5812B298">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3.需执行的国家相关标准、行业标准、地方标准或者其他标准、规范：</w:t>
      </w:r>
      <w:r>
        <w:rPr>
          <w:rFonts w:hint="eastAsia" w:ascii="宋体" w:hAnsi="宋体" w:eastAsia="宋体" w:cs="宋体"/>
          <w:sz w:val="22"/>
          <w:szCs w:val="22"/>
          <w:highlight w:val="none"/>
        </w:rPr>
        <w:t>满足采购人要求，符合国家及行业现行相关标准。</w:t>
      </w:r>
    </w:p>
    <w:p w14:paraId="17A441D3">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4.采购项目交付或者实施的时间和地点</w:t>
      </w:r>
    </w:p>
    <w:p w14:paraId="5F161FFA">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交付或者实施时间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u w:val="none"/>
        </w:rPr>
        <w:t>2025年11月</w:t>
      </w:r>
      <w:r>
        <w:rPr>
          <w:rFonts w:hint="eastAsia" w:ascii="宋体" w:hAnsi="宋体" w:eastAsia="宋体" w:cs="宋体"/>
          <w:sz w:val="22"/>
          <w:szCs w:val="22"/>
          <w:highlight w:val="none"/>
          <w:u w:val="none"/>
          <w:lang w:val="en-US" w:eastAsia="zh-CN"/>
        </w:rPr>
        <w:t>30日前</w:t>
      </w: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rPr>
        <w:t xml:space="preserve">   </w:t>
      </w:r>
    </w:p>
    <w:p w14:paraId="2A15AB37">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u w:val="single"/>
          <w:lang w:val="en-US"/>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交付或者实施</w:t>
      </w:r>
      <w:r>
        <w:rPr>
          <w:rFonts w:hint="eastAsia" w:ascii="宋体" w:hAnsi="宋体" w:eastAsia="宋体" w:cs="宋体"/>
          <w:color w:val="auto"/>
          <w:sz w:val="22"/>
          <w:szCs w:val="22"/>
          <w:highlight w:val="none"/>
          <w:lang w:val="en-US" w:eastAsia="zh-CN"/>
        </w:rPr>
        <w:t>地点：浙江东方职业技术学院。</w:t>
      </w:r>
    </w:p>
    <w:p w14:paraId="1194B593">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.需满足的服务标准、期限、效率等要求</w:t>
      </w:r>
    </w:p>
    <w:p w14:paraId="530BA205">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color w:val="0C0C0C"/>
          <w:sz w:val="22"/>
          <w:szCs w:val="22"/>
          <w:highlight w:val="none"/>
          <w:lang w:val="en-US" w:eastAsia="zh-CN"/>
        </w:rPr>
      </w:pPr>
      <w:r>
        <w:rPr>
          <w:rFonts w:hint="eastAsia" w:ascii="宋体" w:hAnsi="宋体" w:eastAsia="宋体" w:cs="宋体"/>
          <w:color w:val="0C0C0C"/>
          <w:sz w:val="22"/>
          <w:szCs w:val="22"/>
          <w:highlight w:val="none"/>
          <w:lang w:eastAsia="zh-CN"/>
        </w:rPr>
        <w:t>（</w:t>
      </w:r>
      <w:r>
        <w:rPr>
          <w:rFonts w:hint="eastAsia" w:ascii="宋体" w:hAnsi="宋体" w:eastAsia="宋体" w:cs="宋体"/>
          <w:color w:val="0C0C0C"/>
          <w:sz w:val="22"/>
          <w:szCs w:val="22"/>
          <w:highlight w:val="none"/>
          <w:lang w:val="en-US" w:eastAsia="zh-CN"/>
        </w:rPr>
        <w:t>1</w:t>
      </w:r>
      <w:r>
        <w:rPr>
          <w:rFonts w:hint="eastAsia" w:ascii="宋体" w:hAnsi="宋体" w:eastAsia="宋体" w:cs="宋体"/>
          <w:color w:val="0C0C0C"/>
          <w:sz w:val="22"/>
          <w:szCs w:val="22"/>
          <w:highlight w:val="none"/>
          <w:lang w:eastAsia="zh-CN"/>
        </w:rPr>
        <w:t>） 服务期限</w:t>
      </w:r>
      <w:r>
        <w:rPr>
          <w:rFonts w:hint="eastAsia" w:ascii="宋体" w:hAnsi="宋体" w:eastAsia="宋体" w:cs="宋体"/>
          <w:color w:val="0C0C0C"/>
          <w:sz w:val="22"/>
          <w:szCs w:val="22"/>
          <w:highlight w:val="none"/>
          <w:lang w:val="en-US" w:eastAsia="zh-CN"/>
        </w:rPr>
        <w:t>:1年</w:t>
      </w:r>
    </w:p>
    <w:p w14:paraId="068CDCC6">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color w:val="0C0C0C"/>
          <w:sz w:val="22"/>
          <w:szCs w:val="22"/>
          <w:highlight w:val="none"/>
          <w:lang w:val="en-US" w:eastAsia="zh-CN"/>
        </w:rPr>
      </w:pPr>
      <w:r>
        <w:rPr>
          <w:rFonts w:hint="eastAsia" w:ascii="宋体" w:hAnsi="宋体" w:eastAsia="宋体" w:cs="宋体"/>
          <w:color w:val="0C0C0C"/>
          <w:sz w:val="22"/>
          <w:szCs w:val="22"/>
          <w:highlight w:val="none"/>
          <w:lang w:val="en-US" w:eastAsia="zh-CN"/>
        </w:rPr>
        <w:t>（2） 质保期限:验收合格并签署验收报告之日起计算，质保期为:1年</w:t>
      </w:r>
    </w:p>
    <w:p w14:paraId="276C46DB">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color w:val="0C0C0C"/>
          <w:sz w:val="22"/>
          <w:szCs w:val="22"/>
          <w:highlight w:val="none"/>
          <w:lang w:eastAsia="zh-CN"/>
        </w:rPr>
      </w:pPr>
      <w:r>
        <w:rPr>
          <w:rFonts w:hint="eastAsia" w:ascii="宋体" w:hAnsi="宋体" w:eastAsia="宋体" w:cs="宋体"/>
          <w:color w:val="0C0C0C"/>
          <w:sz w:val="22"/>
          <w:szCs w:val="22"/>
          <w:highlight w:val="none"/>
          <w:lang w:val="en-US" w:eastAsia="zh-CN"/>
        </w:rPr>
        <w:t>（3） 质保期要求:供应商需提供负责后期质保服务的部门的名称和联系方式。服务响应一般情况下8小时响应，48小时内到场，72小时内恢复。供应商需要为学校骨干教师前往柬埔寨如何进行国际化课程教学工作进行免费培训和服务工作。</w:t>
      </w:r>
    </w:p>
    <w:p w14:paraId="14AFF5B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 xml:space="preserve">.售后服务及验收标准 </w:t>
      </w:r>
    </w:p>
    <w:p w14:paraId="7F0AD2BF">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每门课程建设配置2名专业技术人员，均具有3年以上相关行业经验；配置1名管理人员，负责服务流程的监督和质量控制。实施服务团队成员均经过专业培训，涵盖国际标准建设、数字化课程建设等多个领域，能够提供全方位的技术支持。</w:t>
      </w:r>
    </w:p>
    <w:p w14:paraId="2BA89E7F">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合同期限内提供1年售后服务，确保项目的正常运转和维护。在质保期内，提供7x24小时的技术支持服务。质保期满后，提供有偿技术支持服务，响应时间不超过4小时。项目出现问题时，提供24小时紧急响应服务。</w:t>
      </w:r>
    </w:p>
    <w:p w14:paraId="09141C7B">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.其他技术、服务等要求</w:t>
      </w:r>
    </w:p>
    <w:p w14:paraId="023E830C">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（1）采购内容不得超出项目范围或违反国家相关法律法规；</w:t>
      </w:r>
    </w:p>
    <w:p w14:paraId="35335093">
      <w:pPr>
        <w:keepNext w:val="0"/>
        <w:keepLines w:val="0"/>
        <w:pageBreakBefore w:val="0"/>
        <w:widowControl w:val="0"/>
        <w:kinsoku/>
        <w:wordWrap/>
        <w:overflowPunct/>
        <w:topLinePunct w:val="0"/>
        <w:autoSpaceDE/>
        <w:autoSpaceDN/>
        <w:bidi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（2）合同签订后，供应商应确保按时交付所有输出成果及相关支持服务。</w:t>
      </w:r>
    </w:p>
    <w:p w14:paraId="295CB524">
      <w:pPr>
        <w:rPr>
          <w:rFonts w:ascii="宋体" w:hAnsi="宋体" w:cs="宋体"/>
          <w:sz w:val="22"/>
          <w:szCs w:val="22"/>
          <w:highlight w:val="none"/>
        </w:rPr>
      </w:pPr>
    </w:p>
    <w:p w14:paraId="4D05B380">
      <w:pPr>
        <w:rPr>
          <w:rFonts w:ascii="宋体" w:hAnsi="宋体" w:cs="宋体"/>
          <w:b/>
          <w:bCs/>
          <w:sz w:val="36"/>
          <w:szCs w:val="36"/>
          <w:highlight w:val="none"/>
        </w:rPr>
      </w:pPr>
      <w:bookmarkStart w:id="266" w:name="_Toc21885"/>
      <w:r>
        <w:rPr>
          <w:rFonts w:hint="eastAsia" w:ascii="宋体" w:hAnsi="宋体" w:cs="宋体"/>
          <w:b/>
          <w:bCs/>
          <w:sz w:val="36"/>
          <w:szCs w:val="36"/>
          <w:highlight w:val="none"/>
        </w:rPr>
        <w:br w:type="page"/>
      </w:r>
    </w:p>
    <w:p w14:paraId="6EC424D7">
      <w:pPr>
        <w:tabs>
          <w:tab w:val="left" w:pos="540"/>
        </w:tabs>
        <w:spacing w:line="360" w:lineRule="auto"/>
        <w:jc w:val="center"/>
        <w:outlineLvl w:val="0"/>
        <w:rPr>
          <w:rFonts w:ascii="宋体" w:hAnsi="宋体" w:cs="宋体"/>
          <w:b/>
          <w:bCs/>
          <w:sz w:val="36"/>
          <w:szCs w:val="36"/>
          <w:highlight w:val="none"/>
        </w:rPr>
      </w:pPr>
      <w:r>
        <w:rPr>
          <w:rFonts w:hint="eastAsia" w:ascii="宋体" w:hAnsi="宋体" w:cs="宋体"/>
          <w:b/>
          <w:bCs/>
          <w:sz w:val="36"/>
          <w:szCs w:val="36"/>
          <w:highlight w:val="none"/>
        </w:rPr>
        <w:t>第五部分  评标原则及方法</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C64928">
      <w:pPr>
        <w:tabs>
          <w:tab w:val="left" w:pos="2880"/>
        </w:tabs>
        <w:spacing w:line="360" w:lineRule="auto"/>
        <w:ind w:firstLine="442" w:firstLineChars="200"/>
        <w:rPr>
          <w:rFonts w:ascii="宋体" w:hAnsi="宋体" w:cs="宋体"/>
          <w:b/>
          <w:sz w:val="22"/>
          <w:szCs w:val="22"/>
          <w:highlight w:val="none"/>
        </w:rPr>
      </w:pPr>
      <w:r>
        <w:rPr>
          <w:rFonts w:hint="eastAsia" w:ascii="宋体" w:hAnsi="宋体" w:cs="宋体"/>
          <w:b/>
          <w:sz w:val="22"/>
          <w:szCs w:val="22"/>
          <w:highlight w:val="none"/>
        </w:rPr>
        <w:t>根据《温州市市属国有企业采购管理办法》等相关法规特制定以下评标办法。</w:t>
      </w:r>
    </w:p>
    <w:p w14:paraId="52F189E0">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一、总  则</w:t>
      </w:r>
    </w:p>
    <w:p w14:paraId="17434A71">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0B8B9264">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二、评标组织</w:t>
      </w:r>
    </w:p>
    <w:p w14:paraId="047BC8CB">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评标工作由采购人依法组建的评标委员会负责，评标全过程由有关部门指导监督。</w:t>
      </w:r>
    </w:p>
    <w:p w14:paraId="1BD2CBA5">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三、评标办法</w:t>
      </w:r>
    </w:p>
    <w:p w14:paraId="00DB3FC1">
      <w:pPr>
        <w:adjustRightInd w:val="0"/>
        <w:snapToGrid w:val="0"/>
        <w:spacing w:line="360" w:lineRule="auto"/>
        <w:ind w:firstLine="440" w:firstLineChars="200"/>
        <w:rPr>
          <w:rFonts w:ascii="宋体" w:hAnsi="宋体" w:cs="宋体"/>
          <w:b/>
          <w:sz w:val="22"/>
          <w:szCs w:val="22"/>
          <w:highlight w:val="none"/>
        </w:rPr>
      </w:pPr>
      <w:r>
        <w:rPr>
          <w:rFonts w:hint="eastAsia" w:ascii="宋体" w:hAnsi="宋体" w:cs="宋体"/>
          <w:sz w:val="22"/>
          <w:szCs w:val="22"/>
          <w:highlight w:val="none"/>
        </w:rPr>
        <w:t>1、本次采购采用百分制综合评分法，即在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技术资信分</w:t>
      </w:r>
      <w:r>
        <w:rPr>
          <w:rFonts w:hint="eastAsia" w:ascii="宋体" w:hAnsi="宋体" w:cs="宋体"/>
          <w:sz w:val="22"/>
          <w:szCs w:val="22"/>
          <w:highlight w:val="none"/>
          <w:lang w:val="en-US" w:eastAsia="zh-CN"/>
        </w:rPr>
        <w:t>8</w:t>
      </w:r>
      <w:r>
        <w:rPr>
          <w:rFonts w:hint="eastAsia" w:ascii="宋体" w:hAnsi="宋体" w:cs="宋体"/>
          <w:sz w:val="22"/>
          <w:szCs w:val="22"/>
          <w:highlight w:val="none"/>
        </w:rPr>
        <w:t>0分、报价分</w:t>
      </w:r>
      <w:r>
        <w:rPr>
          <w:rFonts w:hint="eastAsia" w:ascii="宋体" w:hAnsi="宋体" w:cs="宋体"/>
          <w:sz w:val="22"/>
          <w:szCs w:val="22"/>
          <w:highlight w:val="none"/>
          <w:lang w:val="en-US" w:eastAsia="zh-CN"/>
        </w:rPr>
        <w:t>2</w:t>
      </w:r>
      <w:r>
        <w:rPr>
          <w:rFonts w:hint="eastAsia" w:ascii="宋体" w:hAnsi="宋体" w:cs="宋体"/>
          <w:sz w:val="22"/>
          <w:szCs w:val="22"/>
          <w:highlight w:val="none"/>
        </w:rPr>
        <w:t>0分。</w:t>
      </w:r>
    </w:p>
    <w:p w14:paraId="7629752D">
      <w:pPr>
        <w:pStyle w:val="17"/>
        <w:widowControl w:val="0"/>
        <w:snapToGrid w:val="0"/>
        <w:spacing w:line="360" w:lineRule="auto"/>
        <w:ind w:firstLine="442" w:firstLineChars="200"/>
        <w:rPr>
          <w:rFonts w:hAnsi="宋体" w:cs="宋体"/>
          <w:b/>
          <w:sz w:val="22"/>
          <w:szCs w:val="22"/>
          <w:highlight w:val="none"/>
        </w:rPr>
      </w:pPr>
      <w:r>
        <w:rPr>
          <w:rFonts w:hint="eastAsia" w:hAnsi="宋体" w:cs="宋体"/>
          <w:b/>
          <w:sz w:val="22"/>
          <w:szCs w:val="22"/>
          <w:highlight w:val="none"/>
        </w:rPr>
        <w:t>2、投标截止时间止及评审期间，出现有效投标人不足法定投标家数的，应按流标处理。另根据《温州市市属国有企业采购管理办法》第三十六条规定，可以按原采购方式继续进行采购活动，但采购项目第一次评审活动除外。</w:t>
      </w:r>
    </w:p>
    <w:p w14:paraId="2F8123AE">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四、评分细则</w:t>
      </w:r>
    </w:p>
    <w:p w14:paraId="08429179">
      <w:pPr>
        <w:adjustRightInd w:val="0"/>
        <w:snapToGrid w:val="0"/>
        <w:spacing w:line="360" w:lineRule="auto"/>
        <w:ind w:firstLine="442" w:firstLineChars="200"/>
        <w:rPr>
          <w:rFonts w:ascii="宋体" w:hAnsi="宋体" w:cs="宋体"/>
          <w:b/>
          <w:sz w:val="22"/>
          <w:szCs w:val="22"/>
          <w:highlight w:val="none"/>
        </w:rPr>
      </w:pPr>
      <w:r>
        <w:rPr>
          <w:rFonts w:hint="eastAsia" w:ascii="宋体" w:hAnsi="宋体" w:cs="宋体"/>
          <w:b/>
          <w:sz w:val="22"/>
          <w:szCs w:val="22"/>
          <w:highlight w:val="none"/>
        </w:rPr>
        <w:t>1、技术资信分的评定</w:t>
      </w:r>
      <w:r>
        <w:rPr>
          <w:rFonts w:hint="eastAsia" w:ascii="宋体" w:hAnsi="宋体" w:cs="宋体"/>
          <w:sz w:val="22"/>
          <w:szCs w:val="22"/>
          <w:highlight w:val="none"/>
        </w:rPr>
        <w:t>（</w:t>
      </w:r>
      <w:r>
        <w:rPr>
          <w:rFonts w:hint="eastAsia" w:ascii="宋体" w:hAnsi="宋体" w:cs="宋体"/>
          <w:sz w:val="22"/>
          <w:szCs w:val="22"/>
          <w:highlight w:val="none"/>
          <w:lang w:val="en-US" w:eastAsia="zh-CN"/>
        </w:rPr>
        <w:t>8</w:t>
      </w:r>
      <w:r>
        <w:rPr>
          <w:rFonts w:hint="eastAsia" w:ascii="宋体" w:hAnsi="宋体" w:cs="宋体"/>
          <w:sz w:val="22"/>
          <w:szCs w:val="22"/>
          <w:highlight w:val="none"/>
        </w:rPr>
        <w:t xml:space="preserve">0分） </w:t>
      </w:r>
    </w:p>
    <w:p w14:paraId="7CD37877">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技术资信评分由评委成员按下列评分细则中的评分项目进行统一评判打分，并记名。评标委员会对各投标人评分的算术平均值为各投标人的技术资信分最终得分（小数点后按四舍五入保留2位）。</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09"/>
        <w:gridCol w:w="982"/>
        <w:gridCol w:w="6473"/>
      </w:tblGrid>
      <w:tr w14:paraId="0DFF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7752E24">
            <w:pPr>
              <w:spacing w:line="36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867" w:type="pct"/>
            <w:vAlign w:val="center"/>
          </w:tcPr>
          <w:p w14:paraId="4CFE7CBE">
            <w:pPr>
              <w:spacing w:line="36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评审项目</w:t>
            </w:r>
          </w:p>
        </w:tc>
        <w:tc>
          <w:tcPr>
            <w:tcW w:w="498" w:type="pct"/>
            <w:vAlign w:val="center"/>
          </w:tcPr>
          <w:p w14:paraId="41E58DBB">
            <w:pPr>
              <w:spacing w:line="36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分值</w:t>
            </w:r>
          </w:p>
        </w:tc>
        <w:tc>
          <w:tcPr>
            <w:tcW w:w="3284" w:type="pct"/>
            <w:vAlign w:val="center"/>
          </w:tcPr>
          <w:p w14:paraId="5D10F5C5">
            <w:pPr>
              <w:spacing w:line="36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评分细则</w:t>
            </w:r>
          </w:p>
        </w:tc>
      </w:tr>
      <w:tr w14:paraId="08B0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262C1A7">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67" w:type="pct"/>
            <w:shd w:val="clear" w:color="auto" w:fill="auto"/>
            <w:vAlign w:val="center"/>
          </w:tcPr>
          <w:p w14:paraId="4AB58685">
            <w:pPr>
              <w:widowControl/>
              <w:spacing w:line="360" w:lineRule="auto"/>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rPr>
              <w:t>技术指标</w:t>
            </w:r>
            <w:r>
              <w:rPr>
                <w:rFonts w:hint="eastAsia" w:ascii="宋体" w:hAnsi="宋体" w:eastAsia="宋体" w:cs="宋体"/>
                <w:color w:val="000000"/>
                <w:kern w:val="0"/>
                <w:sz w:val="22"/>
                <w:szCs w:val="22"/>
                <w:highlight w:val="none"/>
              </w:rPr>
              <w:t>响应情况</w:t>
            </w:r>
          </w:p>
        </w:tc>
        <w:tc>
          <w:tcPr>
            <w:tcW w:w="498" w:type="pct"/>
            <w:shd w:val="clear" w:color="auto" w:fill="auto"/>
            <w:vAlign w:val="center"/>
          </w:tcPr>
          <w:p w14:paraId="7E5F23F3">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0-30分</w:t>
            </w:r>
          </w:p>
        </w:tc>
        <w:tc>
          <w:tcPr>
            <w:tcW w:w="3284" w:type="pct"/>
            <w:shd w:val="clear" w:color="auto" w:fill="auto"/>
            <w:vAlign w:val="center"/>
          </w:tcPr>
          <w:p w14:paraId="1A26B342">
            <w:pPr>
              <w:spacing w:line="360" w:lineRule="exact"/>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根据投标人</w:t>
            </w:r>
            <w:r>
              <w:rPr>
                <w:rFonts w:hint="eastAsia" w:ascii="宋体" w:hAnsi="宋体" w:eastAsia="宋体" w:cs="宋体"/>
                <w:sz w:val="22"/>
                <w:szCs w:val="22"/>
                <w:highlight w:val="none"/>
                <w:lang w:val="en-US" w:eastAsia="zh-CN"/>
              </w:rPr>
              <w:t>对采购文件第四部分采购内容及要求第二条第1款技术指标</w:t>
            </w:r>
            <w:r>
              <w:rPr>
                <w:rFonts w:hint="eastAsia" w:ascii="宋体" w:hAnsi="宋体" w:eastAsia="宋体" w:cs="宋体"/>
                <w:sz w:val="22"/>
                <w:szCs w:val="22"/>
                <w:highlight w:val="none"/>
              </w:rPr>
              <w:t>的</w:t>
            </w:r>
            <w:r>
              <w:rPr>
                <w:rFonts w:hint="eastAsia" w:ascii="宋体" w:hAnsi="宋体" w:eastAsia="宋体" w:cs="宋体"/>
                <w:sz w:val="22"/>
                <w:szCs w:val="22"/>
                <w:highlight w:val="none"/>
                <w:lang w:val="en-US" w:eastAsia="zh-CN"/>
              </w:rPr>
              <w:t>响应情况</w:t>
            </w:r>
            <w:r>
              <w:rPr>
                <w:rFonts w:hint="eastAsia" w:ascii="宋体" w:hAnsi="宋体" w:eastAsia="宋体" w:cs="宋体"/>
                <w:sz w:val="22"/>
                <w:szCs w:val="22"/>
                <w:highlight w:val="none"/>
              </w:rPr>
              <w:t>打分：</w:t>
            </w:r>
            <w:r>
              <w:rPr>
                <w:rFonts w:hint="eastAsia" w:ascii="宋体" w:hAnsi="宋体" w:eastAsia="宋体" w:cs="宋体"/>
                <w:sz w:val="22"/>
                <w:szCs w:val="22"/>
                <w:highlight w:val="none"/>
                <w:lang w:val="en-US" w:eastAsia="zh-CN"/>
              </w:rPr>
              <w:t>满分30分，</w:t>
            </w:r>
            <w:r>
              <w:rPr>
                <w:rFonts w:hint="eastAsia" w:ascii="宋体" w:hAnsi="宋体" w:eastAsia="宋体" w:cs="宋体"/>
                <w:sz w:val="22"/>
                <w:szCs w:val="22"/>
                <w:highlight w:val="none"/>
              </w:rPr>
              <w:t>每“★”负偏离一项扣</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分，其他参数每负偏离一项扣</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分，扣完为止。</w:t>
            </w:r>
            <w:r>
              <w:rPr>
                <w:rFonts w:hint="eastAsia" w:ascii="宋体" w:hAnsi="宋体" w:eastAsia="宋体" w:cs="宋体"/>
                <w:color w:val="auto"/>
                <w:sz w:val="22"/>
                <w:szCs w:val="22"/>
                <w:highlight w:val="none"/>
              </w:rPr>
              <w:t>▲</w:t>
            </w:r>
            <w:r>
              <w:rPr>
                <w:rFonts w:hint="eastAsia" w:ascii="宋体" w:hAnsi="宋体" w:eastAsia="宋体" w:cs="宋体"/>
                <w:b/>
                <w:bCs/>
                <w:color w:val="auto"/>
                <w:kern w:val="0"/>
                <w:sz w:val="22"/>
                <w:szCs w:val="22"/>
                <w:highlight w:val="none"/>
                <w:u w:val="single"/>
                <w:lang w:val="en-US" w:eastAsia="zh-CN" w:bidi="ar"/>
              </w:rPr>
              <w:t>投标人必须提供技术规格、商务条款偏离表</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未提供的按无效标处理。</w:t>
            </w:r>
          </w:p>
        </w:tc>
      </w:tr>
      <w:tr w14:paraId="2773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146B6D6C">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867" w:type="pct"/>
            <w:shd w:val="clear" w:color="auto" w:fill="auto"/>
            <w:vAlign w:val="center"/>
          </w:tcPr>
          <w:p w14:paraId="64828DBB">
            <w:pPr>
              <w:widowControl/>
              <w:spacing w:line="360" w:lineRule="auto"/>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color w:val="000000"/>
                <w:kern w:val="0"/>
                <w:sz w:val="22"/>
                <w:szCs w:val="22"/>
                <w:highlight w:val="none"/>
              </w:rPr>
              <w:t>项目实施方案</w:t>
            </w:r>
          </w:p>
        </w:tc>
        <w:tc>
          <w:tcPr>
            <w:tcW w:w="498" w:type="pct"/>
            <w:shd w:val="clear" w:color="auto" w:fill="auto"/>
            <w:vAlign w:val="center"/>
          </w:tcPr>
          <w:p w14:paraId="70358C8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0-5分</w:t>
            </w:r>
          </w:p>
        </w:tc>
        <w:tc>
          <w:tcPr>
            <w:tcW w:w="3284" w:type="pct"/>
            <w:vAlign w:val="center"/>
          </w:tcPr>
          <w:p w14:paraId="5AD69AB3">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提供的项目实施方案，由评标委员会打分。（评分范围：5；4；3；2；1；0）。</w:t>
            </w:r>
          </w:p>
        </w:tc>
      </w:tr>
      <w:tr w14:paraId="30A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3E9C36D">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867" w:type="pct"/>
            <w:shd w:val="clear" w:color="auto" w:fill="auto"/>
            <w:vAlign w:val="center"/>
          </w:tcPr>
          <w:p w14:paraId="526CA0E1">
            <w:pPr>
              <w:widowControl/>
              <w:spacing w:line="276"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人员配置方案</w:t>
            </w:r>
          </w:p>
        </w:tc>
        <w:tc>
          <w:tcPr>
            <w:tcW w:w="498" w:type="pct"/>
            <w:shd w:val="clear" w:color="auto" w:fill="auto"/>
            <w:vAlign w:val="center"/>
          </w:tcPr>
          <w:p w14:paraId="76237897">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0-5分</w:t>
            </w:r>
          </w:p>
        </w:tc>
        <w:tc>
          <w:tcPr>
            <w:tcW w:w="3284" w:type="pct"/>
            <w:vAlign w:val="center"/>
          </w:tcPr>
          <w:p w14:paraId="4BC190D9">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提供的人员配备方案，由评标委员会打分。（评分范围：5；4；3；2；1；0）。</w:t>
            </w:r>
          </w:p>
        </w:tc>
      </w:tr>
      <w:tr w14:paraId="099D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1E1BB033">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867" w:type="pct"/>
            <w:shd w:val="clear" w:color="auto" w:fill="auto"/>
            <w:vAlign w:val="center"/>
          </w:tcPr>
          <w:p w14:paraId="4005F178">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质量保障措施</w:t>
            </w:r>
          </w:p>
        </w:tc>
        <w:tc>
          <w:tcPr>
            <w:tcW w:w="498" w:type="pct"/>
            <w:shd w:val="clear" w:color="auto" w:fill="auto"/>
            <w:vAlign w:val="center"/>
          </w:tcPr>
          <w:p w14:paraId="1BDCDAE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0-5分</w:t>
            </w:r>
          </w:p>
        </w:tc>
        <w:tc>
          <w:tcPr>
            <w:tcW w:w="3284" w:type="pct"/>
            <w:vAlign w:val="center"/>
          </w:tcPr>
          <w:p w14:paraId="30EF7B43">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提供的质量保障措施，由评标委员会打分。（评分范围：5；4；3；2；1；0）。</w:t>
            </w:r>
          </w:p>
        </w:tc>
      </w:tr>
      <w:tr w14:paraId="7648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428FE24">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867" w:type="pct"/>
            <w:shd w:val="clear" w:color="auto" w:fill="auto"/>
            <w:vAlign w:val="center"/>
          </w:tcPr>
          <w:p w14:paraId="7A5DB53A">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人员承诺</w:t>
            </w:r>
          </w:p>
        </w:tc>
        <w:tc>
          <w:tcPr>
            <w:tcW w:w="498" w:type="pct"/>
            <w:shd w:val="clear" w:color="auto" w:fill="auto"/>
            <w:vAlign w:val="center"/>
          </w:tcPr>
          <w:p w14:paraId="0C6519A7">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0-5分</w:t>
            </w:r>
          </w:p>
        </w:tc>
        <w:tc>
          <w:tcPr>
            <w:tcW w:w="3284" w:type="pct"/>
            <w:vAlign w:val="center"/>
          </w:tcPr>
          <w:p w14:paraId="3C4236B7">
            <w:pPr>
              <w:spacing w:line="360" w:lineRule="exact"/>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投标人承诺在满足采购文件技术服务要求人员（2名技术人员，1名管理人员）的基础上增加服务人员：</w:t>
            </w:r>
          </w:p>
          <w:p w14:paraId="32FF41AC">
            <w:pPr>
              <w:spacing w:line="360" w:lineRule="exact"/>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1.口语翻译人员增加中柬翻译1人（HSK5级及以上）得2.5分；</w:t>
            </w:r>
          </w:p>
          <w:p w14:paraId="33426244">
            <w:pPr>
              <w:spacing w:line="360" w:lineRule="exact"/>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2.口语翻译人员增加中英翻译1人（CET6级或专业英语四级及以上）得2.5分；</w:t>
            </w:r>
          </w:p>
          <w:p w14:paraId="4875A5C3">
            <w:pPr>
              <w:spacing w:line="360" w:lineRule="exact"/>
              <w:jc w:val="left"/>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注：以上须提供承诺加盖投标人单位公章，否则不得分，承诺格式自拟。</w:t>
            </w:r>
          </w:p>
        </w:tc>
      </w:tr>
      <w:tr w14:paraId="3AE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2D66765B">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867" w:type="pct"/>
            <w:shd w:val="clear" w:color="auto" w:fill="auto"/>
            <w:vAlign w:val="center"/>
          </w:tcPr>
          <w:p w14:paraId="50299492">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专家指导</w:t>
            </w:r>
          </w:p>
        </w:tc>
        <w:tc>
          <w:tcPr>
            <w:tcW w:w="498" w:type="pct"/>
            <w:shd w:val="clear" w:color="auto" w:fill="auto"/>
            <w:vAlign w:val="center"/>
          </w:tcPr>
          <w:p w14:paraId="30F8DA4B">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0-10分</w:t>
            </w:r>
          </w:p>
        </w:tc>
        <w:tc>
          <w:tcPr>
            <w:tcW w:w="3284" w:type="pct"/>
            <w:vAlign w:val="center"/>
          </w:tcPr>
          <w:p w14:paraId="3EED5CB8">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拟邀请的专家中，具有高级及以上工程师证书的，每提供1人得5分；本项目最高得10分；</w:t>
            </w:r>
          </w:p>
          <w:p w14:paraId="6A1AAAB2">
            <w:pPr>
              <w:spacing w:line="360" w:lineRule="exact"/>
              <w:jc w:val="left"/>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注：须提供邀请专家证书复印件加盖投标人单位公章，否则不得分。</w:t>
            </w:r>
          </w:p>
        </w:tc>
      </w:tr>
      <w:tr w14:paraId="69FC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B3C46D4">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867" w:type="pct"/>
            <w:shd w:val="clear" w:color="auto" w:fill="auto"/>
            <w:vAlign w:val="center"/>
          </w:tcPr>
          <w:p w14:paraId="57E44332">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业绩</w:t>
            </w:r>
          </w:p>
        </w:tc>
        <w:tc>
          <w:tcPr>
            <w:tcW w:w="498" w:type="pct"/>
            <w:shd w:val="clear" w:color="auto" w:fill="auto"/>
            <w:vAlign w:val="center"/>
          </w:tcPr>
          <w:p w14:paraId="7124A40C">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0-8分</w:t>
            </w:r>
          </w:p>
        </w:tc>
        <w:tc>
          <w:tcPr>
            <w:tcW w:w="3284" w:type="pct"/>
            <w:vAlign w:val="center"/>
          </w:tcPr>
          <w:p w14:paraId="09D6B231">
            <w:pPr>
              <w:adjustRightInd w:val="0"/>
              <w:snapToGrid w:val="0"/>
              <w:spacing w:line="360" w:lineRule="exact"/>
              <w:jc w:val="left"/>
              <w:rPr>
                <w:rFonts w:ascii="宋体" w:hAnsi="宋体" w:cs="宋体"/>
                <w:sz w:val="22"/>
                <w:szCs w:val="22"/>
                <w:highlight w:val="none"/>
              </w:rPr>
            </w:pPr>
            <w:r>
              <w:rPr>
                <w:rFonts w:hint="eastAsia" w:ascii="宋体" w:hAnsi="宋体" w:cs="宋体"/>
                <w:sz w:val="22"/>
                <w:szCs w:val="22"/>
                <w:highlight w:val="none"/>
              </w:rPr>
              <w:t>根据投标人202</w:t>
            </w:r>
            <w:r>
              <w:rPr>
                <w:rFonts w:hint="eastAsia" w:ascii="宋体" w:hAnsi="宋体" w:cs="宋体"/>
                <w:sz w:val="22"/>
                <w:szCs w:val="22"/>
                <w:highlight w:val="none"/>
                <w:lang w:val="en-US" w:eastAsia="zh-CN"/>
              </w:rPr>
              <w:t>4</w:t>
            </w:r>
            <w:r>
              <w:rPr>
                <w:rFonts w:hint="eastAsia" w:ascii="宋体" w:hAnsi="宋体" w:cs="宋体"/>
                <w:sz w:val="22"/>
                <w:szCs w:val="22"/>
                <w:highlight w:val="none"/>
              </w:rPr>
              <w:t>年1月1日（以合同签订时间为准）至今承担过国际课程建设或国际课程标准开发项目业绩（含在建项目）的，</w:t>
            </w:r>
            <w:r>
              <w:rPr>
                <w:rFonts w:hint="eastAsia" w:ascii="宋体" w:hAnsi="宋体" w:cs="宋体"/>
                <w:sz w:val="22"/>
                <w:szCs w:val="22"/>
                <w:highlight w:val="none"/>
                <w:lang w:val="en-US" w:eastAsia="zh-CN"/>
              </w:rPr>
              <w:t>每</w:t>
            </w:r>
            <w:r>
              <w:rPr>
                <w:rFonts w:hint="eastAsia" w:ascii="宋体" w:hAnsi="宋体" w:cs="宋体"/>
                <w:sz w:val="22"/>
                <w:szCs w:val="22"/>
                <w:highlight w:val="none"/>
              </w:rPr>
              <w:t>提供1个业绩合同得</w:t>
            </w:r>
            <w:r>
              <w:rPr>
                <w:rFonts w:hint="eastAsia" w:ascii="宋体" w:hAnsi="宋体" w:cs="宋体"/>
                <w:sz w:val="22"/>
                <w:szCs w:val="22"/>
                <w:highlight w:val="none"/>
                <w:lang w:val="en-US" w:eastAsia="zh-CN"/>
              </w:rPr>
              <w:t>4</w:t>
            </w:r>
            <w:r>
              <w:rPr>
                <w:rFonts w:hint="eastAsia" w:ascii="宋体" w:hAnsi="宋体" w:cs="宋体"/>
                <w:sz w:val="22"/>
                <w:szCs w:val="22"/>
                <w:highlight w:val="none"/>
              </w:rPr>
              <w:t>分，最高</w:t>
            </w:r>
            <w:r>
              <w:rPr>
                <w:rFonts w:hint="eastAsia" w:ascii="宋体" w:hAnsi="宋体" w:cs="宋体"/>
                <w:sz w:val="22"/>
                <w:szCs w:val="22"/>
                <w:highlight w:val="none"/>
                <w:lang w:val="en-US" w:eastAsia="zh-CN"/>
              </w:rPr>
              <w:t>8</w:t>
            </w:r>
            <w:r>
              <w:rPr>
                <w:rFonts w:hint="eastAsia" w:ascii="宋体" w:hAnsi="宋体" w:cs="宋体"/>
                <w:sz w:val="22"/>
                <w:szCs w:val="22"/>
                <w:highlight w:val="none"/>
              </w:rPr>
              <w:t>分。</w:t>
            </w:r>
          </w:p>
          <w:p w14:paraId="10522D28">
            <w:pPr>
              <w:spacing w:line="360" w:lineRule="exact"/>
              <w:jc w:val="left"/>
              <w:rPr>
                <w:rFonts w:hint="eastAsia" w:ascii="宋体" w:hAnsi="宋体" w:eastAsia="宋体" w:cs="宋体"/>
                <w:sz w:val="22"/>
                <w:szCs w:val="22"/>
                <w:highlight w:val="none"/>
              </w:rPr>
            </w:pPr>
            <w:r>
              <w:rPr>
                <w:rFonts w:hint="eastAsia" w:ascii="宋体" w:hAnsi="宋体" w:cs="宋体"/>
                <w:b/>
                <w:bCs/>
                <w:kern w:val="0"/>
                <w:sz w:val="22"/>
                <w:szCs w:val="22"/>
                <w:highlight w:val="none"/>
              </w:rPr>
              <w:t>注：须提供完整合同复印件加盖投标人公章，否则不得分。</w:t>
            </w:r>
          </w:p>
        </w:tc>
      </w:tr>
      <w:tr w14:paraId="014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17718B2B">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867" w:type="pct"/>
            <w:shd w:val="clear" w:color="auto" w:fill="auto"/>
            <w:vAlign w:val="center"/>
          </w:tcPr>
          <w:p w14:paraId="0BC15C1D">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售后服务及培训方案</w:t>
            </w:r>
          </w:p>
        </w:tc>
        <w:tc>
          <w:tcPr>
            <w:tcW w:w="498" w:type="pct"/>
            <w:shd w:val="clear" w:color="auto" w:fill="auto"/>
            <w:vAlign w:val="center"/>
          </w:tcPr>
          <w:p w14:paraId="4B9B114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0-5分</w:t>
            </w:r>
          </w:p>
        </w:tc>
        <w:tc>
          <w:tcPr>
            <w:tcW w:w="3284" w:type="pct"/>
            <w:vAlign w:val="center"/>
          </w:tcPr>
          <w:p w14:paraId="6AA89FFA">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提供的售后服务及培训方案（包括但不限于质保期限长短、内容、服务响应时间等），由评标委员会打分。（评分范围：5；4；3；2；1；0）。</w:t>
            </w:r>
          </w:p>
        </w:tc>
      </w:tr>
      <w:tr w14:paraId="5DEE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0C39FC16">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867" w:type="pct"/>
            <w:shd w:val="clear" w:color="auto" w:fill="auto"/>
            <w:vAlign w:val="center"/>
          </w:tcPr>
          <w:p w14:paraId="6AB9C789">
            <w:pPr>
              <w:widowControl/>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履约能力</w:t>
            </w:r>
          </w:p>
        </w:tc>
        <w:tc>
          <w:tcPr>
            <w:tcW w:w="498" w:type="pct"/>
            <w:shd w:val="clear" w:color="auto" w:fill="auto"/>
            <w:vAlign w:val="center"/>
          </w:tcPr>
          <w:p w14:paraId="7E11064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0-7分</w:t>
            </w:r>
          </w:p>
        </w:tc>
        <w:tc>
          <w:tcPr>
            <w:tcW w:w="3284" w:type="pct"/>
            <w:shd w:val="clear" w:color="auto" w:fill="auto"/>
            <w:vAlign w:val="center"/>
          </w:tcPr>
          <w:p w14:paraId="2E6051D2">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投标人</w:t>
            </w:r>
            <w:r>
              <w:rPr>
                <w:rFonts w:hint="eastAsia" w:ascii="宋体" w:hAnsi="宋体" w:eastAsia="宋体" w:cs="宋体"/>
                <w:sz w:val="22"/>
                <w:szCs w:val="22"/>
                <w:highlight w:val="none"/>
              </w:rPr>
              <w:t>具有有效的信息系统集成企业服务能力等级证书的，得3.5分。</w:t>
            </w:r>
          </w:p>
          <w:p w14:paraId="4FDB9D49">
            <w:pPr>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具有经中国国家认证认可监督管理委员会认证机构颁发的有效期内的企业诚信管理体系认证证书的，得3.5分。</w:t>
            </w:r>
          </w:p>
          <w:p w14:paraId="326AC2DA">
            <w:pPr>
              <w:spacing w:line="360" w:lineRule="exact"/>
              <w:jc w:val="left"/>
              <w:rPr>
                <w:rFonts w:hint="eastAsia" w:ascii="宋体" w:hAnsi="宋体" w:eastAsia="宋体" w:cs="宋体"/>
                <w:sz w:val="22"/>
                <w:szCs w:val="22"/>
                <w:highlight w:val="none"/>
                <w:lang w:val="en-US" w:eastAsia="zh-CN"/>
              </w:rPr>
            </w:pPr>
            <w:r>
              <w:rPr>
                <w:rFonts w:hint="eastAsia" w:ascii="宋体" w:hAnsi="宋体" w:cs="宋体"/>
                <w:b/>
                <w:sz w:val="22"/>
                <w:szCs w:val="22"/>
                <w:highlight w:val="none"/>
              </w:rPr>
              <w:t>注：须提供证书</w:t>
            </w:r>
            <w:r>
              <w:rPr>
                <w:rFonts w:hint="eastAsia" w:ascii="宋体" w:hAnsi="宋体" w:cs="宋体"/>
                <w:b/>
                <w:bCs/>
                <w:sz w:val="22"/>
                <w:szCs w:val="22"/>
                <w:highlight w:val="none"/>
              </w:rPr>
              <w:t>复印件加盖投标人公章</w:t>
            </w:r>
            <w:r>
              <w:rPr>
                <w:rFonts w:hint="eastAsia" w:ascii="宋体" w:hAnsi="宋体" w:cs="宋体"/>
                <w:b/>
                <w:sz w:val="22"/>
                <w:szCs w:val="22"/>
                <w:highlight w:val="none"/>
              </w:rPr>
              <w:t>和全国认证认可信息公共服务平台查询有效的截图</w:t>
            </w:r>
            <w:r>
              <w:rPr>
                <w:rFonts w:hint="eastAsia" w:ascii="宋体" w:hAnsi="宋体" w:cs="宋体"/>
                <w:b/>
                <w:bCs/>
                <w:sz w:val="22"/>
                <w:szCs w:val="22"/>
                <w:highlight w:val="none"/>
              </w:rPr>
              <w:t>加盖投标人公章</w:t>
            </w:r>
            <w:r>
              <w:rPr>
                <w:rFonts w:hint="eastAsia" w:ascii="宋体" w:hAnsi="宋体" w:cs="宋体"/>
                <w:b/>
                <w:sz w:val="22"/>
                <w:szCs w:val="22"/>
                <w:highlight w:val="none"/>
              </w:rPr>
              <w:t>，两者缺一不可，没有不得分。</w:t>
            </w:r>
          </w:p>
        </w:tc>
      </w:tr>
    </w:tbl>
    <w:p w14:paraId="5A5D9ACD">
      <w:pPr>
        <w:adjustRightInd w:val="0"/>
        <w:snapToGrid w:val="0"/>
        <w:spacing w:line="360" w:lineRule="auto"/>
        <w:ind w:firstLine="442" w:firstLineChars="200"/>
        <w:rPr>
          <w:rFonts w:ascii="宋体" w:hAnsi="宋体" w:cs="宋体"/>
          <w:b/>
          <w:sz w:val="22"/>
          <w:szCs w:val="22"/>
          <w:highlight w:val="none"/>
        </w:rPr>
      </w:pPr>
      <w:r>
        <w:rPr>
          <w:rFonts w:hint="eastAsia" w:ascii="宋体" w:hAnsi="宋体" w:cs="宋体"/>
          <w:b/>
          <w:sz w:val="22"/>
          <w:szCs w:val="22"/>
          <w:highlight w:val="none"/>
        </w:rPr>
        <w:t>2、报价分的评定</w:t>
      </w:r>
      <w:r>
        <w:rPr>
          <w:rFonts w:hint="eastAsia" w:ascii="宋体" w:hAnsi="宋体" w:cs="宋体"/>
          <w:sz w:val="22"/>
          <w:szCs w:val="22"/>
          <w:highlight w:val="none"/>
        </w:rPr>
        <w:t>（</w:t>
      </w:r>
      <w:r>
        <w:rPr>
          <w:rFonts w:hint="eastAsia" w:ascii="宋体" w:hAnsi="宋体" w:cs="宋体"/>
          <w:sz w:val="22"/>
          <w:szCs w:val="22"/>
          <w:highlight w:val="none"/>
        </w:rPr>
        <w:t>20</w:t>
      </w:r>
      <w:r>
        <w:rPr>
          <w:rFonts w:hint="eastAsia" w:ascii="宋体" w:hAnsi="宋体" w:cs="宋体"/>
          <w:sz w:val="22"/>
          <w:szCs w:val="22"/>
          <w:highlight w:val="none"/>
        </w:rPr>
        <w:t>分）</w:t>
      </w:r>
    </w:p>
    <w:p w14:paraId="54088416">
      <w:pPr>
        <w:adjustRightInd w:val="0"/>
        <w:snapToGrid w:val="0"/>
        <w:spacing w:line="360" w:lineRule="auto"/>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满足采购文件要求且投标报价最低的投标报价为评标基准价，其余投标人投标报价与该基准价对比，计算出商务报价评分值。（保留小数2位）：</w:t>
      </w:r>
    </w:p>
    <w:p w14:paraId="65C0231F">
      <w:pPr>
        <w:adjustRightInd w:val="0"/>
        <w:snapToGrid w:val="0"/>
        <w:spacing w:line="360" w:lineRule="auto"/>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1）有效投标人的投标报价等于评标基准价时其报价分为满分</w:t>
      </w:r>
      <w:r>
        <w:rPr>
          <w:rFonts w:hint="eastAsia" w:ascii="宋体" w:hAnsi="宋体" w:cs="宋体"/>
          <w:kern w:val="0"/>
          <w:sz w:val="22"/>
          <w:szCs w:val="22"/>
          <w:highlight w:val="none"/>
        </w:rPr>
        <w:t>20</w:t>
      </w:r>
      <w:r>
        <w:rPr>
          <w:rFonts w:hint="eastAsia" w:ascii="宋体" w:hAnsi="宋体" w:cs="宋体"/>
          <w:kern w:val="0"/>
          <w:sz w:val="22"/>
          <w:szCs w:val="22"/>
          <w:highlight w:val="none"/>
        </w:rPr>
        <w:t>分；</w:t>
      </w:r>
    </w:p>
    <w:p w14:paraId="17104204">
      <w:pPr>
        <w:adjustRightInd w:val="0"/>
        <w:snapToGrid w:val="0"/>
        <w:spacing w:line="360" w:lineRule="auto"/>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2）其他投标人的价格分按以下公式计算：</w:t>
      </w:r>
    </w:p>
    <w:p w14:paraId="65C1608D">
      <w:pPr>
        <w:adjustRightInd w:val="0"/>
        <w:snapToGrid w:val="0"/>
        <w:spacing w:line="360" w:lineRule="auto"/>
        <w:ind w:firstLine="442" w:firstLineChars="200"/>
        <w:rPr>
          <w:rFonts w:ascii="宋体" w:hAnsi="宋体" w:cs="宋体"/>
          <w:b/>
          <w:kern w:val="0"/>
          <w:sz w:val="22"/>
          <w:szCs w:val="22"/>
          <w:highlight w:val="none"/>
          <w:u w:val="single"/>
        </w:rPr>
      </w:pPr>
      <w:r>
        <w:rPr>
          <w:rFonts w:hint="eastAsia" w:ascii="宋体" w:hAnsi="宋体" w:cs="宋体"/>
          <w:b/>
          <w:kern w:val="0"/>
          <w:sz w:val="22"/>
          <w:szCs w:val="22"/>
          <w:highlight w:val="none"/>
          <w:u w:val="single"/>
        </w:rPr>
        <w:t>报价得分=（评标基准价/投标人投标报价）×</w:t>
      </w:r>
      <w:r>
        <w:rPr>
          <w:rFonts w:hint="eastAsia" w:ascii="宋体" w:hAnsi="宋体" w:cs="宋体"/>
          <w:b/>
          <w:kern w:val="0"/>
          <w:sz w:val="22"/>
          <w:szCs w:val="22"/>
          <w:highlight w:val="none"/>
          <w:u w:val="single"/>
        </w:rPr>
        <w:t>20</w:t>
      </w:r>
      <w:r>
        <w:rPr>
          <w:rFonts w:hint="eastAsia" w:ascii="宋体" w:hAnsi="宋体" w:cs="宋体"/>
          <w:b/>
          <w:kern w:val="0"/>
          <w:sz w:val="22"/>
          <w:szCs w:val="22"/>
          <w:highlight w:val="none"/>
          <w:u w:val="single"/>
        </w:rPr>
        <w:t>%×100（保留小数2位）</w:t>
      </w:r>
    </w:p>
    <w:p w14:paraId="46A1FDE7">
      <w:pPr>
        <w:adjustRightInd w:val="0"/>
        <w:snapToGrid w:val="0"/>
        <w:spacing w:line="360" w:lineRule="auto"/>
        <w:ind w:firstLine="442" w:firstLineChars="200"/>
        <w:rPr>
          <w:rFonts w:ascii="宋体" w:hAnsi="宋体" w:cs="宋体"/>
          <w:b/>
          <w:bCs/>
          <w:kern w:val="0"/>
          <w:sz w:val="22"/>
          <w:szCs w:val="22"/>
          <w:highlight w:val="none"/>
          <w:u w:val="single"/>
        </w:rPr>
      </w:pPr>
      <w:r>
        <w:rPr>
          <w:rFonts w:hint="eastAsia" w:ascii="宋体" w:hAnsi="宋体" w:cs="宋体"/>
          <w:b/>
          <w:kern w:val="0"/>
          <w:sz w:val="22"/>
          <w:szCs w:val="22"/>
          <w:highlight w:val="none"/>
        </w:rPr>
        <w:t>3）▲</w:t>
      </w:r>
      <w:r>
        <w:rPr>
          <w:rFonts w:hint="eastAsia" w:ascii="宋体" w:hAnsi="宋体" w:cs="宋体"/>
          <w:b/>
          <w:kern w:val="0"/>
          <w:sz w:val="22"/>
          <w:szCs w:val="22"/>
          <w:highlight w:val="none"/>
          <w:u w:val="single"/>
        </w:rPr>
        <w:t>本项目采购预算为</w:t>
      </w:r>
      <w:r>
        <w:rPr>
          <w:rFonts w:hint="eastAsia" w:ascii="宋体" w:hAnsi="宋体" w:cs="宋体"/>
          <w:b/>
          <w:kern w:val="0"/>
          <w:sz w:val="22"/>
          <w:szCs w:val="22"/>
          <w:highlight w:val="none"/>
          <w:u w:val="single"/>
          <w:lang w:eastAsia="zh-CN"/>
        </w:rPr>
        <w:t>20万元</w:t>
      </w:r>
      <w:r>
        <w:rPr>
          <w:rFonts w:hint="eastAsia" w:ascii="宋体" w:hAnsi="宋体" w:cs="宋体"/>
          <w:b/>
          <w:kern w:val="0"/>
          <w:sz w:val="22"/>
          <w:szCs w:val="22"/>
          <w:highlight w:val="none"/>
          <w:u w:val="single"/>
        </w:rPr>
        <w:t>。</w:t>
      </w:r>
      <w:r>
        <w:rPr>
          <w:rFonts w:hint="eastAsia" w:ascii="宋体" w:hAnsi="宋体" w:cs="宋体"/>
          <w:b/>
          <w:bCs/>
          <w:kern w:val="0"/>
          <w:sz w:val="22"/>
          <w:szCs w:val="22"/>
          <w:highlight w:val="none"/>
          <w:u w:val="single"/>
        </w:rPr>
        <w:t>投标人投标报价超过</w:t>
      </w:r>
      <w:r>
        <w:rPr>
          <w:rFonts w:hint="eastAsia" w:ascii="宋体" w:hAnsi="宋体" w:cs="宋体"/>
          <w:b/>
          <w:kern w:val="0"/>
          <w:sz w:val="22"/>
          <w:szCs w:val="22"/>
          <w:highlight w:val="none"/>
          <w:u w:val="single"/>
        </w:rPr>
        <w:t>采购预算</w:t>
      </w:r>
      <w:r>
        <w:rPr>
          <w:rFonts w:hint="eastAsia" w:ascii="宋体" w:hAnsi="宋体" w:cs="宋体"/>
          <w:b/>
          <w:bCs/>
          <w:kern w:val="0"/>
          <w:sz w:val="22"/>
          <w:szCs w:val="22"/>
          <w:highlight w:val="none"/>
          <w:u w:val="single"/>
        </w:rPr>
        <w:t>的做无效标处理。</w:t>
      </w:r>
    </w:p>
    <w:p w14:paraId="4F966A59">
      <w:pPr>
        <w:adjustRightInd w:val="0"/>
        <w:snapToGrid w:val="0"/>
        <w:spacing w:line="360" w:lineRule="auto"/>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4）所有投标人投标报价均超过采购预算，采购人无法支付的，重新组织采购。</w:t>
      </w:r>
    </w:p>
    <w:p w14:paraId="587AB398">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3、有效投标人的综合得分为技术资信分和报价分的总和。</w:t>
      </w:r>
    </w:p>
    <w:p w14:paraId="7648B132">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4、评标委员会依据法律、法规及采购文件有关规定在有效标中按投标人的综合得分（技术资信分及报价分之和）高低进行排序，</w:t>
      </w:r>
      <w:r>
        <w:rPr>
          <w:rFonts w:hint="eastAsia" w:ascii="宋体" w:hAnsi="宋体" w:cs="宋体"/>
          <w:b/>
          <w:bCs/>
          <w:sz w:val="22"/>
          <w:szCs w:val="22"/>
          <w:highlight w:val="none"/>
        </w:rPr>
        <w:t>当有效投标人数量为≥3家时，综合得分前二名的投标人推荐为第一、第二中标候选人</w:t>
      </w:r>
      <w:r>
        <w:rPr>
          <w:rFonts w:hint="eastAsia" w:ascii="宋体" w:hAnsi="宋体" w:cs="宋体"/>
          <w:sz w:val="22"/>
          <w:szCs w:val="22"/>
          <w:highlight w:val="none"/>
        </w:rPr>
        <w:t>，并提交评标报告。综合得分相同的，按报价分由高到低顺序排列；综合得分且报价分相同的，由评标委员会成员抽签决定排序。</w:t>
      </w:r>
    </w:p>
    <w:p w14:paraId="5DC2C958">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五、定标办法</w:t>
      </w:r>
    </w:p>
    <w:p w14:paraId="14B30A51">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中标人。如第二中标候选人因前款规定的同样原因不能签订合同的，本次采购失败，重新组织采购。</w:t>
      </w:r>
    </w:p>
    <w:p w14:paraId="339F74A2">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六、确定中标人</w:t>
      </w:r>
    </w:p>
    <w:p w14:paraId="074A2EF7">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评标结束后，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公示期结束且无异议的，在规定期限内采购代理机构将向中标人发出中标通知书。</w:t>
      </w:r>
    </w:p>
    <w:p w14:paraId="43F8717A">
      <w:pPr>
        <w:adjustRightInd w:val="0"/>
        <w:snapToGrid w:val="0"/>
        <w:spacing w:line="360" w:lineRule="auto"/>
        <w:rPr>
          <w:rFonts w:ascii="宋体" w:hAnsi="宋体" w:cs="宋体"/>
          <w:b/>
          <w:sz w:val="22"/>
          <w:szCs w:val="22"/>
          <w:highlight w:val="none"/>
        </w:rPr>
      </w:pPr>
      <w:r>
        <w:rPr>
          <w:rFonts w:hint="eastAsia" w:ascii="宋体" w:hAnsi="宋体" w:cs="宋体"/>
          <w:b/>
          <w:sz w:val="22"/>
          <w:szCs w:val="22"/>
          <w:highlight w:val="none"/>
        </w:rPr>
        <w:t>七、投标人义务</w:t>
      </w:r>
    </w:p>
    <w:p w14:paraId="2D26348E">
      <w:pPr>
        <w:adjustRightInd w:val="0"/>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投标人应随时接受评标委员会的询标，解答包括有关的商务、技术问题等。评标结束，所有评标资料存采购机构备查</w:t>
      </w:r>
      <w:bookmarkEnd w:id="249"/>
      <w:r>
        <w:rPr>
          <w:rFonts w:hint="eastAsia" w:ascii="宋体" w:hAnsi="宋体" w:cs="宋体"/>
          <w:sz w:val="22"/>
          <w:szCs w:val="22"/>
          <w:highlight w:val="none"/>
        </w:rPr>
        <w:t>。</w:t>
      </w:r>
    </w:p>
    <w:sectPr>
      <w:footerReference r:id="rId5" w:type="first"/>
      <w:footerReference r:id="rId4" w:type="default"/>
      <w:pgSz w:w="11906" w:h="16838"/>
      <w:pgMar w:top="1134" w:right="1134" w:bottom="1134" w:left="1134" w:header="85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Verdana,Arial">
    <w:altName w:val="宋体"/>
    <w:panose1 w:val="020B0604020202020204"/>
    <w:charset w:val="86"/>
    <w:family w:val="roma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CF2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29867">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829867">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DA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15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D115E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9618">
    <w:pPr>
      <w:pStyle w:val="23"/>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6">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8">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2">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9"/>
    <w:lvlOverride w:ilv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0"/>
  </w:num>
  <w:num w:numId="3">
    <w:abstractNumId w:val="14"/>
  </w:num>
  <w:num w:numId="4">
    <w:abstractNumId w:val="3"/>
  </w:num>
  <w:num w:numId="5">
    <w:abstractNumId w:val="6"/>
  </w:num>
  <w:num w:numId="6">
    <w:abstractNumId w:val="8"/>
  </w:num>
  <w:num w:numId="7">
    <w:abstractNumId w:val="15"/>
  </w:num>
  <w:num w:numId="8">
    <w:abstractNumId w:val="13"/>
  </w:num>
  <w:num w:numId="9">
    <w:abstractNumId w:val="0"/>
  </w:num>
  <w:num w:numId="10">
    <w:abstractNumId w:val="2"/>
  </w:num>
  <w:num w:numId="11">
    <w:abstractNumId w:val="11"/>
  </w:num>
  <w:num w:numId="12">
    <w:abstractNumId w:val="4"/>
  </w:num>
  <w:num w:numId="13">
    <w:abstractNumId w:val="7"/>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06107D"/>
    <w:rsid w:val="00172A27"/>
    <w:rsid w:val="003B2F1E"/>
    <w:rsid w:val="00403D52"/>
    <w:rsid w:val="00516691"/>
    <w:rsid w:val="00625708"/>
    <w:rsid w:val="006E6BEE"/>
    <w:rsid w:val="007B4DD7"/>
    <w:rsid w:val="00844B14"/>
    <w:rsid w:val="008E21CD"/>
    <w:rsid w:val="00911EC4"/>
    <w:rsid w:val="00A40DC4"/>
    <w:rsid w:val="00C62B73"/>
    <w:rsid w:val="00DA7547"/>
    <w:rsid w:val="00ED4940"/>
    <w:rsid w:val="02BB7519"/>
    <w:rsid w:val="02FF7A7B"/>
    <w:rsid w:val="03B142F0"/>
    <w:rsid w:val="03CC21CB"/>
    <w:rsid w:val="03CC2450"/>
    <w:rsid w:val="03CD37B7"/>
    <w:rsid w:val="0443209E"/>
    <w:rsid w:val="047E54E3"/>
    <w:rsid w:val="049F56BE"/>
    <w:rsid w:val="05DB55B4"/>
    <w:rsid w:val="05F438D3"/>
    <w:rsid w:val="07BF30B9"/>
    <w:rsid w:val="07DF4A06"/>
    <w:rsid w:val="07F8491F"/>
    <w:rsid w:val="08CD6F97"/>
    <w:rsid w:val="09322A6F"/>
    <w:rsid w:val="09941A4E"/>
    <w:rsid w:val="09D34C70"/>
    <w:rsid w:val="0A525D72"/>
    <w:rsid w:val="0A7E3AF3"/>
    <w:rsid w:val="0AA834EA"/>
    <w:rsid w:val="0AFD0EBC"/>
    <w:rsid w:val="0B406BCF"/>
    <w:rsid w:val="0C0F64D5"/>
    <w:rsid w:val="0CE4061C"/>
    <w:rsid w:val="0D4A16B9"/>
    <w:rsid w:val="0D5B2525"/>
    <w:rsid w:val="0E0716E1"/>
    <w:rsid w:val="13306A49"/>
    <w:rsid w:val="13325237"/>
    <w:rsid w:val="1492549E"/>
    <w:rsid w:val="14C42E24"/>
    <w:rsid w:val="156400F2"/>
    <w:rsid w:val="161164B2"/>
    <w:rsid w:val="17105514"/>
    <w:rsid w:val="17530D90"/>
    <w:rsid w:val="17C31108"/>
    <w:rsid w:val="180C15CC"/>
    <w:rsid w:val="189C533B"/>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202B6A56"/>
    <w:rsid w:val="21931DA4"/>
    <w:rsid w:val="21B6461C"/>
    <w:rsid w:val="221372D2"/>
    <w:rsid w:val="22257E14"/>
    <w:rsid w:val="22396D02"/>
    <w:rsid w:val="22D34BE4"/>
    <w:rsid w:val="22E076FD"/>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1154B7C"/>
    <w:rsid w:val="313A31DE"/>
    <w:rsid w:val="318218A5"/>
    <w:rsid w:val="32715B68"/>
    <w:rsid w:val="33923820"/>
    <w:rsid w:val="33B0035E"/>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807127C"/>
    <w:rsid w:val="481172CF"/>
    <w:rsid w:val="48341D21"/>
    <w:rsid w:val="49484D9E"/>
    <w:rsid w:val="495D19FB"/>
    <w:rsid w:val="49AB10AB"/>
    <w:rsid w:val="49B95C58"/>
    <w:rsid w:val="4A2F46F2"/>
    <w:rsid w:val="4AA6521F"/>
    <w:rsid w:val="4C0106EB"/>
    <w:rsid w:val="4CF7298A"/>
    <w:rsid w:val="4D64290A"/>
    <w:rsid w:val="4DE92D42"/>
    <w:rsid w:val="4E0812A4"/>
    <w:rsid w:val="4F0E73F7"/>
    <w:rsid w:val="4FBA5BF1"/>
    <w:rsid w:val="503D4F49"/>
    <w:rsid w:val="508C0EEC"/>
    <w:rsid w:val="50D643AB"/>
    <w:rsid w:val="51A5761B"/>
    <w:rsid w:val="54C206AE"/>
    <w:rsid w:val="56DF2CB7"/>
    <w:rsid w:val="57B25F24"/>
    <w:rsid w:val="589D1393"/>
    <w:rsid w:val="58F7575D"/>
    <w:rsid w:val="59464185"/>
    <w:rsid w:val="59703563"/>
    <w:rsid w:val="599E09E1"/>
    <w:rsid w:val="5A650D5A"/>
    <w:rsid w:val="5AA2046F"/>
    <w:rsid w:val="5BE50458"/>
    <w:rsid w:val="5C436584"/>
    <w:rsid w:val="5C8B68AB"/>
    <w:rsid w:val="5DEF3EFC"/>
    <w:rsid w:val="5ED6A438"/>
    <w:rsid w:val="5EE1070F"/>
    <w:rsid w:val="5EF70A85"/>
    <w:rsid w:val="5F7FC698"/>
    <w:rsid w:val="604B709C"/>
    <w:rsid w:val="606B19BF"/>
    <w:rsid w:val="60B0384B"/>
    <w:rsid w:val="60CB67FA"/>
    <w:rsid w:val="62C01F68"/>
    <w:rsid w:val="63F70074"/>
    <w:rsid w:val="647B267E"/>
    <w:rsid w:val="64B259E8"/>
    <w:rsid w:val="653254BC"/>
    <w:rsid w:val="67B35354"/>
    <w:rsid w:val="67D3071F"/>
    <w:rsid w:val="68EE6C80"/>
    <w:rsid w:val="6A3F2599"/>
    <w:rsid w:val="6AA400A6"/>
    <w:rsid w:val="6B015022"/>
    <w:rsid w:val="6B3027D9"/>
    <w:rsid w:val="6C7930D7"/>
    <w:rsid w:val="6C7B51AA"/>
    <w:rsid w:val="6DDCC829"/>
    <w:rsid w:val="6E1B2BD6"/>
    <w:rsid w:val="6E4E4701"/>
    <w:rsid w:val="6EF27F75"/>
    <w:rsid w:val="6F990A94"/>
    <w:rsid w:val="6FBF1427"/>
    <w:rsid w:val="6FF25693"/>
    <w:rsid w:val="6FFF3FBA"/>
    <w:rsid w:val="6FFFE540"/>
    <w:rsid w:val="70596115"/>
    <w:rsid w:val="70885A5A"/>
    <w:rsid w:val="70C523B7"/>
    <w:rsid w:val="718018F4"/>
    <w:rsid w:val="71BD3A1D"/>
    <w:rsid w:val="72D51F74"/>
    <w:rsid w:val="72FCA68B"/>
    <w:rsid w:val="73F3DCB7"/>
    <w:rsid w:val="73F771E6"/>
    <w:rsid w:val="73FF2D68"/>
    <w:rsid w:val="746D20C8"/>
    <w:rsid w:val="7499095B"/>
    <w:rsid w:val="74F85D0A"/>
    <w:rsid w:val="759408DA"/>
    <w:rsid w:val="75FB5E6D"/>
    <w:rsid w:val="765F5889"/>
    <w:rsid w:val="76DB5A00"/>
    <w:rsid w:val="77296C13"/>
    <w:rsid w:val="77471FC0"/>
    <w:rsid w:val="77A47ACB"/>
    <w:rsid w:val="77BE1BD1"/>
    <w:rsid w:val="79B21B18"/>
    <w:rsid w:val="7B003272"/>
    <w:rsid w:val="7B007EB6"/>
    <w:rsid w:val="7B3911A8"/>
    <w:rsid w:val="7B4231CA"/>
    <w:rsid w:val="7BFFA043"/>
    <w:rsid w:val="7C194E87"/>
    <w:rsid w:val="7C550943"/>
    <w:rsid w:val="7C891949"/>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b/>
      <w:bCs/>
    </w:rPr>
  </w:style>
  <w:style w:type="paragraph" w:styleId="4">
    <w:name w:val="heading 2"/>
    <w:basedOn w:val="1"/>
    <w:next w:val="1"/>
    <w:link w:val="42"/>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8">
    <w:name w:val="heading 6"/>
    <w:basedOn w:val="1"/>
    <w:next w:val="1"/>
    <w:qFormat/>
    <w:uiPriority w:val="0"/>
    <w:pPr>
      <w:keepNext/>
      <w:keepLines/>
      <w:spacing w:before="240" w:after="64" w:line="319" w:lineRule="auto"/>
      <w:outlineLvl w:val="5"/>
    </w:pPr>
    <w:rPr>
      <w:rFonts w:ascii="Arial" w:hAnsi="Arial" w:eastAsia="黑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13"/>
    <w:qFormat/>
    <w:uiPriority w:val="0"/>
    <w:pPr>
      <w:ind w:firstLine="100" w:firstLineChars="100"/>
    </w:pPr>
  </w:style>
  <w:style w:type="paragraph" w:styleId="13">
    <w:name w:val="toc 6"/>
    <w:basedOn w:val="1"/>
    <w:next w:val="1"/>
    <w:qFormat/>
    <w:uiPriority w:val="0"/>
    <w:pPr>
      <w:ind w:left="1050"/>
      <w:jc w:val="left"/>
    </w:pPr>
    <w:rPr>
      <w:sz w:val="18"/>
      <w:szCs w:val="18"/>
    </w:rPr>
  </w:style>
  <w:style w:type="paragraph" w:styleId="14">
    <w:name w:val="Body Text Indent"/>
    <w:basedOn w:val="1"/>
    <w:next w:val="1"/>
    <w:qFormat/>
    <w:uiPriority w:val="0"/>
    <w:pPr>
      <w:ind w:left="200" w:hanging="200" w:hangingChars="200"/>
    </w:pPr>
    <w:rPr>
      <w:sz w:val="24"/>
    </w:rPr>
  </w:style>
  <w:style w:type="paragraph" w:styleId="15">
    <w:name w:val="Block Text"/>
    <w:basedOn w:val="1"/>
    <w:next w:val="1"/>
    <w:qFormat/>
    <w:uiPriority w:val="0"/>
    <w:pPr>
      <w:spacing w:after="120"/>
      <w:ind w:left="700" w:leftChars="700" w:right="700" w:rightChars="700"/>
    </w:pPr>
  </w:style>
  <w:style w:type="paragraph" w:styleId="16">
    <w:name w:val="toc 3"/>
    <w:basedOn w:val="1"/>
    <w:next w:val="1"/>
    <w:qFormat/>
    <w:uiPriority w:val="0"/>
    <w:pPr>
      <w:ind w:left="400" w:leftChars="400"/>
    </w:pPr>
  </w:style>
  <w:style w:type="paragraph" w:styleId="17">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8">
    <w:name w:val="Date"/>
    <w:basedOn w:val="1"/>
    <w:next w:val="1"/>
    <w:qFormat/>
    <w:uiPriority w:val="0"/>
    <w:pPr>
      <w:ind w:left="2500" w:leftChars="2500"/>
    </w:pPr>
  </w:style>
  <w:style w:type="paragraph" w:styleId="19">
    <w:name w:val="Body Text Indent 2"/>
    <w:basedOn w:val="1"/>
    <w:qFormat/>
    <w:uiPriority w:val="0"/>
    <w:pPr>
      <w:spacing w:line="500" w:lineRule="exact"/>
      <w:ind w:firstLine="213" w:firstLineChars="213"/>
    </w:pPr>
    <w:rPr>
      <w:sz w:val="24"/>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628"/>
      </w:tabs>
      <w:spacing w:line="480" w:lineRule="auto"/>
    </w:pPr>
    <w:rPr>
      <w:rFonts w:ascii="Arial" w:hAnsi="Arial" w:eastAsia="新宋体" w:cs="Arial"/>
      <w:bCs/>
      <w:sz w:val="24"/>
    </w:rPr>
  </w:style>
  <w:style w:type="paragraph" w:styleId="25">
    <w:name w:val="toc 4"/>
    <w:basedOn w:val="1"/>
    <w:next w:val="1"/>
    <w:qFormat/>
    <w:uiPriority w:val="0"/>
    <w:pPr>
      <w:autoSpaceDE w:val="0"/>
      <w:autoSpaceDN w:val="0"/>
      <w:adjustRightInd w:val="0"/>
      <w:ind w:left="600" w:leftChars="600"/>
      <w:jc w:val="left"/>
    </w:pPr>
    <w:rPr>
      <w:kern w:val="0"/>
      <w:sz w:val="20"/>
      <w:szCs w:val="20"/>
    </w:rPr>
  </w:style>
  <w:style w:type="paragraph" w:styleId="26">
    <w:name w:val="footnote text"/>
    <w:basedOn w:val="1"/>
    <w:qFormat/>
    <w:uiPriority w:val="0"/>
    <w:pPr>
      <w:snapToGrid w:val="0"/>
      <w:jc w:val="left"/>
    </w:pPr>
    <w:rPr>
      <w:sz w:val="18"/>
    </w:rPr>
  </w:style>
  <w:style w:type="paragraph" w:styleId="27">
    <w:name w:val="Body Text Indent 3"/>
    <w:basedOn w:val="1"/>
    <w:qFormat/>
    <w:uiPriority w:val="0"/>
    <w:pPr>
      <w:spacing w:line="500" w:lineRule="exact"/>
      <w:ind w:left="213" w:hanging="213" w:hangingChars="213"/>
    </w:pPr>
    <w:rPr>
      <w:sz w:val="24"/>
    </w:rPr>
  </w:style>
  <w:style w:type="paragraph" w:styleId="28">
    <w:name w:val="toc 2"/>
    <w:basedOn w:val="1"/>
    <w:next w:val="1"/>
    <w:qFormat/>
    <w:uiPriority w:val="0"/>
    <w:pPr>
      <w:ind w:left="200" w:leftChars="200"/>
    </w:pPr>
  </w:style>
  <w:style w:type="paragraph" w:styleId="29">
    <w:name w:val="Normal (Web)"/>
    <w:basedOn w:val="1"/>
    <w:qFormat/>
    <w:uiPriority w:val="0"/>
    <w:pPr>
      <w:widowControl/>
      <w:spacing w:before="100" w:beforeAutospacing="1" w:after="100" w:afterAutospacing="1"/>
      <w:jc w:val="left"/>
    </w:pPr>
    <w:rPr>
      <w:rFonts w:ascii="宋体" w:cs="宋体"/>
      <w:kern w:val="0"/>
      <w:sz w:val="24"/>
    </w:rPr>
  </w:style>
  <w:style w:type="paragraph" w:styleId="30">
    <w:name w:val="Title"/>
    <w:basedOn w:val="1"/>
    <w:qFormat/>
    <w:uiPriority w:val="0"/>
    <w:pPr>
      <w:spacing w:before="240" w:after="60"/>
      <w:jc w:val="center"/>
      <w:outlineLvl w:val="0"/>
    </w:pPr>
    <w:rPr>
      <w:rFonts w:ascii="Arial" w:hAnsi="Arial"/>
      <w:b/>
      <w:bCs/>
      <w:sz w:val="32"/>
      <w:szCs w:val="32"/>
      <w:lang w:val="zh-CN"/>
    </w:rPr>
  </w:style>
  <w:style w:type="paragraph" w:styleId="31">
    <w:name w:val="annotation subject"/>
    <w:basedOn w:val="10"/>
    <w:next w:val="10"/>
    <w:qFormat/>
    <w:uiPriority w:val="0"/>
    <w:rPr>
      <w:b/>
      <w:bCs/>
    </w:rPr>
  </w:style>
  <w:style w:type="paragraph" w:styleId="32">
    <w:name w:val="Body Text First Indent 2"/>
    <w:basedOn w:val="14"/>
    <w:qFormat/>
    <w:uiPriority w:val="0"/>
    <w:pPr>
      <w:spacing w:after="120"/>
      <w:ind w:leftChars="200" w:firstLine="20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字符"/>
    <w:link w:val="4"/>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2"/>
    <w:qFormat/>
    <w:uiPriority w:val="0"/>
    <w:pPr>
      <w:adjustRightInd/>
      <w:spacing w:line="360" w:lineRule="auto"/>
      <w:ind w:firstLine="200" w:firstLineChars="200"/>
      <w:textAlignment w:val="auto"/>
    </w:pPr>
    <w:rPr>
      <w:kern w:val="2"/>
      <w:sz w:val="24"/>
      <w:lang w:val="zh-CN"/>
    </w:rPr>
  </w:style>
  <w:style w:type="paragraph" w:customStyle="1" w:styleId="62">
    <w:name w:val="Char Char Char Char1"/>
    <w:basedOn w:val="1"/>
    <w:qFormat/>
    <w:uiPriority w:val="0"/>
    <w:rPr>
      <w:rFonts w:ascii="Tahoma" w:hAnsi="Tahoma"/>
      <w:sz w:val="24"/>
      <w:szCs w:val="20"/>
    </w:rPr>
  </w:style>
  <w:style w:type="paragraph" w:customStyle="1" w:styleId="63">
    <w:name w:val="Char Char Char Char Char Char Char"/>
    <w:basedOn w:val="1"/>
    <w:qFormat/>
    <w:uiPriority w:val="0"/>
    <w:rPr>
      <w:rFonts w:ascii="仿宋_GB2312" w:eastAsia="仿宋_GB2312"/>
      <w:b/>
      <w:sz w:val="32"/>
      <w:szCs w:val="32"/>
    </w:rPr>
  </w:style>
  <w:style w:type="paragraph" w:customStyle="1" w:styleId="64">
    <w:name w:val="style31"/>
    <w:basedOn w:val="1"/>
    <w:qFormat/>
    <w:uiPriority w:val="0"/>
    <w:pPr>
      <w:widowControl/>
      <w:spacing w:before="100" w:beforeAutospacing="1" w:after="100" w:afterAutospacing="1"/>
      <w:jc w:val="left"/>
    </w:pPr>
    <w:rPr>
      <w:rFonts w:ascii="宋体" w:cs="宋体"/>
      <w:kern w:val="0"/>
      <w:sz w:val="24"/>
    </w:rPr>
  </w:style>
  <w:style w:type="paragraph" w:customStyle="1" w:styleId="65">
    <w:name w:val="Char Char Char Char"/>
    <w:basedOn w:val="9"/>
    <w:qFormat/>
    <w:uiPriority w:val="0"/>
    <w:rPr>
      <w:rFonts w:ascii="Tahoma" w:hAnsi="Tahoma"/>
      <w:sz w:val="24"/>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68"/>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Char Char3"/>
    <w:basedOn w:val="1"/>
    <w:qFormat/>
    <w:uiPriority w:val="0"/>
    <w:rPr>
      <w:rFonts w:ascii="Tahoma" w:hAnsi="Tahoma"/>
      <w:sz w:val="24"/>
      <w:szCs w:val="20"/>
    </w:rPr>
  </w:style>
  <w:style w:type="paragraph" w:customStyle="1" w:styleId="70">
    <w:name w:val="保留正文"/>
    <w:basedOn w:val="11"/>
    <w:qFormat/>
    <w:uiPriority w:val="0"/>
    <w:pPr>
      <w:keepNext/>
      <w:spacing w:after="160"/>
    </w:pPr>
  </w:style>
  <w:style w:type="paragraph" w:customStyle="1" w:styleId="71">
    <w:name w:val="_Style 60"/>
    <w:basedOn w:val="11"/>
    <w:next w:val="12"/>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sz w:val="24"/>
      <w:szCs w:val="20"/>
    </w:rPr>
  </w:style>
  <w:style w:type="paragraph" w:customStyle="1" w:styleId="73">
    <w:name w:val="Char Char Char Char Char Char Char1"/>
    <w:basedOn w:val="1"/>
    <w:qFormat/>
    <w:uiPriority w:val="0"/>
    <w:rPr>
      <w:rFonts w:ascii="仿宋_GB2312" w:eastAsia="仿宋_GB2312"/>
      <w:b/>
      <w:sz w:val="32"/>
      <w:szCs w:val="32"/>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12"/>
    <w:qFormat/>
    <w:uiPriority w:val="0"/>
    <w:pPr>
      <w:ind w:firstLine="100" w:firstLineChars="100"/>
    </w:p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1"/>
    <w:basedOn w:val="1"/>
    <w:qFormat/>
    <w:uiPriority w:val="0"/>
    <w:pPr>
      <w:widowControl/>
      <w:spacing w:after="160" w:line="240" w:lineRule="exact"/>
      <w:jc w:val="left"/>
    </w:pPr>
    <w:rPr>
      <w:rFonts w:ascii="宋体" w:cs="宋体"/>
      <w:kern w:val="0"/>
      <w:szCs w:val="20"/>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sz w:val="24"/>
      <w:szCs w:val="20"/>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85">
    <w:name w:val="Char Char7 Char"/>
    <w:basedOn w:val="1"/>
    <w:qFormat/>
    <w:uiPriority w:val="0"/>
    <w:pPr>
      <w:tabs>
        <w:tab w:val="left" w:pos="425"/>
      </w:tabs>
      <w:ind w:left="200" w:leftChars="200" w:firstLine="150" w:firstLineChars="150"/>
    </w:pPr>
  </w:style>
  <w:style w:type="paragraph" w:customStyle="1" w:styleId="86">
    <w:name w:val="Char1 Char Char Char"/>
    <w:basedOn w:val="1"/>
    <w:qFormat/>
    <w:uiPriority w:val="0"/>
    <w:rPr>
      <w:rFonts w:ascii="Tahoma" w:hAnsi="Tahoma"/>
      <w:sz w:val="24"/>
      <w:szCs w:val="20"/>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rPr>
  </w:style>
  <w:style w:type="paragraph" w:customStyle="1" w:styleId="89">
    <w:name w:val="Char Char"/>
    <w:basedOn w:val="1"/>
    <w:qFormat/>
    <w:uiPriority w:val="0"/>
    <w:rPr>
      <w:rFonts w:ascii="仿宋_GB2312" w:eastAsia="仿宋_GB2312"/>
      <w:b/>
      <w:sz w:val="32"/>
      <w:szCs w:val="32"/>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12"/>
    <w:qFormat/>
    <w:uiPriority w:val="0"/>
    <w:pPr>
      <w:ind w:firstLine="100" w:firstLineChars="100"/>
    </w:pPr>
    <w:rPr>
      <w:rFonts w:ascii="Calibri" w:hAnsi="Calibri"/>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Char Char Char Char Char Char Char Char Char Char Char Char Char"/>
    <w:basedOn w:val="1"/>
    <w:qFormat/>
    <w:uiPriority w:val="0"/>
    <w:rPr>
      <w:rFonts w:ascii="Tahoma" w:hAnsi="Tahoma"/>
      <w:sz w:val="24"/>
      <w:szCs w:val="20"/>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style>
  <w:style w:type="paragraph" w:customStyle="1" w:styleId="98">
    <w:name w:val="Table Paragraph"/>
    <w:basedOn w:val="1"/>
    <w:qFormat/>
    <w:uiPriority w:val="0"/>
    <w:rPr>
      <w:rFonts w:ascii="宋体" w:cs="宋体"/>
      <w:lang w:val="zh-CN" w:bidi="zh-CN"/>
    </w:rPr>
  </w:style>
  <w:style w:type="paragraph" w:customStyle="1" w:styleId="99">
    <w:name w:val="Char Char Char Char Char Char Char Char Char Char Char Char Char2"/>
    <w:basedOn w:val="1"/>
    <w:qFormat/>
    <w:uiPriority w:val="0"/>
    <w:rPr>
      <w:rFonts w:ascii="Tahoma" w:hAnsi="Tahoma"/>
      <w:sz w:val="24"/>
      <w:szCs w:val="20"/>
    </w:rPr>
  </w:style>
  <w:style w:type="paragraph" w:customStyle="1" w:styleId="100">
    <w:name w:val="正文－恩普"/>
    <w:basedOn w:val="2"/>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1">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02">
    <w:name w:val="_Style 44"/>
    <w:basedOn w:val="2"/>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font91"/>
    <w:qFormat/>
    <w:uiPriority w:val="0"/>
    <w:rPr>
      <w:rFonts w:hint="eastAsia" w:ascii="宋体" w:hAnsi="宋体" w:eastAsia="宋体" w:cs="宋体"/>
      <w:b/>
      <w:bCs/>
      <w:color w:val="000000"/>
      <w:sz w:val="20"/>
      <w:szCs w:val="20"/>
      <w:u w:val="none"/>
    </w:rPr>
  </w:style>
  <w:style w:type="paragraph" w:customStyle="1" w:styleId="1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18905</Words>
  <Characters>19593</Characters>
  <Lines>217</Lines>
  <Paragraphs>61</Paragraphs>
  <TotalTime>7</TotalTime>
  <ScaleCrop>false</ScaleCrop>
  <LinksUpToDate>false</LinksUpToDate>
  <CharactersWithSpaces>20438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2025-10-31T06:21:20Z</dcterms:modified>
  <dc:title>温州市政府采购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E47DACE2176A478E89583752DD4452CB_13</vt:lpwstr>
  </property>
  <property fmtid="{D5CDD505-2E9C-101B-9397-08002B2CF9AE}" pid="4" name="KSOTemplateDocerSaveRecord">
    <vt:lpwstr>eyJoZGlkIjoiMWI0ZDBjZGUxZTRhYzNhODhhZDhlN2M2ZGRmZjhmNDEiLCJ1c2VySWQiOiI0NDMyMjIyNTMifQ==</vt:lpwstr>
  </property>
</Properties>
</file>