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890C3">
      <w:pPr>
        <w:spacing w:line="1000" w:lineRule="exact"/>
        <w:jc w:val="center"/>
        <w:rPr>
          <w:rFonts w:hint="eastAsia" w:ascii="宋体" w:hAnsi="宋体" w:cs="宋体"/>
          <w:b/>
          <w:bCs/>
          <w:sz w:val="72"/>
          <w:szCs w:val="72"/>
        </w:rPr>
      </w:pPr>
    </w:p>
    <w:p w14:paraId="26196C21">
      <w:pPr>
        <w:jc w:val="center"/>
        <w:rPr>
          <w:rFonts w:hint="eastAsia" w:ascii="宋体" w:hAnsi="宋体" w:cs="宋体"/>
          <w:b/>
          <w:bCs/>
          <w:spacing w:val="26"/>
          <w:sz w:val="56"/>
          <w:szCs w:val="28"/>
        </w:rPr>
      </w:pPr>
      <w:r>
        <w:rPr>
          <w:rFonts w:hint="eastAsia" w:ascii="宋体" w:hAnsi="宋体" w:cs="宋体"/>
          <w:b/>
          <w:bCs/>
          <w:spacing w:val="120"/>
          <w:sz w:val="72"/>
          <w:szCs w:val="72"/>
        </w:rPr>
        <w:t>温州市国有企业</w:t>
      </w:r>
    </w:p>
    <w:p w14:paraId="209F1B33">
      <w:pPr>
        <w:jc w:val="center"/>
        <w:rPr>
          <w:rFonts w:hint="eastAsia" w:ascii="宋体" w:hAnsi="宋体" w:cs="宋体"/>
          <w:b/>
          <w:bCs/>
          <w:spacing w:val="26"/>
          <w:sz w:val="52"/>
        </w:rPr>
      </w:pPr>
      <w:r>
        <w:rPr>
          <w:rFonts w:hint="eastAsia" w:ascii="宋体" w:hAnsi="宋体" w:cs="宋体"/>
          <w:b/>
          <w:bCs/>
          <w:spacing w:val="26"/>
          <w:sz w:val="52"/>
        </w:rPr>
        <w:t xml:space="preserve"> </w:t>
      </w:r>
    </w:p>
    <w:p w14:paraId="4E5CE1A6">
      <w:pPr>
        <w:ind w:firstLine="2357" w:firstLineChars="235"/>
        <w:rPr>
          <w:rFonts w:hint="eastAsia" w:ascii="宋体" w:hAnsi="宋体" w:cs="宋体"/>
          <w:b/>
          <w:bCs/>
          <w:spacing w:val="140"/>
          <w:sz w:val="72"/>
        </w:rPr>
      </w:pPr>
    </w:p>
    <w:p w14:paraId="2D885344">
      <w:pPr>
        <w:ind w:firstLine="2357" w:firstLineChars="235"/>
        <w:rPr>
          <w:rFonts w:hint="eastAsia" w:ascii="宋体" w:hAnsi="宋体" w:cs="宋体"/>
          <w:b/>
          <w:bCs/>
          <w:spacing w:val="140"/>
          <w:sz w:val="72"/>
        </w:rPr>
      </w:pPr>
    </w:p>
    <w:p w14:paraId="7702156E">
      <w:pPr>
        <w:spacing w:line="360" w:lineRule="exact"/>
        <w:jc w:val="center"/>
        <w:rPr>
          <w:rFonts w:hint="eastAsia" w:ascii="宋体" w:hAnsi="宋体" w:cs="宋体"/>
          <w:b/>
          <w:bCs/>
          <w:spacing w:val="140"/>
          <w:sz w:val="72"/>
        </w:rPr>
      </w:pPr>
    </w:p>
    <w:p w14:paraId="3B4861F1">
      <w:pPr>
        <w:spacing w:line="900" w:lineRule="exact"/>
        <w:jc w:val="center"/>
        <w:rPr>
          <w:rFonts w:hint="eastAsia" w:ascii="宋体" w:hAnsi="宋体" w:cs="宋体"/>
          <w:b/>
          <w:bCs/>
          <w:spacing w:val="140"/>
          <w:sz w:val="84"/>
          <w:szCs w:val="84"/>
        </w:rPr>
      </w:pPr>
      <w:r>
        <w:rPr>
          <w:rFonts w:hint="eastAsia" w:ascii="宋体" w:hAnsi="宋体" w:cs="宋体"/>
          <w:b/>
          <w:bCs/>
          <w:spacing w:val="140"/>
          <w:sz w:val="84"/>
          <w:szCs w:val="84"/>
        </w:rPr>
        <w:t>采 购 文 件</w:t>
      </w:r>
    </w:p>
    <w:p w14:paraId="1FACF7BA">
      <w:pPr>
        <w:spacing w:line="400" w:lineRule="exact"/>
        <w:jc w:val="center"/>
        <w:rPr>
          <w:rFonts w:hint="eastAsia" w:ascii="宋体" w:hAnsi="宋体" w:cs="宋体"/>
          <w:b/>
          <w:bCs/>
          <w:sz w:val="32"/>
          <w:szCs w:val="32"/>
        </w:rPr>
      </w:pPr>
    </w:p>
    <w:p w14:paraId="27348A5F">
      <w:pPr>
        <w:spacing w:line="400" w:lineRule="exact"/>
        <w:jc w:val="center"/>
        <w:rPr>
          <w:rFonts w:hint="eastAsia" w:ascii="宋体" w:hAnsi="宋体" w:cs="宋体"/>
          <w:b/>
          <w:bCs/>
          <w:sz w:val="32"/>
          <w:szCs w:val="32"/>
        </w:rPr>
      </w:pPr>
    </w:p>
    <w:p w14:paraId="4044A721">
      <w:pPr>
        <w:rPr>
          <w:rFonts w:hint="eastAsia" w:ascii="宋体" w:hAnsi="宋体" w:cs="宋体"/>
          <w:b/>
          <w:bCs/>
          <w:sz w:val="24"/>
        </w:rPr>
      </w:pPr>
    </w:p>
    <w:p w14:paraId="49C76D2C">
      <w:pPr>
        <w:rPr>
          <w:rFonts w:hint="eastAsia" w:ascii="宋体" w:hAnsi="宋体" w:cs="宋体"/>
          <w:b/>
          <w:bCs/>
          <w:sz w:val="24"/>
        </w:rPr>
      </w:pPr>
    </w:p>
    <w:p w14:paraId="7C539B23">
      <w:pPr>
        <w:rPr>
          <w:rFonts w:hint="eastAsia" w:ascii="宋体" w:hAnsi="宋体" w:cs="宋体"/>
          <w:b/>
          <w:bCs/>
          <w:sz w:val="24"/>
        </w:rPr>
      </w:pPr>
    </w:p>
    <w:p w14:paraId="1ECCB4FD">
      <w:pPr>
        <w:rPr>
          <w:rFonts w:hint="eastAsia" w:ascii="宋体" w:hAnsi="宋体" w:cs="宋体"/>
          <w:b/>
          <w:bCs/>
          <w:sz w:val="24"/>
        </w:rPr>
      </w:pPr>
    </w:p>
    <w:p w14:paraId="4B569949">
      <w:pPr>
        <w:rPr>
          <w:rFonts w:hint="eastAsia" w:ascii="宋体" w:hAnsi="宋体" w:cs="宋体"/>
          <w:b/>
          <w:bCs/>
          <w:sz w:val="24"/>
        </w:rPr>
      </w:pPr>
    </w:p>
    <w:p w14:paraId="5B84D4BA">
      <w:pPr>
        <w:ind w:firstLine="1140" w:firstLineChars="300"/>
        <w:rPr>
          <w:rFonts w:hint="eastAsia" w:ascii="宋体" w:hAnsi="宋体" w:cs="宋体"/>
          <w:spacing w:val="40"/>
          <w:sz w:val="30"/>
          <w:szCs w:val="30"/>
        </w:rPr>
      </w:pPr>
    </w:p>
    <w:p w14:paraId="4DB8F28C">
      <w:pPr>
        <w:ind w:firstLine="1800" w:firstLineChars="500"/>
        <w:rPr>
          <w:rFonts w:hint="eastAsia" w:ascii="宋体" w:hAnsi="宋体" w:eastAsia="宋体" w:cs="宋体"/>
          <w:spacing w:val="30"/>
          <w:sz w:val="30"/>
          <w:szCs w:val="30"/>
          <w:lang w:eastAsia="zh-CN"/>
        </w:rPr>
      </w:pPr>
      <w:r>
        <w:rPr>
          <w:rFonts w:hint="eastAsia" w:ascii="宋体" w:hAnsi="宋体" w:cs="宋体"/>
          <w:spacing w:val="30"/>
          <w:sz w:val="30"/>
          <w:szCs w:val="30"/>
        </w:rPr>
        <w:t>项 目 编 号：</w:t>
      </w:r>
      <w:r>
        <w:rPr>
          <w:rFonts w:hint="eastAsia" w:ascii="宋体" w:hAnsi="宋体" w:cs="宋体"/>
          <w:spacing w:val="30"/>
          <w:sz w:val="30"/>
          <w:szCs w:val="30"/>
          <w:lang w:eastAsia="zh-CN"/>
        </w:rPr>
        <w:t>WGSS-DFXY-Z-2025016</w:t>
      </w:r>
    </w:p>
    <w:p w14:paraId="68FFD10E">
      <w:pPr>
        <w:spacing w:line="600" w:lineRule="exact"/>
        <w:ind w:firstLine="1800" w:firstLineChars="500"/>
        <w:rPr>
          <w:rFonts w:hint="eastAsia" w:ascii="宋体" w:hAnsi="宋体" w:eastAsia="宋体" w:cs="宋体"/>
          <w:spacing w:val="30"/>
          <w:sz w:val="30"/>
          <w:szCs w:val="30"/>
          <w:lang w:eastAsia="zh-CN"/>
        </w:rPr>
      </w:pPr>
      <w:r>
        <w:rPr>
          <w:rFonts w:hint="eastAsia" w:ascii="宋体" w:hAnsi="宋体" w:cs="宋体"/>
          <w:spacing w:val="30"/>
          <w:sz w:val="30"/>
          <w:szCs w:val="30"/>
        </w:rPr>
        <w:t>项 目 名 称：</w:t>
      </w:r>
      <w:r>
        <w:rPr>
          <w:rFonts w:hint="eastAsia" w:ascii="宋体" w:hAnsi="宋体" w:cs="宋体"/>
          <w:spacing w:val="30"/>
          <w:sz w:val="30"/>
          <w:szCs w:val="30"/>
          <w:lang w:eastAsia="zh-CN"/>
        </w:rPr>
        <w:t>文成学院无人机</w:t>
      </w:r>
    </w:p>
    <w:p w14:paraId="314E4728">
      <w:pPr>
        <w:spacing w:line="600" w:lineRule="exact"/>
        <w:ind w:firstLine="1800" w:firstLineChars="500"/>
        <w:rPr>
          <w:rFonts w:hint="eastAsia" w:ascii="宋体" w:hAnsi="宋体" w:cs="宋体"/>
          <w:spacing w:val="30"/>
          <w:sz w:val="30"/>
          <w:szCs w:val="30"/>
        </w:rPr>
      </w:pPr>
      <w:r>
        <w:rPr>
          <w:rFonts w:hint="eastAsia" w:ascii="宋体" w:hAnsi="宋体" w:cs="宋体"/>
          <w:spacing w:val="30"/>
          <w:sz w:val="30"/>
          <w:szCs w:val="30"/>
        </w:rPr>
        <w:t>采 购 方 式：公开招标</w:t>
      </w:r>
    </w:p>
    <w:p w14:paraId="74421252">
      <w:pPr>
        <w:spacing w:line="600" w:lineRule="exact"/>
        <w:ind w:firstLine="1140" w:firstLineChars="300"/>
        <w:rPr>
          <w:rFonts w:hint="eastAsia" w:ascii="宋体" w:hAnsi="宋体" w:cs="宋体"/>
          <w:spacing w:val="40"/>
          <w:sz w:val="30"/>
          <w:szCs w:val="30"/>
        </w:rPr>
      </w:pPr>
    </w:p>
    <w:p w14:paraId="4E308923">
      <w:pPr>
        <w:spacing w:line="600" w:lineRule="exact"/>
        <w:ind w:firstLine="1140" w:firstLineChars="300"/>
        <w:rPr>
          <w:rFonts w:hint="eastAsia" w:ascii="宋体" w:hAnsi="宋体" w:cs="宋体"/>
          <w:spacing w:val="40"/>
          <w:sz w:val="30"/>
          <w:szCs w:val="30"/>
        </w:rPr>
      </w:pPr>
    </w:p>
    <w:p w14:paraId="054B7D19">
      <w:pPr>
        <w:spacing w:line="600" w:lineRule="exact"/>
        <w:jc w:val="center"/>
        <w:rPr>
          <w:rFonts w:hint="eastAsia" w:ascii="宋体" w:hAnsi="宋体" w:eastAsia="宋体" w:cs="宋体"/>
          <w:b/>
          <w:sz w:val="30"/>
          <w:szCs w:val="30"/>
          <w:lang w:eastAsia="zh-CN"/>
        </w:rPr>
      </w:pPr>
      <w:r>
        <w:rPr>
          <w:rFonts w:hint="eastAsia" w:ascii="宋体" w:hAnsi="宋体" w:cs="宋体"/>
          <w:b/>
          <w:sz w:val="30"/>
          <w:szCs w:val="30"/>
        </w:rPr>
        <w:t xml:space="preserve"> 采购人：</w:t>
      </w:r>
      <w:r>
        <w:rPr>
          <w:rFonts w:hint="eastAsia" w:ascii="宋体" w:hAnsi="宋体" w:cs="宋体"/>
          <w:b/>
          <w:sz w:val="30"/>
          <w:szCs w:val="30"/>
          <w:lang w:eastAsia="zh-CN"/>
        </w:rPr>
        <w:t>浙江东方职业技术学院</w:t>
      </w:r>
    </w:p>
    <w:p w14:paraId="2D9212BC">
      <w:pPr>
        <w:spacing w:line="600" w:lineRule="exact"/>
        <w:ind w:left="753" w:hanging="753" w:hangingChars="250"/>
        <w:jc w:val="center"/>
        <w:rPr>
          <w:rFonts w:hint="eastAsia" w:ascii="宋体" w:hAnsi="宋体" w:cs="宋体"/>
          <w:b/>
          <w:sz w:val="30"/>
          <w:szCs w:val="30"/>
        </w:rPr>
      </w:pPr>
      <w:r>
        <w:rPr>
          <w:rFonts w:hint="eastAsia" w:ascii="宋体" w:hAnsi="宋体" w:cs="宋体"/>
          <w:b/>
          <w:sz w:val="30"/>
          <w:szCs w:val="30"/>
        </w:rPr>
        <w:t xml:space="preserve">采购代理机构：温州市华信采购招标代理有限公司 </w:t>
      </w:r>
    </w:p>
    <w:p w14:paraId="35E13B01">
      <w:pPr>
        <w:spacing w:line="760" w:lineRule="exact"/>
        <w:ind w:left="753" w:hanging="753" w:hangingChars="250"/>
        <w:jc w:val="center"/>
        <w:rPr>
          <w:rFonts w:hint="eastAsia" w:ascii="宋体" w:hAnsi="宋体" w:cs="宋体"/>
          <w:b/>
          <w:sz w:val="30"/>
          <w:szCs w:val="30"/>
        </w:rPr>
      </w:pPr>
      <w:r>
        <w:rPr>
          <w:rFonts w:hint="eastAsia" w:ascii="宋体" w:hAnsi="宋体" w:cs="宋体"/>
          <w:b/>
          <w:sz w:val="30"/>
          <w:szCs w:val="30"/>
        </w:rPr>
        <w:t>二〇二</w:t>
      </w:r>
      <w:r>
        <w:rPr>
          <w:rFonts w:hint="eastAsia" w:ascii="宋体" w:hAnsi="宋体" w:cs="宋体"/>
          <w:b/>
          <w:sz w:val="30"/>
          <w:szCs w:val="30"/>
          <w:lang w:val="en-US" w:eastAsia="zh-CN"/>
        </w:rPr>
        <w:t>五</w:t>
      </w:r>
      <w:r>
        <w:rPr>
          <w:rFonts w:hint="eastAsia" w:ascii="宋体" w:hAnsi="宋体" w:cs="宋体"/>
          <w:b/>
          <w:sz w:val="30"/>
          <w:szCs w:val="30"/>
        </w:rPr>
        <w:t>年</w:t>
      </w:r>
      <w:r>
        <w:rPr>
          <w:rFonts w:hint="eastAsia" w:ascii="宋体" w:hAnsi="宋体" w:cs="宋体"/>
          <w:b/>
          <w:sz w:val="30"/>
          <w:szCs w:val="30"/>
          <w:lang w:val="en-US" w:eastAsia="zh-CN"/>
        </w:rPr>
        <w:t>十二</w:t>
      </w:r>
      <w:r>
        <w:rPr>
          <w:rFonts w:hint="eastAsia" w:ascii="宋体" w:hAnsi="宋体" w:cs="宋体"/>
          <w:b/>
          <w:sz w:val="30"/>
          <w:szCs w:val="30"/>
        </w:rPr>
        <w:t>月</w:t>
      </w:r>
    </w:p>
    <w:p w14:paraId="22AF0229">
      <w:pPr>
        <w:spacing w:line="600" w:lineRule="exact"/>
        <w:ind w:left="750" w:hanging="750" w:hangingChars="250"/>
        <w:jc w:val="center"/>
        <w:rPr>
          <w:rFonts w:hint="eastAsia" w:ascii="宋体" w:hAnsi="宋体" w:cs="宋体"/>
          <w:sz w:val="30"/>
          <w:szCs w:val="30"/>
        </w:rPr>
      </w:pPr>
    </w:p>
    <w:p w14:paraId="0E39B548">
      <w:pPr>
        <w:pStyle w:val="2"/>
        <w:jc w:val="center"/>
        <w:rPr>
          <w:rFonts w:hint="eastAsia" w:hAnsi="宋体" w:cs="宋体"/>
          <w:sz w:val="36"/>
          <w:szCs w:val="36"/>
        </w:rPr>
      </w:pPr>
      <w:bookmarkStart w:id="0" w:name="_Toc26202"/>
      <w:bookmarkStart w:id="1" w:name="_Toc230773770"/>
      <w:r>
        <w:rPr>
          <w:rFonts w:hint="eastAsia" w:hAnsi="宋体" w:cs="宋体"/>
          <w:sz w:val="36"/>
          <w:szCs w:val="36"/>
        </w:rPr>
        <w:t>目    录</w:t>
      </w:r>
      <w:bookmarkEnd w:id="0"/>
      <w:bookmarkEnd w:id="1"/>
    </w:p>
    <w:p w14:paraId="695C667D">
      <w:pPr>
        <w:jc w:val="right"/>
        <w:rPr>
          <w:rFonts w:hint="eastAsia" w:ascii="宋体" w:hAnsi="宋体" w:cs="宋体"/>
        </w:rPr>
      </w:pPr>
    </w:p>
    <w:p w14:paraId="217551EA">
      <w:pPr>
        <w:pStyle w:val="29"/>
        <w:tabs>
          <w:tab w:val="right" w:leader="dot" w:pos="9638"/>
        </w:tabs>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TOC \o "1-3" \h \z \u </w:instrText>
      </w:r>
      <w:r>
        <w:rPr>
          <w:rFonts w:hint="eastAsia" w:ascii="宋体" w:hAnsi="宋体" w:cs="宋体"/>
          <w:b w:val="0"/>
          <w:bCs w:val="0"/>
          <w:caps w:val="0"/>
          <w:sz w:val="22"/>
          <w:szCs w:val="22"/>
        </w:rPr>
        <w:fldChar w:fldCharType="separate"/>
      </w:r>
      <w:r>
        <w:rPr>
          <w:rFonts w:hint="eastAsia" w:ascii="宋体" w:hAnsi="宋体" w:cs="宋体"/>
          <w:bCs w:val="0"/>
          <w:caps w:val="0"/>
          <w:szCs w:val="22"/>
        </w:rPr>
        <w:fldChar w:fldCharType="begin"/>
      </w:r>
      <w:r>
        <w:rPr>
          <w:rFonts w:hint="eastAsia" w:ascii="宋体" w:hAnsi="宋体" w:cs="宋体"/>
          <w:bCs w:val="0"/>
          <w:caps w:val="0"/>
          <w:szCs w:val="22"/>
        </w:rPr>
        <w:instrText xml:space="preserve"> HYPERLINK \l _Toc26202 </w:instrText>
      </w:r>
      <w:r>
        <w:rPr>
          <w:rFonts w:hint="eastAsia" w:ascii="宋体" w:hAnsi="宋体" w:cs="宋体"/>
          <w:bCs w:val="0"/>
          <w:caps w:val="0"/>
          <w:szCs w:val="22"/>
        </w:rPr>
        <w:fldChar w:fldCharType="separate"/>
      </w:r>
      <w:r>
        <w:rPr>
          <w:rFonts w:hint="eastAsia" w:hAnsi="宋体" w:cs="宋体"/>
          <w:szCs w:val="36"/>
        </w:rPr>
        <w:t>目    录</w:t>
      </w:r>
      <w:r>
        <w:tab/>
      </w:r>
      <w:r>
        <w:fldChar w:fldCharType="begin"/>
      </w:r>
      <w:r>
        <w:instrText xml:space="preserve"> PAGEREF _Toc26202 \h </w:instrText>
      </w:r>
      <w:r>
        <w:fldChar w:fldCharType="separate"/>
      </w:r>
      <w:r>
        <w:t>1</w:t>
      </w:r>
      <w:r>
        <w:fldChar w:fldCharType="end"/>
      </w:r>
      <w:r>
        <w:rPr>
          <w:rFonts w:hint="eastAsia" w:ascii="宋体" w:hAnsi="宋体" w:cs="宋体"/>
          <w:bCs w:val="0"/>
          <w:caps w:val="0"/>
          <w:szCs w:val="22"/>
        </w:rPr>
        <w:fldChar w:fldCharType="end"/>
      </w:r>
    </w:p>
    <w:p w14:paraId="5BC29CC6">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_Toc4735 </w:instrText>
      </w:r>
      <w:r>
        <w:rPr>
          <w:rFonts w:hint="eastAsia" w:ascii="宋体" w:hAnsi="宋体" w:cs="宋体"/>
          <w:bCs/>
          <w:caps/>
          <w:szCs w:val="22"/>
        </w:rPr>
        <w:fldChar w:fldCharType="separate"/>
      </w:r>
      <w:r>
        <w:rPr>
          <w:rFonts w:hint="eastAsia" w:hAnsi="宋体" w:cs="宋体"/>
          <w:szCs w:val="28"/>
        </w:rPr>
        <w:t>温州市现代集团所属</w:t>
      </w:r>
      <w:r>
        <w:rPr>
          <w:rFonts w:hint="eastAsia" w:hAnsi="宋体" w:cs="宋体"/>
          <w:szCs w:val="28"/>
          <w:lang w:eastAsia="zh-CN"/>
        </w:rPr>
        <w:t>浙江东方职业技术学院</w:t>
      </w:r>
      <w:r>
        <w:rPr>
          <w:rFonts w:hint="eastAsia" w:hAnsi="宋体" w:cs="宋体"/>
          <w:szCs w:val="28"/>
        </w:rPr>
        <w:t>关于</w:t>
      </w:r>
      <w:r>
        <w:rPr>
          <w:rFonts w:hint="eastAsia" w:hAnsi="宋体" w:cs="宋体"/>
          <w:szCs w:val="28"/>
          <w:lang w:eastAsia="zh-CN"/>
        </w:rPr>
        <w:t>文成学院无人机</w:t>
      </w:r>
      <w:r>
        <w:rPr>
          <w:rFonts w:hint="eastAsia" w:hAnsi="宋体" w:cs="宋体"/>
          <w:szCs w:val="28"/>
        </w:rPr>
        <w:t>项目（自主）的采购公告</w:t>
      </w:r>
      <w:r>
        <w:tab/>
      </w:r>
      <w:r>
        <w:fldChar w:fldCharType="begin"/>
      </w:r>
      <w:r>
        <w:instrText xml:space="preserve"> PAGEREF _Toc4735 \h </w:instrText>
      </w:r>
      <w:r>
        <w:fldChar w:fldCharType="separate"/>
      </w:r>
      <w:r>
        <w:t>3</w:t>
      </w:r>
      <w:r>
        <w:fldChar w:fldCharType="end"/>
      </w:r>
      <w:r>
        <w:rPr>
          <w:rFonts w:hint="eastAsia" w:ascii="宋体" w:hAnsi="宋体" w:cs="宋体"/>
          <w:bCs/>
          <w:caps/>
          <w:szCs w:val="22"/>
        </w:rPr>
        <w:fldChar w:fldCharType="end"/>
      </w:r>
    </w:p>
    <w:p w14:paraId="53FAC24D">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_Toc15422 </w:instrText>
      </w:r>
      <w:r>
        <w:rPr>
          <w:rFonts w:hint="eastAsia" w:ascii="宋体" w:hAnsi="宋体" w:cs="宋体"/>
          <w:bCs/>
          <w:caps/>
          <w:szCs w:val="22"/>
        </w:rPr>
        <w:fldChar w:fldCharType="separate"/>
      </w:r>
      <w:r>
        <w:rPr>
          <w:rFonts w:hint="eastAsia" w:hAnsi="宋体" w:cs="宋体"/>
          <w:szCs w:val="32"/>
        </w:rPr>
        <w:t>第一部分   投标供应商须知</w:t>
      </w:r>
      <w:r>
        <w:tab/>
      </w:r>
      <w:r>
        <w:fldChar w:fldCharType="begin"/>
      </w:r>
      <w:r>
        <w:instrText xml:space="preserve"> PAGEREF _Toc15422 \h </w:instrText>
      </w:r>
      <w:r>
        <w:fldChar w:fldCharType="separate"/>
      </w:r>
      <w:r>
        <w:t>6</w:t>
      </w:r>
      <w:r>
        <w:fldChar w:fldCharType="end"/>
      </w:r>
      <w:r>
        <w:rPr>
          <w:rFonts w:hint="eastAsia" w:ascii="宋体" w:hAnsi="宋体" w:cs="宋体"/>
          <w:bCs/>
          <w:caps/>
          <w:szCs w:val="22"/>
        </w:rPr>
        <w:fldChar w:fldCharType="end"/>
      </w:r>
    </w:p>
    <w:p w14:paraId="3E5B9D0F">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_Toc2346 </w:instrText>
      </w:r>
      <w:r>
        <w:rPr>
          <w:rFonts w:hint="eastAsia" w:ascii="宋体" w:hAnsi="宋体" w:cs="宋体"/>
          <w:bCs/>
          <w:caps/>
          <w:szCs w:val="22"/>
        </w:rPr>
        <w:fldChar w:fldCharType="separate"/>
      </w:r>
      <w:r>
        <w:rPr>
          <w:rFonts w:hint="eastAsia" w:ascii="宋体" w:hAnsi="宋体" w:eastAsia="宋体" w:cs="宋体"/>
          <w:szCs w:val="28"/>
        </w:rPr>
        <w:t>投标供应商须知前附表</w:t>
      </w:r>
      <w:r>
        <w:tab/>
      </w:r>
      <w:r>
        <w:fldChar w:fldCharType="begin"/>
      </w:r>
      <w:r>
        <w:instrText xml:space="preserve"> PAGEREF _Toc2346 \h </w:instrText>
      </w:r>
      <w:r>
        <w:fldChar w:fldCharType="separate"/>
      </w:r>
      <w:r>
        <w:t>6</w:t>
      </w:r>
      <w:r>
        <w:fldChar w:fldCharType="end"/>
      </w:r>
      <w:r>
        <w:rPr>
          <w:rFonts w:hint="eastAsia" w:ascii="宋体" w:hAnsi="宋体" w:cs="宋体"/>
          <w:bCs/>
          <w:caps/>
          <w:szCs w:val="22"/>
        </w:rPr>
        <w:fldChar w:fldCharType="end"/>
      </w:r>
    </w:p>
    <w:p w14:paraId="752F6688">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_Toc1503 </w:instrText>
      </w:r>
      <w:r>
        <w:rPr>
          <w:rFonts w:hint="eastAsia" w:ascii="宋体" w:hAnsi="宋体" w:cs="宋体"/>
          <w:bCs/>
          <w:caps/>
          <w:szCs w:val="22"/>
        </w:rPr>
        <w:fldChar w:fldCharType="separate"/>
      </w:r>
      <w:r>
        <w:rPr>
          <w:rFonts w:hint="eastAsia" w:ascii="宋体" w:hAnsi="宋体" w:eastAsia="宋体" w:cs="宋体"/>
          <w:szCs w:val="28"/>
        </w:rPr>
        <w:t>一、 说   明</w:t>
      </w:r>
      <w:r>
        <w:tab/>
      </w:r>
      <w:r>
        <w:fldChar w:fldCharType="begin"/>
      </w:r>
      <w:r>
        <w:instrText xml:space="preserve"> PAGEREF _Toc1503 \h </w:instrText>
      </w:r>
      <w:r>
        <w:fldChar w:fldCharType="separate"/>
      </w:r>
      <w:r>
        <w:t>8</w:t>
      </w:r>
      <w:r>
        <w:fldChar w:fldCharType="end"/>
      </w:r>
      <w:r>
        <w:rPr>
          <w:rFonts w:hint="eastAsia" w:ascii="宋体" w:hAnsi="宋体" w:cs="宋体"/>
          <w:bCs/>
          <w:caps/>
          <w:szCs w:val="22"/>
        </w:rPr>
        <w:fldChar w:fldCharType="end"/>
      </w:r>
    </w:p>
    <w:p w14:paraId="02A42945">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_Toc24454 </w:instrText>
      </w:r>
      <w:r>
        <w:rPr>
          <w:rFonts w:hint="eastAsia" w:ascii="宋体" w:hAnsi="宋体" w:cs="宋体"/>
          <w:bCs/>
          <w:caps/>
          <w:szCs w:val="22"/>
        </w:rPr>
        <w:fldChar w:fldCharType="separate"/>
      </w:r>
      <w:r>
        <w:rPr>
          <w:rFonts w:hint="eastAsia" w:ascii="宋体" w:hAnsi="宋体" w:eastAsia="宋体" w:cs="宋体"/>
          <w:szCs w:val="28"/>
        </w:rPr>
        <w:t>二、 采购文件</w:t>
      </w:r>
      <w:r>
        <w:tab/>
      </w:r>
      <w:r>
        <w:fldChar w:fldCharType="begin"/>
      </w:r>
      <w:r>
        <w:instrText xml:space="preserve"> PAGEREF _Toc24454 \h </w:instrText>
      </w:r>
      <w:r>
        <w:fldChar w:fldCharType="separate"/>
      </w:r>
      <w:r>
        <w:t>8</w:t>
      </w:r>
      <w:r>
        <w:fldChar w:fldCharType="end"/>
      </w:r>
      <w:r>
        <w:rPr>
          <w:rFonts w:hint="eastAsia" w:ascii="宋体" w:hAnsi="宋体" w:cs="宋体"/>
          <w:bCs/>
          <w:caps/>
          <w:szCs w:val="22"/>
        </w:rPr>
        <w:fldChar w:fldCharType="end"/>
      </w:r>
    </w:p>
    <w:p w14:paraId="3B96405D">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_Toc13486 </w:instrText>
      </w:r>
      <w:r>
        <w:rPr>
          <w:rFonts w:hint="eastAsia" w:ascii="宋体" w:hAnsi="宋体" w:cs="宋体"/>
          <w:bCs/>
          <w:caps/>
          <w:szCs w:val="22"/>
        </w:rPr>
        <w:fldChar w:fldCharType="separate"/>
      </w:r>
      <w:r>
        <w:rPr>
          <w:rFonts w:hint="eastAsia" w:ascii="宋体" w:hAnsi="宋体" w:eastAsia="宋体" w:cs="宋体"/>
          <w:szCs w:val="28"/>
        </w:rPr>
        <w:t>三、 投标文件的编制</w:t>
      </w:r>
      <w:r>
        <w:tab/>
      </w:r>
      <w:r>
        <w:fldChar w:fldCharType="begin"/>
      </w:r>
      <w:r>
        <w:instrText xml:space="preserve"> PAGEREF _Toc13486 \h </w:instrText>
      </w:r>
      <w:r>
        <w:fldChar w:fldCharType="separate"/>
      </w:r>
      <w:r>
        <w:t>8</w:t>
      </w:r>
      <w:r>
        <w:fldChar w:fldCharType="end"/>
      </w:r>
      <w:r>
        <w:rPr>
          <w:rFonts w:hint="eastAsia" w:ascii="宋体" w:hAnsi="宋体" w:cs="宋体"/>
          <w:bCs/>
          <w:caps/>
          <w:szCs w:val="22"/>
        </w:rPr>
        <w:fldChar w:fldCharType="end"/>
      </w:r>
    </w:p>
    <w:p w14:paraId="18CD3073">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_Toc23177 </w:instrText>
      </w:r>
      <w:r>
        <w:rPr>
          <w:rFonts w:hint="eastAsia" w:ascii="宋体" w:hAnsi="宋体" w:cs="宋体"/>
          <w:bCs/>
          <w:caps/>
          <w:szCs w:val="22"/>
        </w:rPr>
        <w:fldChar w:fldCharType="separate"/>
      </w:r>
      <w:r>
        <w:rPr>
          <w:rFonts w:hint="eastAsia" w:ascii="宋体" w:hAnsi="宋体" w:eastAsia="宋体" w:cs="宋体"/>
          <w:szCs w:val="28"/>
        </w:rPr>
        <w:t>四、 投标文件的递交</w:t>
      </w:r>
      <w:r>
        <w:tab/>
      </w:r>
      <w:r>
        <w:fldChar w:fldCharType="begin"/>
      </w:r>
      <w:r>
        <w:instrText xml:space="preserve"> PAGEREF _Toc23177 \h </w:instrText>
      </w:r>
      <w:r>
        <w:fldChar w:fldCharType="separate"/>
      </w:r>
      <w:r>
        <w:t>11</w:t>
      </w:r>
      <w:r>
        <w:fldChar w:fldCharType="end"/>
      </w:r>
      <w:r>
        <w:rPr>
          <w:rFonts w:hint="eastAsia" w:ascii="宋体" w:hAnsi="宋体" w:cs="宋体"/>
          <w:bCs/>
          <w:caps/>
          <w:szCs w:val="22"/>
        </w:rPr>
        <w:fldChar w:fldCharType="end"/>
      </w:r>
    </w:p>
    <w:p w14:paraId="26C52728">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_Toc22001 </w:instrText>
      </w:r>
      <w:r>
        <w:rPr>
          <w:rFonts w:hint="eastAsia" w:ascii="宋体" w:hAnsi="宋体" w:cs="宋体"/>
          <w:bCs/>
          <w:caps/>
          <w:szCs w:val="22"/>
        </w:rPr>
        <w:fldChar w:fldCharType="separate"/>
      </w:r>
      <w:r>
        <w:rPr>
          <w:rFonts w:hint="eastAsia" w:ascii="宋体" w:hAnsi="宋体" w:eastAsia="宋体" w:cs="宋体"/>
          <w:szCs w:val="28"/>
        </w:rPr>
        <w:t>五、 开标和评标</w:t>
      </w:r>
      <w:r>
        <w:tab/>
      </w:r>
      <w:r>
        <w:fldChar w:fldCharType="begin"/>
      </w:r>
      <w:r>
        <w:instrText xml:space="preserve"> PAGEREF _Toc22001 \h </w:instrText>
      </w:r>
      <w:r>
        <w:fldChar w:fldCharType="separate"/>
      </w:r>
      <w:r>
        <w:t>12</w:t>
      </w:r>
      <w:r>
        <w:fldChar w:fldCharType="end"/>
      </w:r>
      <w:r>
        <w:rPr>
          <w:rFonts w:hint="eastAsia" w:ascii="宋体" w:hAnsi="宋体" w:cs="宋体"/>
          <w:bCs/>
          <w:caps/>
          <w:szCs w:val="22"/>
        </w:rPr>
        <w:fldChar w:fldCharType="end"/>
      </w:r>
    </w:p>
    <w:p w14:paraId="7518D5E3">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_Toc17920 </w:instrText>
      </w:r>
      <w:r>
        <w:rPr>
          <w:rFonts w:hint="eastAsia" w:ascii="宋体" w:hAnsi="宋体" w:cs="宋体"/>
          <w:bCs/>
          <w:caps/>
          <w:szCs w:val="22"/>
        </w:rPr>
        <w:fldChar w:fldCharType="separate"/>
      </w:r>
      <w:r>
        <w:rPr>
          <w:rFonts w:hint="eastAsia" w:ascii="宋体" w:hAnsi="宋体" w:eastAsia="宋体" w:cs="宋体"/>
          <w:szCs w:val="28"/>
        </w:rPr>
        <w:t>六、 中标和合同</w:t>
      </w:r>
      <w:r>
        <w:tab/>
      </w:r>
      <w:r>
        <w:fldChar w:fldCharType="begin"/>
      </w:r>
      <w:r>
        <w:instrText xml:space="preserve"> PAGEREF _Toc17920 \h </w:instrText>
      </w:r>
      <w:r>
        <w:fldChar w:fldCharType="separate"/>
      </w:r>
      <w:r>
        <w:t>14</w:t>
      </w:r>
      <w:r>
        <w:fldChar w:fldCharType="end"/>
      </w:r>
      <w:r>
        <w:rPr>
          <w:rFonts w:hint="eastAsia" w:ascii="宋体" w:hAnsi="宋体" w:cs="宋体"/>
          <w:bCs/>
          <w:caps/>
          <w:szCs w:val="22"/>
        </w:rPr>
        <w:fldChar w:fldCharType="end"/>
      </w:r>
    </w:p>
    <w:p w14:paraId="47650BE6">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_Toc4976 </w:instrText>
      </w:r>
      <w:r>
        <w:rPr>
          <w:rFonts w:hint="eastAsia" w:ascii="宋体" w:hAnsi="宋体" w:cs="宋体"/>
          <w:bCs/>
          <w:caps/>
          <w:szCs w:val="22"/>
        </w:rPr>
        <w:fldChar w:fldCharType="separate"/>
      </w:r>
      <w:r>
        <w:rPr>
          <w:rFonts w:hint="eastAsia" w:hAnsi="宋体" w:cs="宋体"/>
          <w:szCs w:val="32"/>
        </w:rPr>
        <w:t>第二部分   合同主要条款（参考）</w:t>
      </w:r>
      <w:r>
        <w:tab/>
      </w:r>
      <w:r>
        <w:fldChar w:fldCharType="begin"/>
      </w:r>
      <w:r>
        <w:instrText xml:space="preserve"> PAGEREF _Toc4976 \h </w:instrText>
      </w:r>
      <w:r>
        <w:fldChar w:fldCharType="separate"/>
      </w:r>
      <w:r>
        <w:t>17</w:t>
      </w:r>
      <w:r>
        <w:fldChar w:fldCharType="end"/>
      </w:r>
      <w:r>
        <w:rPr>
          <w:rFonts w:hint="eastAsia" w:ascii="宋体" w:hAnsi="宋体" w:cs="宋体"/>
          <w:bCs/>
          <w:caps/>
          <w:szCs w:val="22"/>
        </w:rPr>
        <w:fldChar w:fldCharType="end"/>
      </w:r>
    </w:p>
    <w:p w14:paraId="0BA76D2C">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_Toc17658 </w:instrText>
      </w:r>
      <w:r>
        <w:rPr>
          <w:rFonts w:hint="eastAsia" w:ascii="宋体" w:hAnsi="宋体" w:cs="宋体"/>
          <w:bCs/>
          <w:caps/>
          <w:szCs w:val="22"/>
        </w:rPr>
        <w:fldChar w:fldCharType="separate"/>
      </w:r>
      <w:r>
        <w:rPr>
          <w:rFonts w:hint="eastAsia" w:hAnsi="宋体" w:cs="宋体"/>
          <w:szCs w:val="32"/>
        </w:rPr>
        <w:t>第三部分   合同格式</w:t>
      </w:r>
      <w:r>
        <w:tab/>
      </w:r>
      <w:r>
        <w:fldChar w:fldCharType="begin"/>
      </w:r>
      <w:r>
        <w:instrText xml:space="preserve"> PAGEREF _Toc17658 \h </w:instrText>
      </w:r>
      <w:r>
        <w:fldChar w:fldCharType="separate"/>
      </w:r>
      <w:r>
        <w:t>22</w:t>
      </w:r>
      <w:r>
        <w:fldChar w:fldCharType="end"/>
      </w:r>
      <w:r>
        <w:rPr>
          <w:rFonts w:hint="eastAsia" w:ascii="宋体" w:hAnsi="宋体" w:cs="宋体"/>
          <w:bCs/>
          <w:caps/>
          <w:szCs w:val="22"/>
        </w:rPr>
        <w:fldChar w:fldCharType="end"/>
      </w:r>
    </w:p>
    <w:p w14:paraId="02043988">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_Toc19136 </w:instrText>
      </w:r>
      <w:r>
        <w:rPr>
          <w:rFonts w:hint="eastAsia" w:ascii="宋体" w:hAnsi="宋体" w:cs="宋体"/>
          <w:bCs/>
          <w:caps/>
          <w:szCs w:val="22"/>
        </w:rPr>
        <w:fldChar w:fldCharType="separate"/>
      </w:r>
      <w:r>
        <w:rPr>
          <w:rFonts w:hint="eastAsia" w:hAnsi="宋体" w:cs="宋体"/>
          <w:szCs w:val="32"/>
        </w:rPr>
        <w:t>第四部分   附   件</w:t>
      </w:r>
      <w:r>
        <w:tab/>
      </w:r>
      <w:r>
        <w:fldChar w:fldCharType="begin"/>
      </w:r>
      <w:r>
        <w:instrText xml:space="preserve"> PAGEREF _Toc19136 \h </w:instrText>
      </w:r>
      <w:r>
        <w:fldChar w:fldCharType="separate"/>
      </w:r>
      <w:r>
        <w:t>23</w:t>
      </w:r>
      <w:r>
        <w:fldChar w:fldCharType="end"/>
      </w:r>
      <w:r>
        <w:rPr>
          <w:rFonts w:hint="eastAsia" w:ascii="宋体" w:hAnsi="宋体" w:cs="宋体"/>
          <w:bCs/>
          <w:caps/>
          <w:szCs w:val="22"/>
        </w:rPr>
        <w:fldChar w:fldCharType="end"/>
      </w:r>
    </w:p>
    <w:p w14:paraId="551064FD">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_Toc29295 </w:instrText>
      </w:r>
      <w:r>
        <w:rPr>
          <w:rFonts w:hint="eastAsia" w:ascii="宋体" w:hAnsi="宋体" w:cs="宋体"/>
          <w:bCs/>
          <w:caps/>
          <w:szCs w:val="22"/>
        </w:rPr>
        <w:fldChar w:fldCharType="separate"/>
      </w:r>
      <w:r>
        <w:rPr>
          <w:rFonts w:hint="eastAsia" w:ascii="宋体" w:hAnsi="宋体" w:eastAsia="宋体" w:cs="宋体"/>
          <w:szCs w:val="24"/>
        </w:rPr>
        <w:t>附件一 投标函</w:t>
      </w:r>
      <w:r>
        <w:tab/>
      </w:r>
      <w:r>
        <w:fldChar w:fldCharType="begin"/>
      </w:r>
      <w:r>
        <w:instrText xml:space="preserve"> PAGEREF _Toc29295 \h </w:instrText>
      </w:r>
      <w:r>
        <w:fldChar w:fldCharType="separate"/>
      </w:r>
      <w:r>
        <w:t>23</w:t>
      </w:r>
      <w:r>
        <w:fldChar w:fldCharType="end"/>
      </w:r>
      <w:r>
        <w:rPr>
          <w:rFonts w:hint="eastAsia" w:ascii="宋体" w:hAnsi="宋体" w:cs="宋体"/>
          <w:bCs/>
          <w:caps/>
          <w:szCs w:val="22"/>
        </w:rPr>
        <w:fldChar w:fldCharType="end"/>
      </w:r>
    </w:p>
    <w:p w14:paraId="7412CA93">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_Toc30666 </w:instrText>
      </w:r>
      <w:r>
        <w:rPr>
          <w:rFonts w:hint="eastAsia" w:ascii="宋体" w:hAnsi="宋体" w:cs="宋体"/>
          <w:bCs/>
          <w:caps/>
          <w:szCs w:val="22"/>
        </w:rPr>
        <w:fldChar w:fldCharType="separate"/>
      </w:r>
      <w:r>
        <w:rPr>
          <w:rFonts w:hint="eastAsia" w:ascii="宋体" w:hAnsi="宋体" w:eastAsia="宋体" w:cs="宋体"/>
          <w:szCs w:val="24"/>
        </w:rPr>
        <w:t>附件二 投标报价一览表</w:t>
      </w:r>
      <w:r>
        <w:tab/>
      </w:r>
      <w:r>
        <w:fldChar w:fldCharType="begin"/>
      </w:r>
      <w:r>
        <w:instrText xml:space="preserve"> PAGEREF _Toc30666 \h </w:instrText>
      </w:r>
      <w:r>
        <w:fldChar w:fldCharType="separate"/>
      </w:r>
      <w:r>
        <w:t>24</w:t>
      </w:r>
      <w:r>
        <w:fldChar w:fldCharType="end"/>
      </w:r>
      <w:r>
        <w:rPr>
          <w:rFonts w:hint="eastAsia" w:ascii="宋体" w:hAnsi="宋体" w:cs="宋体"/>
          <w:bCs/>
          <w:caps/>
          <w:szCs w:val="22"/>
        </w:rPr>
        <w:fldChar w:fldCharType="end"/>
      </w:r>
    </w:p>
    <w:p w14:paraId="71A87AF0">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_Toc15414 </w:instrText>
      </w:r>
      <w:r>
        <w:rPr>
          <w:rFonts w:hint="eastAsia" w:ascii="宋体" w:hAnsi="宋体" w:cs="宋体"/>
          <w:bCs/>
          <w:caps/>
          <w:szCs w:val="22"/>
        </w:rPr>
        <w:fldChar w:fldCharType="separate"/>
      </w:r>
      <w:r>
        <w:rPr>
          <w:rFonts w:hint="eastAsia" w:ascii="宋体" w:hAnsi="宋体" w:eastAsia="宋体" w:cs="宋体"/>
          <w:szCs w:val="24"/>
        </w:rPr>
        <w:t>附件三 投标分项报价表</w:t>
      </w:r>
      <w:r>
        <w:tab/>
      </w:r>
      <w:r>
        <w:fldChar w:fldCharType="begin"/>
      </w:r>
      <w:r>
        <w:instrText xml:space="preserve"> PAGEREF _Toc15414 \h </w:instrText>
      </w:r>
      <w:r>
        <w:fldChar w:fldCharType="separate"/>
      </w:r>
      <w:r>
        <w:t>25</w:t>
      </w:r>
      <w:r>
        <w:fldChar w:fldCharType="end"/>
      </w:r>
      <w:r>
        <w:rPr>
          <w:rFonts w:hint="eastAsia" w:ascii="宋体" w:hAnsi="宋体" w:cs="宋体"/>
          <w:bCs/>
          <w:caps/>
          <w:szCs w:val="22"/>
        </w:rPr>
        <w:fldChar w:fldCharType="end"/>
      </w:r>
    </w:p>
    <w:p w14:paraId="4893E4A8">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_Toc21613 </w:instrText>
      </w:r>
      <w:r>
        <w:rPr>
          <w:rFonts w:hint="eastAsia" w:ascii="宋体" w:hAnsi="宋体" w:cs="宋体"/>
          <w:bCs/>
          <w:caps/>
          <w:szCs w:val="22"/>
        </w:rPr>
        <w:fldChar w:fldCharType="separate"/>
      </w:r>
      <w:r>
        <w:rPr>
          <w:rFonts w:hint="eastAsia" w:ascii="宋体" w:hAnsi="宋体" w:eastAsia="宋体" w:cs="宋体"/>
          <w:szCs w:val="24"/>
        </w:rPr>
        <w:t>附件四 资格证明文件</w:t>
      </w:r>
      <w:r>
        <w:tab/>
      </w:r>
      <w:r>
        <w:fldChar w:fldCharType="begin"/>
      </w:r>
      <w:r>
        <w:instrText xml:space="preserve"> PAGEREF _Toc21613 \h </w:instrText>
      </w:r>
      <w:r>
        <w:fldChar w:fldCharType="separate"/>
      </w:r>
      <w:r>
        <w:t>27</w:t>
      </w:r>
      <w:r>
        <w:fldChar w:fldCharType="end"/>
      </w:r>
      <w:r>
        <w:rPr>
          <w:rFonts w:hint="eastAsia" w:ascii="宋体" w:hAnsi="宋体" w:cs="宋体"/>
          <w:bCs/>
          <w:caps/>
          <w:szCs w:val="22"/>
        </w:rPr>
        <w:fldChar w:fldCharType="end"/>
      </w:r>
    </w:p>
    <w:p w14:paraId="676C9035">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_Toc29315 </w:instrText>
      </w:r>
      <w:r>
        <w:rPr>
          <w:rFonts w:hint="eastAsia" w:ascii="宋体" w:hAnsi="宋体" w:cs="宋体"/>
          <w:bCs/>
          <w:caps/>
          <w:szCs w:val="22"/>
        </w:rPr>
        <w:fldChar w:fldCharType="separate"/>
      </w:r>
      <w:r>
        <w:rPr>
          <w:rFonts w:hint="eastAsia" w:ascii="宋体" w:hAnsi="宋体" w:eastAsia="宋体" w:cs="宋体"/>
          <w:szCs w:val="24"/>
        </w:rPr>
        <w:t>附件五 商务条款、技术规格偏离表</w:t>
      </w:r>
      <w:r>
        <w:tab/>
      </w:r>
      <w:r>
        <w:fldChar w:fldCharType="begin"/>
      </w:r>
      <w:r>
        <w:instrText xml:space="preserve"> PAGEREF _Toc29315 \h </w:instrText>
      </w:r>
      <w:r>
        <w:fldChar w:fldCharType="separate"/>
      </w:r>
      <w:r>
        <w:t>31</w:t>
      </w:r>
      <w:r>
        <w:fldChar w:fldCharType="end"/>
      </w:r>
      <w:r>
        <w:rPr>
          <w:rFonts w:hint="eastAsia" w:ascii="宋体" w:hAnsi="宋体" w:cs="宋体"/>
          <w:bCs/>
          <w:caps/>
          <w:szCs w:val="22"/>
        </w:rPr>
        <w:fldChar w:fldCharType="end"/>
      </w:r>
    </w:p>
    <w:p w14:paraId="56FD83CE">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_Toc24190 </w:instrText>
      </w:r>
      <w:r>
        <w:rPr>
          <w:rFonts w:hint="eastAsia" w:ascii="宋体" w:hAnsi="宋体" w:cs="宋体"/>
          <w:bCs/>
          <w:caps/>
          <w:szCs w:val="22"/>
        </w:rPr>
        <w:fldChar w:fldCharType="separate"/>
      </w:r>
      <w:r>
        <w:rPr>
          <w:rFonts w:hint="eastAsia" w:ascii="宋体" w:hAnsi="宋体" w:eastAsia="宋体" w:cs="宋体"/>
          <w:szCs w:val="24"/>
        </w:rPr>
        <w:t>附件六 货物成套供货清单</w:t>
      </w:r>
      <w:r>
        <w:tab/>
      </w:r>
      <w:r>
        <w:fldChar w:fldCharType="begin"/>
      </w:r>
      <w:r>
        <w:instrText xml:space="preserve"> PAGEREF _Toc24190 \h </w:instrText>
      </w:r>
      <w:r>
        <w:fldChar w:fldCharType="separate"/>
      </w:r>
      <w:r>
        <w:t>32</w:t>
      </w:r>
      <w:r>
        <w:fldChar w:fldCharType="end"/>
      </w:r>
      <w:r>
        <w:rPr>
          <w:rFonts w:hint="eastAsia" w:ascii="宋体" w:hAnsi="宋体" w:cs="宋体"/>
          <w:bCs/>
          <w:caps/>
          <w:szCs w:val="22"/>
        </w:rPr>
        <w:fldChar w:fldCharType="end"/>
      </w:r>
    </w:p>
    <w:p w14:paraId="7ABD20FE">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_Toc6279 </w:instrText>
      </w:r>
      <w:r>
        <w:rPr>
          <w:rFonts w:hint="eastAsia" w:ascii="宋体" w:hAnsi="宋体" w:cs="宋体"/>
          <w:bCs/>
          <w:caps/>
          <w:szCs w:val="22"/>
        </w:rPr>
        <w:fldChar w:fldCharType="separate"/>
      </w:r>
      <w:r>
        <w:rPr>
          <w:rFonts w:hint="eastAsia" w:ascii="宋体" w:hAnsi="宋体" w:eastAsia="宋体" w:cs="宋体"/>
          <w:szCs w:val="24"/>
        </w:rPr>
        <w:t>附件</w:t>
      </w:r>
      <w:r>
        <w:rPr>
          <w:rFonts w:hint="eastAsia" w:ascii="宋体" w:hAnsi="宋体" w:eastAsia="宋体" w:cs="宋体"/>
          <w:szCs w:val="24"/>
          <w:lang w:val="en-US" w:eastAsia="zh-CN"/>
        </w:rPr>
        <w:t>七</w:t>
      </w:r>
      <w:r>
        <w:rPr>
          <w:rFonts w:hint="eastAsia" w:ascii="宋体" w:hAnsi="宋体" w:eastAsia="宋体" w:cs="宋体"/>
          <w:szCs w:val="24"/>
        </w:rPr>
        <w:t xml:space="preserve"> 同类项目业绩一览表</w:t>
      </w:r>
      <w:r>
        <w:tab/>
      </w:r>
      <w:r>
        <w:fldChar w:fldCharType="begin"/>
      </w:r>
      <w:r>
        <w:instrText xml:space="preserve"> PAGEREF _Toc6279 \h </w:instrText>
      </w:r>
      <w:r>
        <w:fldChar w:fldCharType="separate"/>
      </w:r>
      <w:r>
        <w:t>33</w:t>
      </w:r>
      <w:r>
        <w:fldChar w:fldCharType="end"/>
      </w:r>
      <w:r>
        <w:rPr>
          <w:rFonts w:hint="eastAsia" w:ascii="宋体" w:hAnsi="宋体" w:cs="宋体"/>
          <w:bCs/>
          <w:caps/>
          <w:szCs w:val="22"/>
        </w:rPr>
        <w:fldChar w:fldCharType="end"/>
      </w:r>
    </w:p>
    <w:p w14:paraId="6785BF30">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_Toc15981 </w:instrText>
      </w:r>
      <w:r>
        <w:rPr>
          <w:rFonts w:hint="eastAsia" w:ascii="宋体" w:hAnsi="宋体" w:cs="宋体"/>
          <w:bCs/>
          <w:caps/>
          <w:szCs w:val="22"/>
        </w:rPr>
        <w:fldChar w:fldCharType="separate"/>
      </w:r>
      <w:r>
        <w:rPr>
          <w:rFonts w:hint="eastAsia" w:ascii="宋体" w:hAnsi="宋体" w:eastAsia="宋体" w:cs="宋体"/>
          <w:szCs w:val="32"/>
        </w:rPr>
        <w:t>第五部分 采购内容及要求</w:t>
      </w:r>
      <w:r>
        <w:tab/>
      </w:r>
      <w:r>
        <w:fldChar w:fldCharType="begin"/>
      </w:r>
      <w:r>
        <w:instrText xml:space="preserve"> PAGEREF _Toc15981 \h </w:instrText>
      </w:r>
      <w:r>
        <w:fldChar w:fldCharType="separate"/>
      </w:r>
      <w:r>
        <w:t>34</w:t>
      </w:r>
      <w:r>
        <w:fldChar w:fldCharType="end"/>
      </w:r>
      <w:r>
        <w:rPr>
          <w:rFonts w:hint="eastAsia" w:ascii="宋体" w:hAnsi="宋体" w:cs="宋体"/>
          <w:bCs/>
          <w:caps/>
          <w:szCs w:val="22"/>
        </w:rPr>
        <w:fldChar w:fldCharType="end"/>
      </w:r>
    </w:p>
    <w:p w14:paraId="4709A351">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_Toc9963 </w:instrText>
      </w:r>
      <w:r>
        <w:rPr>
          <w:rFonts w:hint="eastAsia" w:ascii="宋体" w:hAnsi="宋体" w:cs="宋体"/>
          <w:bCs/>
          <w:caps/>
          <w:szCs w:val="22"/>
        </w:rPr>
        <w:fldChar w:fldCharType="separate"/>
      </w:r>
      <w:r>
        <w:rPr>
          <w:rFonts w:hint="eastAsia" w:ascii="宋体" w:hAnsi="宋体" w:eastAsia="宋体" w:cs="宋体"/>
          <w:szCs w:val="28"/>
        </w:rPr>
        <w:t>一、 相关说明</w:t>
      </w:r>
      <w:r>
        <w:tab/>
      </w:r>
      <w:r>
        <w:fldChar w:fldCharType="begin"/>
      </w:r>
      <w:r>
        <w:instrText xml:space="preserve"> PAGEREF _Toc9963 \h </w:instrText>
      </w:r>
      <w:r>
        <w:fldChar w:fldCharType="separate"/>
      </w:r>
      <w:r>
        <w:t>34</w:t>
      </w:r>
      <w:r>
        <w:fldChar w:fldCharType="end"/>
      </w:r>
      <w:r>
        <w:rPr>
          <w:rFonts w:hint="eastAsia" w:ascii="宋体" w:hAnsi="宋体" w:cs="宋体"/>
          <w:bCs/>
          <w:caps/>
          <w:szCs w:val="22"/>
        </w:rPr>
        <w:fldChar w:fldCharType="end"/>
      </w:r>
    </w:p>
    <w:p w14:paraId="7474C34F">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_Toc7247 </w:instrText>
      </w:r>
      <w:r>
        <w:rPr>
          <w:rFonts w:hint="eastAsia" w:ascii="宋体" w:hAnsi="宋体" w:cs="宋体"/>
          <w:bCs/>
          <w:caps/>
          <w:szCs w:val="22"/>
        </w:rPr>
        <w:fldChar w:fldCharType="separate"/>
      </w:r>
      <w:r>
        <w:rPr>
          <w:rFonts w:hint="eastAsia" w:ascii="宋体" w:hAnsi="宋体" w:eastAsia="宋体" w:cs="宋体"/>
          <w:bCs/>
          <w:szCs w:val="28"/>
          <w:lang w:val="en-US" w:eastAsia="zh-CN"/>
        </w:rPr>
        <w:t xml:space="preserve">二、 </w:t>
      </w:r>
      <w:r>
        <w:rPr>
          <w:rFonts w:hint="eastAsia" w:ascii="宋体" w:hAnsi="宋体" w:eastAsia="宋体" w:cs="宋体"/>
          <w:bCs/>
          <w:szCs w:val="28"/>
        </w:rPr>
        <w:t>采购内容及技术要求</w:t>
      </w:r>
      <w:r>
        <w:tab/>
      </w:r>
      <w:r>
        <w:fldChar w:fldCharType="begin"/>
      </w:r>
      <w:r>
        <w:instrText xml:space="preserve"> PAGEREF _Toc7247 \h </w:instrText>
      </w:r>
      <w:r>
        <w:fldChar w:fldCharType="separate"/>
      </w:r>
      <w:r>
        <w:t>34</w:t>
      </w:r>
      <w:r>
        <w:fldChar w:fldCharType="end"/>
      </w:r>
      <w:r>
        <w:rPr>
          <w:rFonts w:hint="eastAsia" w:ascii="宋体" w:hAnsi="宋体" w:cs="宋体"/>
          <w:bCs/>
          <w:caps/>
          <w:szCs w:val="22"/>
        </w:rPr>
        <w:fldChar w:fldCharType="end"/>
      </w:r>
    </w:p>
    <w:p w14:paraId="03A8262E">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_Toc14136 </w:instrText>
      </w:r>
      <w:r>
        <w:rPr>
          <w:rFonts w:hint="eastAsia" w:ascii="宋体" w:hAnsi="宋体" w:cs="宋体"/>
          <w:bCs/>
          <w:caps/>
          <w:szCs w:val="22"/>
        </w:rPr>
        <w:fldChar w:fldCharType="separate"/>
      </w:r>
      <w:r>
        <w:rPr>
          <w:rFonts w:hint="eastAsia" w:ascii="宋体" w:hAnsi="宋体" w:eastAsia="宋体" w:cs="宋体"/>
          <w:szCs w:val="28"/>
        </w:rPr>
        <w:t>三、 其他要求</w:t>
      </w:r>
      <w:r>
        <w:tab/>
      </w:r>
      <w:r>
        <w:fldChar w:fldCharType="begin"/>
      </w:r>
      <w:r>
        <w:instrText xml:space="preserve"> PAGEREF _Toc14136 \h </w:instrText>
      </w:r>
      <w:r>
        <w:fldChar w:fldCharType="separate"/>
      </w:r>
      <w:r>
        <w:t>38</w:t>
      </w:r>
      <w:r>
        <w:fldChar w:fldCharType="end"/>
      </w:r>
      <w:r>
        <w:rPr>
          <w:rFonts w:hint="eastAsia" w:ascii="宋体" w:hAnsi="宋体" w:cs="宋体"/>
          <w:bCs/>
          <w:caps/>
          <w:szCs w:val="22"/>
        </w:rPr>
        <w:fldChar w:fldCharType="end"/>
      </w:r>
    </w:p>
    <w:p w14:paraId="5F12AEFD">
      <w:pPr>
        <w:pStyle w:val="33"/>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_Toc7727 </w:instrText>
      </w:r>
      <w:r>
        <w:rPr>
          <w:rFonts w:hint="eastAsia" w:ascii="宋体" w:hAnsi="宋体" w:cs="宋体"/>
          <w:bCs/>
          <w:caps/>
          <w:szCs w:val="22"/>
        </w:rPr>
        <w:fldChar w:fldCharType="separate"/>
      </w:r>
      <w:r>
        <w:rPr>
          <w:rFonts w:hint="eastAsia" w:ascii="宋体" w:hAnsi="宋体" w:eastAsia="宋体" w:cs="宋体"/>
          <w:szCs w:val="28"/>
        </w:rPr>
        <w:t>四、 付款方式</w:t>
      </w:r>
      <w:r>
        <w:tab/>
      </w:r>
      <w:r>
        <w:fldChar w:fldCharType="begin"/>
      </w:r>
      <w:r>
        <w:instrText xml:space="preserve"> PAGEREF _Toc7727 \h </w:instrText>
      </w:r>
      <w:r>
        <w:fldChar w:fldCharType="separate"/>
      </w:r>
      <w:r>
        <w:t>40</w:t>
      </w:r>
      <w:r>
        <w:fldChar w:fldCharType="end"/>
      </w:r>
      <w:r>
        <w:rPr>
          <w:rFonts w:hint="eastAsia" w:ascii="宋体" w:hAnsi="宋体" w:cs="宋体"/>
          <w:bCs/>
          <w:caps/>
          <w:szCs w:val="22"/>
        </w:rPr>
        <w:fldChar w:fldCharType="end"/>
      </w:r>
    </w:p>
    <w:p w14:paraId="27F4DE58">
      <w:pPr>
        <w:pStyle w:val="29"/>
        <w:tabs>
          <w:tab w:val="right" w:leader="dot" w:pos="9638"/>
        </w:tabs>
      </w:pPr>
      <w:r>
        <w:rPr>
          <w:rFonts w:hint="eastAsia" w:ascii="宋体" w:hAnsi="宋体" w:cs="宋体"/>
          <w:bCs/>
          <w:caps/>
          <w:szCs w:val="22"/>
        </w:rPr>
        <w:fldChar w:fldCharType="begin"/>
      </w:r>
      <w:r>
        <w:rPr>
          <w:rFonts w:hint="eastAsia" w:ascii="宋体" w:hAnsi="宋体" w:cs="宋体"/>
          <w:bCs/>
          <w:caps/>
          <w:szCs w:val="22"/>
        </w:rPr>
        <w:instrText xml:space="preserve"> HYPERLINK \l _Toc1899 </w:instrText>
      </w:r>
      <w:r>
        <w:rPr>
          <w:rFonts w:hint="eastAsia" w:ascii="宋体" w:hAnsi="宋体" w:cs="宋体"/>
          <w:bCs/>
          <w:caps/>
          <w:szCs w:val="22"/>
        </w:rPr>
        <w:fldChar w:fldCharType="separate"/>
      </w:r>
      <w:r>
        <w:rPr>
          <w:rFonts w:hint="eastAsia" w:hAnsi="宋体" w:cs="宋体"/>
          <w:szCs w:val="32"/>
        </w:rPr>
        <w:t>第六部分   评标原则及方法</w:t>
      </w:r>
      <w:r>
        <w:tab/>
      </w:r>
      <w:r>
        <w:fldChar w:fldCharType="begin"/>
      </w:r>
      <w:r>
        <w:instrText xml:space="preserve"> PAGEREF _Toc1899 \h </w:instrText>
      </w:r>
      <w:r>
        <w:fldChar w:fldCharType="separate"/>
      </w:r>
      <w:r>
        <w:t>41</w:t>
      </w:r>
      <w:r>
        <w:fldChar w:fldCharType="end"/>
      </w:r>
      <w:r>
        <w:rPr>
          <w:rFonts w:hint="eastAsia" w:ascii="宋体" w:hAnsi="宋体" w:cs="宋体"/>
          <w:bCs/>
          <w:caps/>
          <w:szCs w:val="22"/>
        </w:rPr>
        <w:fldChar w:fldCharType="end"/>
      </w:r>
    </w:p>
    <w:p w14:paraId="56CF3AF7">
      <w:pPr>
        <w:spacing w:line="360" w:lineRule="exact"/>
        <w:ind w:right="110"/>
        <w:rPr>
          <w:rFonts w:hint="eastAsia" w:ascii="宋体" w:hAnsi="宋体" w:cs="宋体"/>
          <w:b/>
          <w:sz w:val="22"/>
          <w:szCs w:val="22"/>
          <w:u w:val="single"/>
        </w:rPr>
      </w:pPr>
      <w:r>
        <w:rPr>
          <w:rFonts w:hint="eastAsia" w:ascii="宋体" w:hAnsi="宋体" w:cs="宋体"/>
          <w:bCs/>
          <w:caps/>
          <w:szCs w:val="22"/>
        </w:rPr>
        <w:fldChar w:fldCharType="end"/>
      </w:r>
      <w:r>
        <w:rPr>
          <w:rFonts w:hint="eastAsia" w:ascii="宋体" w:hAnsi="宋体" w:cs="宋体"/>
          <w:b/>
          <w:sz w:val="22"/>
          <w:szCs w:val="22"/>
        </w:rPr>
        <w:t>▲</w:t>
      </w:r>
      <w:r>
        <w:rPr>
          <w:rFonts w:hint="eastAsia" w:ascii="宋体" w:hAnsi="宋体" w:cs="宋体"/>
          <w:b/>
          <w:sz w:val="22"/>
          <w:szCs w:val="22"/>
          <w:u w:val="single"/>
        </w:rPr>
        <w:t>备注：采购文件中带“▲”并加下划线的内容为实质性要求或者条款；带有下划线或深色底纹的内容，为采购文件的着重提醒内容，请投标供应商审慎阅读。</w:t>
      </w:r>
    </w:p>
    <w:p w14:paraId="64CC04D0">
      <w:pPr>
        <w:pStyle w:val="102"/>
        <w:ind w:firstLine="442"/>
        <w:rPr>
          <w:rFonts w:hint="eastAsia"/>
          <w:b/>
          <w:color w:val="auto"/>
          <w:sz w:val="22"/>
          <w:szCs w:val="22"/>
          <w:u w:val="single"/>
        </w:rPr>
      </w:pPr>
    </w:p>
    <w:p w14:paraId="291FBACB">
      <w:pPr>
        <w:pStyle w:val="102"/>
        <w:ind w:firstLine="442"/>
        <w:rPr>
          <w:rFonts w:hint="eastAsia"/>
          <w:b/>
          <w:color w:val="auto"/>
          <w:sz w:val="22"/>
          <w:szCs w:val="22"/>
          <w:u w:val="single"/>
        </w:rPr>
      </w:pPr>
    </w:p>
    <w:p w14:paraId="2C779EDD">
      <w:pPr>
        <w:pStyle w:val="102"/>
        <w:ind w:firstLine="442"/>
        <w:rPr>
          <w:rFonts w:hint="eastAsia"/>
          <w:b/>
          <w:color w:val="auto"/>
          <w:sz w:val="22"/>
          <w:szCs w:val="22"/>
          <w:u w:val="single"/>
        </w:rPr>
      </w:pPr>
    </w:p>
    <w:p w14:paraId="26E77F65">
      <w:pPr>
        <w:pStyle w:val="102"/>
        <w:ind w:firstLine="442"/>
        <w:rPr>
          <w:rFonts w:hint="eastAsia"/>
          <w:b/>
          <w:color w:val="auto"/>
          <w:sz w:val="22"/>
          <w:szCs w:val="22"/>
          <w:u w:val="single"/>
        </w:rPr>
      </w:pPr>
    </w:p>
    <w:p w14:paraId="12890073">
      <w:pPr>
        <w:pStyle w:val="102"/>
        <w:ind w:firstLine="442"/>
        <w:rPr>
          <w:rFonts w:hint="eastAsia"/>
          <w:b/>
          <w:color w:val="auto"/>
          <w:sz w:val="22"/>
          <w:szCs w:val="22"/>
          <w:u w:val="single"/>
        </w:rPr>
      </w:pPr>
    </w:p>
    <w:p w14:paraId="5C32FA77">
      <w:pPr>
        <w:pStyle w:val="102"/>
        <w:ind w:firstLine="442"/>
        <w:rPr>
          <w:rFonts w:hint="eastAsia"/>
          <w:b/>
          <w:color w:val="auto"/>
          <w:sz w:val="22"/>
          <w:szCs w:val="22"/>
          <w:u w:val="single"/>
        </w:rPr>
      </w:pPr>
    </w:p>
    <w:p w14:paraId="77382DA6">
      <w:pPr>
        <w:pStyle w:val="102"/>
        <w:ind w:firstLine="0" w:firstLineChars="0"/>
        <w:rPr>
          <w:rFonts w:hint="eastAsia"/>
          <w:b/>
          <w:color w:val="auto"/>
          <w:sz w:val="22"/>
          <w:szCs w:val="22"/>
          <w:u w:val="single"/>
        </w:rPr>
      </w:pPr>
    </w:p>
    <w:p w14:paraId="39270219">
      <w:pPr>
        <w:pStyle w:val="102"/>
        <w:ind w:firstLine="0" w:firstLineChars="0"/>
        <w:rPr>
          <w:rFonts w:hint="eastAsia"/>
          <w:b/>
          <w:color w:val="auto"/>
          <w:sz w:val="22"/>
          <w:szCs w:val="22"/>
          <w:u w:val="single"/>
        </w:rPr>
      </w:pPr>
    </w:p>
    <w:p w14:paraId="368A638D">
      <w:pPr>
        <w:pStyle w:val="102"/>
        <w:ind w:firstLine="0" w:firstLineChars="0"/>
        <w:rPr>
          <w:rFonts w:hint="eastAsia"/>
          <w:b/>
          <w:color w:val="auto"/>
          <w:sz w:val="22"/>
          <w:szCs w:val="22"/>
          <w:u w:val="single"/>
        </w:rPr>
      </w:pPr>
    </w:p>
    <w:p w14:paraId="5024ADDE">
      <w:pPr>
        <w:pStyle w:val="102"/>
        <w:ind w:firstLine="0" w:firstLineChars="0"/>
        <w:rPr>
          <w:rFonts w:hint="eastAsia"/>
          <w:b/>
          <w:color w:val="auto"/>
          <w:sz w:val="22"/>
          <w:szCs w:val="22"/>
          <w:u w:val="single"/>
        </w:rPr>
      </w:pPr>
    </w:p>
    <w:p w14:paraId="47415B3E">
      <w:pPr>
        <w:jc w:val="center"/>
        <w:rPr>
          <w:rFonts w:hint="default" w:ascii="宋体" w:hAnsi="宋体" w:eastAsia="宋体"/>
          <w:b/>
          <w:spacing w:val="40"/>
          <w:sz w:val="28"/>
          <w:lang w:val="en-US" w:eastAsia="zh-CN"/>
        </w:rPr>
      </w:pPr>
      <w:r>
        <w:rPr>
          <w:rFonts w:hint="eastAsia" w:ascii="宋体" w:hAnsi="宋体"/>
          <w:b/>
          <w:spacing w:val="40"/>
          <w:sz w:val="28"/>
          <w:lang w:val="en-US" w:eastAsia="zh-CN"/>
        </w:rPr>
        <w:t>供应商进校报备须知</w:t>
      </w:r>
    </w:p>
    <w:p w14:paraId="2E76AEAD">
      <w:pPr>
        <w:rPr>
          <w:rFonts w:hint="eastAsia" w:ascii="宋体" w:hAnsi="宋体"/>
          <w:spacing w:val="40"/>
          <w:sz w:val="28"/>
        </w:rPr>
      </w:pPr>
    </w:p>
    <w:p w14:paraId="21B21CD4">
      <w:pPr>
        <w:numPr>
          <w:ilvl w:val="0"/>
          <w:numId w:val="3"/>
        </w:numPr>
        <w:rPr>
          <w:rFonts w:hint="eastAsia"/>
          <w:lang w:val="en-US" w:eastAsia="zh-CN"/>
        </w:rPr>
      </w:pPr>
      <w:r>
        <w:rPr>
          <w:rFonts w:hint="eastAsia"/>
          <w:lang w:val="en-US" w:eastAsia="zh-CN"/>
        </w:rPr>
        <w:t>扫进校报备二维码（建议在进校前1-2天进行进校报备）</w:t>
      </w:r>
    </w:p>
    <w:p w14:paraId="6FFE4CE4">
      <w:pPr>
        <w:numPr>
          <w:ilvl w:val="0"/>
          <w:numId w:val="0"/>
        </w:numPr>
      </w:pPr>
      <w:r>
        <w:rPr>
          <w:rFonts w:hint="eastAsia"/>
          <w:lang w:val="en-US" w:eastAsia="zh-CN"/>
        </w:rPr>
        <w:t xml:space="preserve">            </w:t>
      </w:r>
      <w:r>
        <w:drawing>
          <wp:inline distT="0" distB="0" distL="114300" distR="114300">
            <wp:extent cx="4724400" cy="53911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4724400" cy="5391150"/>
                    </a:xfrm>
                    <a:prstGeom prst="rect">
                      <a:avLst/>
                    </a:prstGeom>
                    <a:noFill/>
                    <a:ln>
                      <a:noFill/>
                    </a:ln>
                  </pic:spPr>
                </pic:pic>
              </a:graphicData>
            </a:graphic>
          </wp:inline>
        </w:drawing>
      </w:r>
    </w:p>
    <w:p w14:paraId="34CA49F1">
      <w:pPr>
        <w:numPr>
          <w:ilvl w:val="0"/>
          <w:numId w:val="0"/>
        </w:numPr>
        <w:rPr>
          <w:rFonts w:hint="eastAsia"/>
          <w:lang w:val="en-US" w:eastAsia="zh-CN"/>
        </w:rPr>
      </w:pPr>
    </w:p>
    <w:p w14:paraId="553C8839">
      <w:pPr>
        <w:numPr>
          <w:ilvl w:val="0"/>
          <w:numId w:val="3"/>
        </w:numPr>
        <w:ind w:left="0" w:leftChars="0" w:firstLine="0" w:firstLineChars="0"/>
        <w:rPr>
          <w:rFonts w:hint="eastAsia"/>
          <w:lang w:val="en-US" w:eastAsia="zh-CN"/>
        </w:rPr>
      </w:pPr>
      <w:r>
        <w:rPr>
          <w:rFonts w:hint="eastAsia"/>
          <w:lang w:val="en-US" w:eastAsia="zh-CN"/>
        </w:rPr>
        <w:t>填写来访人姓名、手机号、身份证号码、来访单位名称</w:t>
      </w:r>
    </w:p>
    <w:p w14:paraId="0A5D8C35">
      <w:pPr>
        <w:numPr>
          <w:ilvl w:val="0"/>
          <w:numId w:val="3"/>
        </w:numPr>
        <w:ind w:left="0" w:leftChars="0" w:firstLine="0" w:firstLineChars="0"/>
        <w:rPr>
          <w:rFonts w:hint="default"/>
          <w:lang w:val="en-US" w:eastAsia="zh-CN"/>
        </w:rPr>
      </w:pPr>
      <w:r>
        <w:rPr>
          <w:rFonts w:hint="eastAsia"/>
          <w:lang w:val="en-US" w:eastAsia="zh-CN"/>
        </w:rPr>
        <w:t>校区选择：滨海校区</w:t>
      </w:r>
    </w:p>
    <w:p w14:paraId="025FD447">
      <w:pPr>
        <w:numPr>
          <w:ilvl w:val="0"/>
          <w:numId w:val="3"/>
        </w:numPr>
        <w:ind w:left="0" w:leftChars="0" w:firstLine="0" w:firstLineChars="0"/>
        <w:rPr>
          <w:rFonts w:hint="default"/>
          <w:lang w:val="en-US" w:eastAsia="zh-CN"/>
        </w:rPr>
      </w:pPr>
      <w:r>
        <w:rPr>
          <w:rFonts w:hint="eastAsia"/>
          <w:lang w:val="en-US" w:eastAsia="zh-CN"/>
        </w:rPr>
        <w:t>时间填写：写开标当天日期</w:t>
      </w:r>
    </w:p>
    <w:p w14:paraId="1A47D940">
      <w:pPr>
        <w:numPr>
          <w:ilvl w:val="0"/>
          <w:numId w:val="3"/>
        </w:numPr>
        <w:ind w:left="0" w:leftChars="0" w:firstLine="0" w:firstLineChars="0"/>
        <w:rPr>
          <w:rFonts w:hint="default"/>
          <w:lang w:val="en-US" w:eastAsia="zh-CN"/>
        </w:rPr>
      </w:pPr>
      <w:r>
        <w:rPr>
          <w:rFonts w:hint="eastAsia"/>
          <w:lang w:val="en-US" w:eastAsia="zh-CN"/>
        </w:rPr>
        <w:t>入校事务：项目投标</w:t>
      </w:r>
    </w:p>
    <w:p w14:paraId="3BB8197F">
      <w:pPr>
        <w:numPr>
          <w:ilvl w:val="0"/>
          <w:numId w:val="3"/>
        </w:numPr>
        <w:ind w:left="0" w:leftChars="0" w:firstLine="0" w:firstLineChars="0"/>
        <w:rPr>
          <w:rFonts w:hint="default"/>
          <w:lang w:val="en-US" w:eastAsia="zh-CN"/>
        </w:rPr>
      </w:pPr>
      <w:r>
        <w:rPr>
          <w:rFonts w:hint="eastAsia"/>
          <w:lang w:val="en-US" w:eastAsia="zh-CN"/>
        </w:rPr>
        <w:t>对接部门：选择国资管理处（采购中心）</w:t>
      </w:r>
    </w:p>
    <w:p w14:paraId="51B29D4D">
      <w:pPr>
        <w:numPr>
          <w:ilvl w:val="0"/>
          <w:numId w:val="3"/>
        </w:numPr>
        <w:ind w:left="0" w:leftChars="0" w:firstLine="0" w:firstLineChars="0"/>
        <w:rPr>
          <w:rFonts w:hint="default"/>
          <w:lang w:val="en-US" w:eastAsia="zh-CN"/>
        </w:rPr>
      </w:pPr>
      <w:r>
        <w:rPr>
          <w:rFonts w:hint="eastAsia"/>
          <w:lang w:val="en-US" w:eastAsia="zh-CN"/>
        </w:rPr>
        <w:t>拜访对象：李老师</w:t>
      </w:r>
    </w:p>
    <w:p w14:paraId="7943661F">
      <w:pPr>
        <w:pStyle w:val="102"/>
        <w:ind w:firstLine="0" w:firstLineChars="0"/>
        <w:rPr>
          <w:rFonts w:hint="eastAsia"/>
          <w:b/>
          <w:color w:val="auto"/>
          <w:sz w:val="22"/>
          <w:szCs w:val="22"/>
          <w:u w:val="single"/>
        </w:rPr>
      </w:pPr>
    </w:p>
    <w:p w14:paraId="065900A8">
      <w:pPr>
        <w:pStyle w:val="102"/>
        <w:ind w:firstLine="0" w:firstLineChars="0"/>
        <w:rPr>
          <w:rFonts w:hint="eastAsia"/>
          <w:b/>
          <w:color w:val="auto"/>
          <w:sz w:val="22"/>
          <w:szCs w:val="22"/>
          <w:u w:val="single"/>
        </w:rPr>
      </w:pPr>
    </w:p>
    <w:p w14:paraId="163D7E28">
      <w:pPr>
        <w:pStyle w:val="102"/>
        <w:ind w:firstLine="0" w:firstLineChars="0"/>
        <w:rPr>
          <w:rFonts w:hint="eastAsia"/>
          <w:b/>
          <w:color w:val="auto"/>
          <w:sz w:val="22"/>
          <w:szCs w:val="22"/>
          <w:u w:val="single"/>
        </w:rPr>
      </w:pPr>
    </w:p>
    <w:p w14:paraId="27D466CB">
      <w:pPr>
        <w:pStyle w:val="2"/>
        <w:jc w:val="center"/>
        <w:rPr>
          <w:rFonts w:hint="eastAsia" w:hAnsi="宋体" w:cs="宋体"/>
          <w:sz w:val="28"/>
          <w:szCs w:val="28"/>
        </w:rPr>
      </w:pPr>
      <w:bookmarkStart w:id="2" w:name="_Toc4735"/>
      <w:bookmarkStart w:id="3" w:name="_Toc230773774"/>
      <w:r>
        <w:rPr>
          <w:rFonts w:hint="eastAsia" w:hAnsi="宋体" w:cs="宋体"/>
          <w:sz w:val="28"/>
          <w:szCs w:val="28"/>
        </w:rPr>
        <w:t>温州市现代集团所属</w:t>
      </w:r>
      <w:r>
        <w:rPr>
          <w:rFonts w:hint="eastAsia" w:hAnsi="宋体" w:cs="宋体"/>
          <w:sz w:val="28"/>
          <w:szCs w:val="28"/>
          <w:lang w:eastAsia="zh-CN"/>
        </w:rPr>
        <w:t>浙江东方职业技术学院</w:t>
      </w:r>
      <w:r>
        <w:rPr>
          <w:rFonts w:hint="eastAsia" w:hAnsi="宋体" w:cs="宋体"/>
          <w:sz w:val="28"/>
          <w:szCs w:val="28"/>
        </w:rPr>
        <w:t>关于</w:t>
      </w:r>
      <w:r>
        <w:rPr>
          <w:rFonts w:hint="eastAsia" w:hAnsi="宋体" w:cs="宋体"/>
          <w:sz w:val="28"/>
          <w:szCs w:val="28"/>
          <w:lang w:eastAsia="zh-CN"/>
        </w:rPr>
        <w:t>文成学院无人机</w:t>
      </w:r>
      <w:r>
        <w:rPr>
          <w:rFonts w:hint="eastAsia" w:hAnsi="宋体" w:cs="宋体"/>
          <w:sz w:val="28"/>
          <w:szCs w:val="28"/>
        </w:rPr>
        <w:t>项目（自主）的采购公告</w:t>
      </w:r>
      <w:bookmarkEnd w:id="2"/>
    </w:p>
    <w:p w14:paraId="0D1C7ECF">
      <w:pPr>
        <w:widowControl/>
        <w:spacing w:before="67" w:after="67" w:line="360" w:lineRule="auto"/>
        <w:ind w:right="68" w:firstLine="440" w:firstLineChars="200"/>
        <w:jc w:val="left"/>
        <w:rPr>
          <w:rFonts w:hint="eastAsia" w:ascii="宋体" w:hAnsi="宋体" w:cs="宋体"/>
          <w:kern w:val="0"/>
          <w:sz w:val="22"/>
          <w:szCs w:val="22"/>
          <w:u w:val="none"/>
        </w:rPr>
      </w:pPr>
      <w:bookmarkStart w:id="4" w:name="B04_采购代理机构名称"/>
      <w:r>
        <w:rPr>
          <w:rFonts w:hint="eastAsia" w:ascii="宋体" w:hAnsi="宋体" w:cs="宋体"/>
          <w:kern w:val="0"/>
          <w:sz w:val="22"/>
          <w:szCs w:val="22"/>
          <w:u w:val="none"/>
        </w:rPr>
        <w:t>根据</w:t>
      </w:r>
      <w:r>
        <w:rPr>
          <w:rFonts w:hint="eastAsia" w:ascii="宋体" w:hAnsi="宋体" w:cs="宋体"/>
          <w:kern w:val="0"/>
          <w:sz w:val="22"/>
          <w:szCs w:val="22"/>
          <w:u w:val="none"/>
          <w:lang w:eastAsia="zh-CN"/>
        </w:rPr>
        <w:t>《温州市市属国有企业采购管理办法》</w:t>
      </w:r>
      <w:r>
        <w:rPr>
          <w:rFonts w:hint="eastAsia" w:ascii="宋体" w:hAnsi="宋体" w:cs="宋体"/>
          <w:kern w:val="0"/>
          <w:sz w:val="22"/>
          <w:szCs w:val="22"/>
          <w:u w:val="none"/>
        </w:rPr>
        <w:t>等有关规定，温州市华信采购招标代理有限公司</w:t>
      </w:r>
      <w:bookmarkEnd w:id="4"/>
      <w:r>
        <w:rPr>
          <w:rFonts w:hint="eastAsia" w:ascii="宋体" w:hAnsi="宋体" w:cs="宋体"/>
          <w:kern w:val="0"/>
          <w:sz w:val="22"/>
          <w:szCs w:val="22"/>
          <w:u w:val="none"/>
        </w:rPr>
        <w:t>受</w:t>
      </w:r>
      <w:r>
        <w:rPr>
          <w:rFonts w:hint="eastAsia" w:ascii="宋体" w:hAnsi="宋体" w:cs="宋体"/>
          <w:kern w:val="0"/>
          <w:sz w:val="22"/>
          <w:szCs w:val="22"/>
          <w:u w:val="none"/>
          <w:lang w:eastAsia="zh-CN"/>
        </w:rPr>
        <w:t>浙江东方职业技术学院</w:t>
      </w:r>
      <w:r>
        <w:rPr>
          <w:rFonts w:hint="eastAsia" w:ascii="宋体" w:hAnsi="宋体" w:cs="宋体"/>
          <w:kern w:val="0"/>
          <w:sz w:val="22"/>
          <w:szCs w:val="22"/>
          <w:u w:val="none"/>
        </w:rPr>
        <w:t>委托，就所需的</w:t>
      </w:r>
      <w:r>
        <w:rPr>
          <w:rFonts w:hint="eastAsia" w:ascii="宋体" w:hAnsi="宋体" w:cs="宋体"/>
          <w:kern w:val="0"/>
          <w:sz w:val="22"/>
          <w:szCs w:val="22"/>
          <w:u w:val="none"/>
          <w:lang w:eastAsia="zh-CN"/>
        </w:rPr>
        <w:t>文成学院无人机</w:t>
      </w:r>
      <w:r>
        <w:rPr>
          <w:rFonts w:hint="eastAsia" w:ascii="宋体" w:hAnsi="宋体" w:cs="宋体"/>
          <w:kern w:val="0"/>
          <w:sz w:val="22"/>
          <w:szCs w:val="22"/>
          <w:u w:val="none"/>
        </w:rPr>
        <w:t>项目以公开招标方式进行采购，欢迎国内合格的投标供应商前来投标。</w:t>
      </w:r>
    </w:p>
    <w:p w14:paraId="5AA5B868">
      <w:pPr>
        <w:numPr>
          <w:ilvl w:val="0"/>
          <w:numId w:val="4"/>
        </w:numPr>
        <w:spacing w:line="360" w:lineRule="auto"/>
        <w:rPr>
          <w:rFonts w:hint="eastAsia" w:ascii="宋体" w:hAnsi="宋体" w:cs="宋体"/>
          <w:b/>
          <w:bCs/>
          <w:sz w:val="22"/>
          <w:szCs w:val="22"/>
        </w:rPr>
      </w:pPr>
      <w:r>
        <w:rPr>
          <w:rFonts w:hint="eastAsia" w:ascii="宋体" w:hAnsi="宋体" w:cs="宋体"/>
          <w:b/>
          <w:bCs/>
          <w:sz w:val="22"/>
          <w:szCs w:val="22"/>
        </w:rPr>
        <w:t>采购项目编号：</w:t>
      </w:r>
      <w:r>
        <w:rPr>
          <w:rFonts w:hint="eastAsia" w:ascii="宋体" w:hAnsi="宋体" w:cs="宋体"/>
          <w:b/>
          <w:bCs/>
          <w:sz w:val="22"/>
          <w:szCs w:val="22"/>
          <w:lang w:eastAsia="zh-CN"/>
        </w:rPr>
        <w:t>WGSS-DFXY-Z-2025016</w:t>
      </w:r>
    </w:p>
    <w:p w14:paraId="194933FA">
      <w:pPr>
        <w:numPr>
          <w:ilvl w:val="0"/>
          <w:numId w:val="4"/>
        </w:numPr>
        <w:spacing w:line="360" w:lineRule="auto"/>
        <w:rPr>
          <w:rFonts w:hint="eastAsia" w:ascii="宋体" w:hAnsi="宋体" w:cs="宋体"/>
          <w:b/>
          <w:bCs/>
          <w:sz w:val="22"/>
          <w:szCs w:val="22"/>
        </w:rPr>
      </w:pPr>
      <w:r>
        <w:rPr>
          <w:rFonts w:hint="eastAsia" w:ascii="宋体" w:hAnsi="宋体" w:cs="宋体"/>
          <w:b/>
          <w:bCs/>
          <w:sz w:val="22"/>
          <w:szCs w:val="22"/>
        </w:rPr>
        <w:t>项目名称：</w:t>
      </w:r>
      <w:r>
        <w:rPr>
          <w:rFonts w:hint="eastAsia" w:ascii="宋体" w:hAnsi="宋体" w:cs="宋体"/>
          <w:b/>
          <w:bCs/>
          <w:sz w:val="22"/>
          <w:szCs w:val="22"/>
          <w:lang w:eastAsia="zh-CN"/>
        </w:rPr>
        <w:t>文成学院无人机</w:t>
      </w:r>
    </w:p>
    <w:p w14:paraId="7797D587">
      <w:pPr>
        <w:numPr>
          <w:ilvl w:val="0"/>
          <w:numId w:val="4"/>
        </w:numPr>
        <w:spacing w:line="360" w:lineRule="auto"/>
        <w:rPr>
          <w:rFonts w:hint="eastAsia" w:ascii="宋体" w:hAnsi="宋体" w:cs="宋体"/>
          <w:b/>
          <w:bCs/>
          <w:sz w:val="22"/>
          <w:szCs w:val="22"/>
        </w:rPr>
      </w:pPr>
      <w:r>
        <w:rPr>
          <w:rFonts w:hint="eastAsia" w:ascii="宋体" w:hAnsi="宋体" w:cs="宋体"/>
          <w:b/>
          <w:bCs/>
          <w:sz w:val="22"/>
          <w:szCs w:val="22"/>
        </w:rPr>
        <w:t>项目性质：国企采购（非政府采购项目）</w:t>
      </w:r>
    </w:p>
    <w:p w14:paraId="05779C19">
      <w:pPr>
        <w:numPr>
          <w:ilvl w:val="0"/>
          <w:numId w:val="4"/>
        </w:numPr>
        <w:spacing w:line="360" w:lineRule="auto"/>
        <w:rPr>
          <w:rFonts w:hint="eastAsia" w:ascii="宋体" w:hAnsi="宋体" w:cs="宋体"/>
          <w:b/>
          <w:bCs/>
          <w:sz w:val="22"/>
          <w:szCs w:val="22"/>
        </w:rPr>
      </w:pPr>
      <w:r>
        <w:rPr>
          <w:rFonts w:hint="eastAsia" w:ascii="宋体" w:hAnsi="宋体" w:cs="宋体"/>
          <w:b/>
          <w:bCs/>
          <w:sz w:val="22"/>
          <w:szCs w:val="22"/>
        </w:rPr>
        <w:t>采购方式：公开招标</w:t>
      </w:r>
    </w:p>
    <w:p w14:paraId="6DB0D2C9">
      <w:pPr>
        <w:numPr>
          <w:ilvl w:val="0"/>
          <w:numId w:val="4"/>
        </w:numPr>
        <w:spacing w:line="360" w:lineRule="auto"/>
        <w:rPr>
          <w:rFonts w:hint="eastAsia" w:ascii="宋体" w:hAnsi="宋体" w:cs="宋体"/>
          <w:b/>
          <w:bCs/>
          <w:sz w:val="22"/>
          <w:szCs w:val="22"/>
        </w:rPr>
      </w:pPr>
      <w:r>
        <w:rPr>
          <w:rFonts w:hint="eastAsia" w:ascii="宋体" w:hAnsi="宋体" w:cs="宋体"/>
          <w:b/>
          <w:bCs/>
          <w:sz w:val="22"/>
          <w:szCs w:val="22"/>
        </w:rPr>
        <w:t>采购项目概况（内容、用途、数量、简要技术要求）：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343"/>
        <w:gridCol w:w="3851"/>
        <w:gridCol w:w="1849"/>
      </w:tblGrid>
      <w:tr w14:paraId="250F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7" w:type="dxa"/>
            <w:noWrap w:val="0"/>
            <w:vAlign w:val="center"/>
          </w:tcPr>
          <w:p w14:paraId="700FE1DA">
            <w:pPr>
              <w:jc w:val="center"/>
              <w:rPr>
                <w:rFonts w:hint="eastAsia" w:ascii="宋体" w:hAnsi="宋体" w:cs="宋体"/>
              </w:rPr>
            </w:pPr>
            <w:bookmarkStart w:id="5" w:name="_Toc4919"/>
            <w:bookmarkStart w:id="6" w:name="_Toc19138"/>
            <w:bookmarkStart w:id="7" w:name="_Toc11155"/>
            <w:bookmarkStart w:id="8" w:name="_Toc18568"/>
            <w:bookmarkStart w:id="9" w:name="_Toc16975"/>
            <w:bookmarkStart w:id="10" w:name="_Toc28009"/>
            <w:bookmarkStart w:id="11" w:name="_Toc8603"/>
            <w:bookmarkStart w:id="12" w:name="_Toc25583"/>
            <w:bookmarkStart w:id="13" w:name="_Toc10289"/>
            <w:bookmarkStart w:id="14" w:name="_Toc16098"/>
            <w:bookmarkStart w:id="15" w:name="_Toc14523"/>
            <w:bookmarkStart w:id="16" w:name="_Toc17314"/>
            <w:r>
              <w:rPr>
                <w:rFonts w:hint="eastAsia" w:ascii="宋体" w:hAnsi="宋体" w:cs="宋体"/>
              </w:rPr>
              <w:t>序号</w:t>
            </w:r>
            <w:bookmarkEnd w:id="5"/>
            <w:bookmarkEnd w:id="6"/>
            <w:bookmarkEnd w:id="7"/>
            <w:bookmarkEnd w:id="8"/>
            <w:bookmarkEnd w:id="9"/>
            <w:bookmarkEnd w:id="10"/>
            <w:bookmarkEnd w:id="11"/>
            <w:bookmarkEnd w:id="12"/>
            <w:bookmarkEnd w:id="13"/>
            <w:bookmarkEnd w:id="14"/>
            <w:bookmarkEnd w:id="15"/>
            <w:bookmarkEnd w:id="16"/>
          </w:p>
        </w:tc>
        <w:tc>
          <w:tcPr>
            <w:tcW w:w="3343" w:type="dxa"/>
            <w:noWrap w:val="0"/>
            <w:vAlign w:val="center"/>
          </w:tcPr>
          <w:p w14:paraId="16466B25">
            <w:pPr>
              <w:jc w:val="center"/>
              <w:rPr>
                <w:rFonts w:hint="eastAsia" w:ascii="宋体" w:hAnsi="宋体" w:cs="宋体"/>
              </w:rPr>
            </w:pPr>
            <w:bookmarkStart w:id="17" w:name="_Toc20490"/>
            <w:bookmarkStart w:id="18" w:name="_Toc8431"/>
            <w:bookmarkStart w:id="19" w:name="_Toc6763"/>
            <w:bookmarkStart w:id="20" w:name="_Toc18124"/>
            <w:bookmarkStart w:id="21" w:name="_Toc17282"/>
            <w:bookmarkStart w:id="22" w:name="_Toc13068"/>
            <w:bookmarkStart w:id="23" w:name="_Toc26890"/>
            <w:bookmarkStart w:id="24" w:name="_Toc612"/>
            <w:bookmarkStart w:id="25" w:name="_Toc32699"/>
            <w:bookmarkStart w:id="26" w:name="_Toc12083"/>
            <w:bookmarkStart w:id="27" w:name="_Toc14112"/>
            <w:bookmarkStart w:id="28" w:name="_Toc32211"/>
            <w:r>
              <w:rPr>
                <w:rFonts w:hint="eastAsia" w:ascii="宋体" w:hAnsi="宋体" w:cs="宋体"/>
              </w:rPr>
              <w:t>项目名称</w:t>
            </w:r>
            <w:bookmarkEnd w:id="17"/>
            <w:bookmarkEnd w:id="18"/>
            <w:bookmarkEnd w:id="19"/>
            <w:bookmarkEnd w:id="20"/>
            <w:bookmarkEnd w:id="21"/>
            <w:bookmarkEnd w:id="22"/>
            <w:bookmarkEnd w:id="23"/>
            <w:bookmarkEnd w:id="24"/>
            <w:bookmarkEnd w:id="25"/>
            <w:bookmarkEnd w:id="26"/>
            <w:bookmarkEnd w:id="27"/>
            <w:bookmarkEnd w:id="28"/>
          </w:p>
        </w:tc>
        <w:tc>
          <w:tcPr>
            <w:tcW w:w="3851" w:type="dxa"/>
            <w:noWrap w:val="0"/>
            <w:vAlign w:val="center"/>
          </w:tcPr>
          <w:p w14:paraId="166B6447">
            <w:pPr>
              <w:jc w:val="center"/>
              <w:rPr>
                <w:rFonts w:hint="eastAsia" w:ascii="宋体" w:hAnsi="宋体" w:cs="宋体"/>
              </w:rPr>
            </w:pPr>
            <w:bookmarkStart w:id="29" w:name="_Toc32449"/>
            <w:bookmarkStart w:id="30" w:name="_Toc2305"/>
            <w:bookmarkStart w:id="31" w:name="_Toc23663"/>
            <w:bookmarkStart w:id="32" w:name="_Toc10109"/>
            <w:bookmarkStart w:id="33" w:name="_Toc21171"/>
            <w:bookmarkStart w:id="34" w:name="_Toc11242"/>
            <w:bookmarkStart w:id="35" w:name="_Toc890"/>
            <w:bookmarkStart w:id="36" w:name="_Toc4692"/>
            <w:bookmarkStart w:id="37" w:name="_Toc13067"/>
            <w:bookmarkStart w:id="38" w:name="_Toc17133"/>
            <w:bookmarkStart w:id="39" w:name="_Toc2553"/>
            <w:bookmarkStart w:id="40" w:name="_Toc7570"/>
            <w:r>
              <w:rPr>
                <w:rFonts w:hint="eastAsia" w:ascii="宋体" w:hAnsi="宋体" w:cs="宋体"/>
              </w:rPr>
              <w:t>主要采购内容及要求</w:t>
            </w:r>
            <w:bookmarkEnd w:id="29"/>
            <w:bookmarkEnd w:id="30"/>
            <w:bookmarkEnd w:id="31"/>
            <w:bookmarkEnd w:id="32"/>
            <w:bookmarkEnd w:id="33"/>
            <w:bookmarkEnd w:id="34"/>
            <w:bookmarkEnd w:id="35"/>
            <w:bookmarkEnd w:id="36"/>
            <w:bookmarkEnd w:id="37"/>
            <w:bookmarkEnd w:id="38"/>
            <w:bookmarkEnd w:id="39"/>
            <w:bookmarkEnd w:id="40"/>
          </w:p>
        </w:tc>
        <w:tc>
          <w:tcPr>
            <w:tcW w:w="1849" w:type="dxa"/>
            <w:noWrap w:val="0"/>
            <w:vAlign w:val="center"/>
          </w:tcPr>
          <w:p w14:paraId="0E8EAFFE">
            <w:pPr>
              <w:jc w:val="center"/>
              <w:rPr>
                <w:rFonts w:hint="eastAsia" w:ascii="宋体" w:hAnsi="宋体" w:cs="宋体"/>
              </w:rPr>
            </w:pPr>
            <w:bookmarkStart w:id="41" w:name="_Toc25525"/>
            <w:bookmarkStart w:id="42" w:name="_Toc22294"/>
            <w:bookmarkStart w:id="43" w:name="_Toc26330"/>
            <w:bookmarkStart w:id="44" w:name="_Toc30778"/>
            <w:bookmarkStart w:id="45" w:name="_Toc20758"/>
            <w:bookmarkStart w:id="46" w:name="_Toc18316"/>
            <w:bookmarkStart w:id="47" w:name="_Toc928"/>
            <w:bookmarkStart w:id="48" w:name="_Toc7865"/>
            <w:bookmarkStart w:id="49" w:name="_Toc22262"/>
            <w:bookmarkStart w:id="50" w:name="_Toc21657"/>
            <w:bookmarkStart w:id="51" w:name="_Toc8785"/>
            <w:bookmarkStart w:id="52" w:name="_Toc12860"/>
            <w:r>
              <w:rPr>
                <w:rFonts w:hint="eastAsia" w:ascii="宋体" w:hAnsi="宋体" w:cs="宋体"/>
              </w:rPr>
              <w:t>采购预算（万元）</w:t>
            </w:r>
            <w:bookmarkEnd w:id="41"/>
            <w:bookmarkEnd w:id="42"/>
            <w:bookmarkEnd w:id="43"/>
            <w:bookmarkEnd w:id="44"/>
            <w:bookmarkEnd w:id="45"/>
            <w:bookmarkEnd w:id="46"/>
            <w:bookmarkEnd w:id="47"/>
            <w:bookmarkEnd w:id="48"/>
            <w:bookmarkEnd w:id="49"/>
            <w:bookmarkEnd w:id="50"/>
            <w:bookmarkEnd w:id="51"/>
            <w:bookmarkEnd w:id="52"/>
          </w:p>
        </w:tc>
      </w:tr>
      <w:tr w14:paraId="5230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77" w:type="dxa"/>
            <w:noWrap w:val="0"/>
            <w:vAlign w:val="center"/>
          </w:tcPr>
          <w:p w14:paraId="5F19F1FC">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w:t>
            </w:r>
          </w:p>
        </w:tc>
        <w:tc>
          <w:tcPr>
            <w:tcW w:w="3343" w:type="dxa"/>
            <w:noWrap w:val="0"/>
            <w:vAlign w:val="center"/>
          </w:tcPr>
          <w:p w14:paraId="5679C4BB">
            <w:pPr>
              <w:widowControl/>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文成学院无人机</w:t>
            </w:r>
          </w:p>
        </w:tc>
        <w:tc>
          <w:tcPr>
            <w:tcW w:w="3851" w:type="dxa"/>
            <w:noWrap w:val="0"/>
            <w:vAlign w:val="center"/>
          </w:tcPr>
          <w:p w14:paraId="2D0D7013">
            <w:pPr>
              <w:spacing w:line="360" w:lineRule="auto"/>
              <w:jc w:val="center"/>
              <w:rPr>
                <w:rFonts w:hint="eastAsia" w:ascii="宋体" w:hAnsi="宋体" w:cs="宋体"/>
                <w:kern w:val="0"/>
                <w:sz w:val="22"/>
                <w:szCs w:val="22"/>
              </w:rPr>
            </w:pPr>
            <w:r>
              <w:rPr>
                <w:rFonts w:hint="eastAsia" w:ascii="宋体" w:hAnsi="宋体" w:cs="宋体"/>
                <w:sz w:val="22"/>
                <w:szCs w:val="22"/>
              </w:rPr>
              <w:t>具体采购文件及参数详见公告附件</w:t>
            </w:r>
          </w:p>
        </w:tc>
        <w:tc>
          <w:tcPr>
            <w:tcW w:w="1849" w:type="dxa"/>
            <w:noWrap w:val="0"/>
            <w:vAlign w:val="center"/>
          </w:tcPr>
          <w:p w14:paraId="30256C0C">
            <w:pPr>
              <w:widowControl/>
              <w:spacing w:line="360" w:lineRule="auto"/>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w:t>
            </w:r>
          </w:p>
        </w:tc>
      </w:tr>
    </w:tbl>
    <w:p w14:paraId="0BA04C9E">
      <w:pPr>
        <w:spacing w:line="360" w:lineRule="auto"/>
        <w:rPr>
          <w:rFonts w:hint="eastAsia" w:ascii="宋体" w:hAnsi="宋体" w:cs="宋体"/>
          <w:b/>
          <w:bCs/>
          <w:sz w:val="22"/>
          <w:szCs w:val="22"/>
        </w:rPr>
      </w:pPr>
      <w:r>
        <w:rPr>
          <w:rFonts w:hint="eastAsia" w:ascii="宋体" w:hAnsi="宋体" w:cs="宋体"/>
          <w:b/>
          <w:bCs/>
          <w:sz w:val="22"/>
          <w:szCs w:val="22"/>
        </w:rPr>
        <w:t>六、合格投标供应商资格要求：</w:t>
      </w:r>
    </w:p>
    <w:p w14:paraId="0B83BE3F">
      <w:pPr>
        <w:pageBreakBefore w:val="0"/>
        <w:widowControl/>
        <w:kinsoku/>
        <w:overflowPunct/>
        <w:topLinePunct w:val="0"/>
        <w:autoSpaceDE/>
        <w:autoSpaceDN/>
        <w:bidi w:val="0"/>
        <w:spacing w:before="67" w:after="67" w:line="360" w:lineRule="auto"/>
        <w:ind w:right="67"/>
        <w:jc w:val="left"/>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 报名时间：即日起至投标文件递交截止时间止(双休日及法定节假日除外，未购买采购文件的投标供应商拒绝参加投标)</w:t>
      </w:r>
      <w:r>
        <w:rPr>
          <w:rFonts w:hint="eastAsia" w:ascii="宋体" w:hAnsi="宋体" w:cs="宋体"/>
          <w:bCs/>
          <w:color w:val="000000"/>
          <w:sz w:val="22"/>
          <w:szCs w:val="22"/>
          <w:highlight w:val="none"/>
        </w:rPr>
        <w:t>；</w:t>
      </w:r>
    </w:p>
    <w:p w14:paraId="058241D4">
      <w:pPr>
        <w:pageBreakBefore w:val="0"/>
        <w:widowControl/>
        <w:kinsoku/>
        <w:overflowPunct/>
        <w:topLinePunct w:val="0"/>
        <w:autoSpaceDE/>
        <w:autoSpaceDN/>
        <w:bidi w:val="0"/>
        <w:spacing w:before="67" w:after="67" w:line="360" w:lineRule="auto"/>
        <w:ind w:right="67"/>
        <w:jc w:val="left"/>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2</w:t>
      </w:r>
      <w:r>
        <w:rPr>
          <w:rFonts w:hint="eastAsia" w:ascii="宋体" w:hAnsi="宋体" w:cs="宋体"/>
          <w:color w:val="000000"/>
          <w:kern w:val="0"/>
          <w:sz w:val="22"/>
          <w:szCs w:val="22"/>
          <w:highlight w:val="none"/>
        </w:rPr>
        <w:t>. 采购文件售价(元)：人民币500元整(售后不退)。</w:t>
      </w:r>
    </w:p>
    <w:p w14:paraId="235E6997">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color w:val="000000"/>
          <w:kern w:val="0"/>
          <w:sz w:val="22"/>
          <w:szCs w:val="22"/>
          <w:highlight w:val="none"/>
        </w:rPr>
      </w:pP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 报名地址：</w:t>
      </w:r>
      <w:r>
        <w:rPr>
          <w:rFonts w:hint="eastAsia" w:ascii="宋体" w:hAnsi="宋体" w:cs="宋体"/>
          <w:bCs/>
          <w:color w:val="000000"/>
          <w:kern w:val="0"/>
          <w:sz w:val="22"/>
          <w:szCs w:val="22"/>
          <w:highlight w:val="none"/>
        </w:rPr>
        <w:t>温州市鹿城区市府路鹿城壹号18幢403室。</w:t>
      </w:r>
    </w:p>
    <w:p w14:paraId="4420F32F">
      <w:pPr>
        <w:spacing w:line="360" w:lineRule="auto"/>
        <w:rPr>
          <w:rFonts w:hint="eastAsia" w:ascii="宋体" w:hAnsi="宋体" w:cs="宋体"/>
          <w:b/>
          <w:bCs/>
          <w:sz w:val="22"/>
          <w:szCs w:val="22"/>
        </w:rPr>
      </w:pPr>
      <w:r>
        <w:rPr>
          <w:rFonts w:hint="eastAsia" w:ascii="宋体" w:hAnsi="宋体" w:cs="宋体"/>
          <w:b/>
          <w:bCs/>
          <w:sz w:val="22"/>
          <w:szCs w:val="22"/>
        </w:rPr>
        <w:t>七、报名、采购文件的获取、发售时间及地点等：</w:t>
      </w:r>
    </w:p>
    <w:p w14:paraId="705ABB0E">
      <w:pPr>
        <w:pageBreakBefore w:val="0"/>
        <w:widowControl/>
        <w:kinsoku/>
        <w:overflowPunct/>
        <w:topLinePunct w:val="0"/>
        <w:autoSpaceDE/>
        <w:autoSpaceDN/>
        <w:bidi w:val="0"/>
        <w:spacing w:before="67" w:after="67" w:line="360" w:lineRule="auto"/>
        <w:ind w:right="67"/>
        <w:jc w:val="left"/>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 报名时间：</w:t>
      </w:r>
      <w:bookmarkStart w:id="53" w:name="B16_竞争性谈判文件发售开始日期"/>
      <w:bookmarkEnd w:id="53"/>
      <w:r>
        <w:rPr>
          <w:rFonts w:hint="eastAsia" w:ascii="宋体" w:hAnsi="宋体" w:cs="宋体"/>
          <w:color w:val="000000"/>
          <w:kern w:val="0"/>
          <w:sz w:val="22"/>
          <w:szCs w:val="22"/>
          <w:highlight w:val="none"/>
        </w:rPr>
        <w:t>即日起至</w:t>
      </w:r>
      <w:bookmarkStart w:id="54" w:name="B17_竞争性谈判文件发售截止日期"/>
      <w:bookmarkEnd w:id="54"/>
      <w:r>
        <w:rPr>
          <w:rFonts w:hint="eastAsia" w:ascii="宋体" w:hAnsi="宋体" w:cs="宋体"/>
          <w:color w:val="000000"/>
          <w:kern w:val="0"/>
          <w:sz w:val="22"/>
          <w:szCs w:val="22"/>
          <w:highlight w:val="none"/>
        </w:rPr>
        <w:t>投标文件递交截止时间止(双休日及法定节假日除外，未购买采购文件的投标供应商拒绝参加投标)</w:t>
      </w:r>
      <w:r>
        <w:rPr>
          <w:rFonts w:hint="eastAsia" w:ascii="宋体" w:hAnsi="宋体" w:cs="宋体"/>
          <w:bCs/>
          <w:color w:val="000000"/>
          <w:sz w:val="22"/>
          <w:szCs w:val="22"/>
          <w:highlight w:val="none"/>
        </w:rPr>
        <w:t>；</w:t>
      </w:r>
    </w:p>
    <w:p w14:paraId="38237C5E">
      <w:pPr>
        <w:pageBreakBefore w:val="0"/>
        <w:widowControl/>
        <w:kinsoku/>
        <w:overflowPunct/>
        <w:topLinePunct w:val="0"/>
        <w:autoSpaceDE/>
        <w:autoSpaceDN/>
        <w:bidi w:val="0"/>
        <w:spacing w:before="67" w:after="67" w:line="360" w:lineRule="auto"/>
        <w:ind w:right="67"/>
        <w:jc w:val="left"/>
        <w:textAlignment w:val="auto"/>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2</w:t>
      </w:r>
      <w:r>
        <w:rPr>
          <w:rFonts w:hint="eastAsia" w:ascii="宋体" w:hAnsi="宋体" w:cs="宋体"/>
          <w:color w:val="000000"/>
          <w:kern w:val="0"/>
          <w:sz w:val="22"/>
          <w:szCs w:val="22"/>
          <w:highlight w:val="none"/>
        </w:rPr>
        <w:t>. 采购文件售价(元)：</w:t>
      </w:r>
      <w:bookmarkStart w:id="55" w:name="B21_竞争性谈判文件售价"/>
      <w:r>
        <w:rPr>
          <w:rFonts w:hint="eastAsia" w:ascii="宋体" w:hAnsi="宋体" w:cs="宋体"/>
          <w:color w:val="000000"/>
          <w:kern w:val="0"/>
          <w:sz w:val="22"/>
          <w:szCs w:val="22"/>
          <w:highlight w:val="none"/>
        </w:rPr>
        <w:t>人民币500</w:t>
      </w:r>
      <w:bookmarkEnd w:id="55"/>
      <w:r>
        <w:rPr>
          <w:rFonts w:hint="eastAsia" w:ascii="宋体" w:hAnsi="宋体" w:cs="宋体"/>
          <w:color w:val="000000"/>
          <w:kern w:val="0"/>
          <w:sz w:val="22"/>
          <w:szCs w:val="22"/>
          <w:highlight w:val="none"/>
        </w:rPr>
        <w:t>元整(售后不退)。</w:t>
      </w:r>
    </w:p>
    <w:p w14:paraId="66F3B84B">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color w:val="000000"/>
          <w:kern w:val="0"/>
          <w:sz w:val="22"/>
          <w:szCs w:val="22"/>
          <w:highlight w:val="none"/>
        </w:rPr>
      </w:pP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 报名地址：</w:t>
      </w:r>
      <w:r>
        <w:rPr>
          <w:rFonts w:hint="eastAsia" w:ascii="宋体" w:hAnsi="宋体" w:cs="宋体"/>
          <w:bCs/>
          <w:color w:val="000000"/>
          <w:kern w:val="0"/>
          <w:sz w:val="22"/>
          <w:szCs w:val="22"/>
          <w:highlight w:val="none"/>
        </w:rPr>
        <w:t>温州市鹿城区市府路鹿城壹号18幢403室。</w:t>
      </w:r>
    </w:p>
    <w:p w14:paraId="5AD14E08">
      <w:pPr>
        <w:spacing w:line="360" w:lineRule="auto"/>
        <w:rPr>
          <w:rFonts w:hint="eastAsia" w:ascii="宋体" w:hAnsi="宋体" w:cs="宋体"/>
          <w:b/>
          <w:bCs/>
          <w:sz w:val="22"/>
          <w:szCs w:val="22"/>
        </w:rPr>
      </w:pPr>
      <w:r>
        <w:rPr>
          <w:rFonts w:hint="eastAsia" w:ascii="宋体" w:hAnsi="宋体" w:cs="宋体"/>
          <w:b/>
          <w:bCs/>
          <w:sz w:val="22"/>
          <w:szCs w:val="22"/>
        </w:rPr>
        <w:t>八、报名</w:t>
      </w:r>
      <w:r>
        <w:rPr>
          <w:rFonts w:hint="eastAsia" w:ascii="宋体" w:hAnsi="宋体" w:cs="宋体"/>
          <w:b/>
          <w:bCs/>
          <w:sz w:val="22"/>
          <w:szCs w:val="22"/>
          <w:lang w:val="en-US" w:eastAsia="zh-CN"/>
        </w:rPr>
        <w:t>具体方式</w:t>
      </w:r>
      <w:r>
        <w:rPr>
          <w:rFonts w:hint="eastAsia" w:ascii="宋体" w:hAnsi="宋体" w:cs="宋体"/>
          <w:b/>
          <w:bCs/>
          <w:sz w:val="22"/>
          <w:szCs w:val="22"/>
        </w:rPr>
        <w:t>：</w:t>
      </w:r>
    </w:p>
    <w:p w14:paraId="40DFFB36">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1. 报名及购买标书时须提交的文件资料:</w:t>
      </w:r>
    </w:p>
    <w:p w14:paraId="01842CF8">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（1）供应商</w:t>
      </w:r>
      <w:r>
        <w:rPr>
          <w:rFonts w:ascii="宋体" w:hAnsi="宋体" w:cs="宋体"/>
          <w:bCs/>
          <w:kern w:val="0"/>
          <w:sz w:val="22"/>
          <w:szCs w:val="22"/>
          <w:highlight w:val="none"/>
        </w:rPr>
        <w:t>介绍信</w:t>
      </w:r>
      <w:r>
        <w:rPr>
          <w:rFonts w:hint="eastAsia" w:ascii="宋体" w:hAnsi="宋体" w:cs="宋体"/>
          <w:bCs/>
          <w:kern w:val="0"/>
          <w:sz w:val="22"/>
          <w:szCs w:val="22"/>
          <w:highlight w:val="none"/>
        </w:rPr>
        <w:t>或法人代表授权书</w:t>
      </w:r>
      <w:r>
        <w:rPr>
          <w:rFonts w:ascii="宋体" w:hAnsi="宋体" w:cs="宋体"/>
          <w:bCs/>
          <w:kern w:val="0"/>
          <w:sz w:val="22"/>
          <w:szCs w:val="22"/>
          <w:highlight w:val="none"/>
        </w:rPr>
        <w:t>；</w:t>
      </w:r>
    </w:p>
    <w:p w14:paraId="32CE3192">
      <w:pPr>
        <w:pageBreakBefore w:val="0"/>
        <w:widowControl/>
        <w:kinsoku/>
        <w:overflowPunct/>
        <w:topLinePunct w:val="0"/>
        <w:autoSpaceDE/>
        <w:autoSpaceDN/>
        <w:bidi w:val="0"/>
        <w:spacing w:before="67" w:after="67" w:line="360" w:lineRule="auto"/>
        <w:ind w:right="67"/>
        <w:jc w:val="left"/>
        <w:textAlignment w:val="auto"/>
        <w:rPr>
          <w:rFonts w:hint="eastAsia" w:ascii="宋体" w:hAnsi="宋体" w:cs="宋体"/>
          <w:bCs/>
          <w:kern w:val="0"/>
          <w:sz w:val="22"/>
          <w:szCs w:val="22"/>
          <w:highlight w:val="none"/>
        </w:rPr>
      </w:pPr>
      <w:r>
        <w:rPr>
          <w:rFonts w:hint="eastAsia" w:ascii="宋体" w:hAnsi="宋体" w:cs="宋体"/>
          <w:bCs/>
          <w:kern w:val="0"/>
          <w:sz w:val="22"/>
          <w:szCs w:val="22"/>
          <w:highlight w:val="none"/>
        </w:rPr>
        <w:t>（2）供应商有效的</w:t>
      </w:r>
      <w:r>
        <w:rPr>
          <w:rFonts w:ascii="宋体" w:hAnsi="宋体" w:cs="宋体"/>
          <w:bCs/>
          <w:kern w:val="0"/>
          <w:sz w:val="22"/>
          <w:szCs w:val="22"/>
          <w:highlight w:val="none"/>
        </w:rPr>
        <w:t>工商营业执照</w:t>
      </w:r>
      <w:r>
        <w:rPr>
          <w:rFonts w:hint="eastAsia" w:ascii="宋体" w:hAnsi="宋体" w:cs="宋体"/>
          <w:bCs/>
          <w:kern w:val="0"/>
          <w:sz w:val="22"/>
          <w:szCs w:val="22"/>
          <w:highlight w:val="none"/>
        </w:rPr>
        <w:t>副本</w:t>
      </w:r>
      <w:r>
        <w:rPr>
          <w:rFonts w:ascii="宋体" w:hAnsi="宋体" w:cs="宋体"/>
          <w:bCs/>
          <w:kern w:val="0"/>
          <w:sz w:val="22"/>
          <w:szCs w:val="22"/>
          <w:highlight w:val="none"/>
        </w:rPr>
        <w:t>（复印件加盖</w:t>
      </w:r>
      <w:r>
        <w:rPr>
          <w:rFonts w:hint="eastAsia" w:ascii="宋体" w:hAnsi="宋体" w:cs="宋体"/>
          <w:bCs/>
          <w:kern w:val="0"/>
          <w:sz w:val="22"/>
          <w:szCs w:val="22"/>
          <w:highlight w:val="none"/>
        </w:rPr>
        <w:t>单位公章</w:t>
      </w:r>
      <w:r>
        <w:rPr>
          <w:rFonts w:ascii="宋体" w:hAnsi="宋体" w:cs="宋体"/>
          <w:bCs/>
          <w:kern w:val="0"/>
          <w:sz w:val="22"/>
          <w:szCs w:val="22"/>
          <w:highlight w:val="none"/>
        </w:rPr>
        <w:t>）</w:t>
      </w:r>
      <w:r>
        <w:rPr>
          <w:rFonts w:hint="eastAsia" w:ascii="宋体" w:hAnsi="宋体" w:cs="宋体"/>
          <w:bCs/>
          <w:kern w:val="0"/>
          <w:sz w:val="22"/>
          <w:szCs w:val="22"/>
          <w:highlight w:val="none"/>
        </w:rPr>
        <w:t>；</w:t>
      </w:r>
    </w:p>
    <w:p w14:paraId="6B585B72">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w:t>
      </w:r>
      <w:r>
        <w:rPr>
          <w:rFonts w:hint="eastAsia" w:ascii="宋体" w:hAnsi="宋体" w:cs="宋体"/>
          <w:bCs/>
          <w:kern w:val="0"/>
          <w:sz w:val="22"/>
          <w:szCs w:val="22"/>
          <w:highlight w:val="none"/>
          <w:lang w:val="en-US" w:eastAsia="zh-CN"/>
        </w:rPr>
        <w:t>3</w:t>
      </w:r>
      <w:r>
        <w:rPr>
          <w:rFonts w:hint="eastAsia" w:ascii="宋体" w:hAnsi="宋体" w:cs="宋体"/>
          <w:bCs/>
          <w:kern w:val="0"/>
          <w:sz w:val="22"/>
          <w:szCs w:val="22"/>
          <w:highlight w:val="none"/>
        </w:rPr>
        <w:t>）供应商报名申请表（</w:t>
      </w:r>
      <w:r>
        <w:rPr>
          <w:rFonts w:hint="eastAsia" w:ascii="宋体" w:hAnsi="宋体" w:cs="宋体"/>
          <w:bCs/>
          <w:kern w:val="0"/>
          <w:sz w:val="22"/>
          <w:szCs w:val="22"/>
          <w:highlight w:val="none"/>
          <w:lang w:val="en-US" w:eastAsia="zh-CN"/>
        </w:rPr>
        <w:t>采购文件最后一页</w:t>
      </w:r>
      <w:r>
        <w:rPr>
          <w:rFonts w:hint="eastAsia" w:ascii="宋体" w:hAnsi="宋体" w:cs="宋体"/>
          <w:bCs/>
          <w:kern w:val="0"/>
          <w:sz w:val="22"/>
          <w:szCs w:val="22"/>
          <w:highlight w:val="none"/>
        </w:rPr>
        <w:t>）。</w:t>
      </w:r>
    </w:p>
    <w:p w14:paraId="27CD55A0">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2. 报名方式：</w:t>
      </w:r>
    </w:p>
    <w:p w14:paraId="458D24E3">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（1）现场报名；</w:t>
      </w:r>
    </w:p>
    <w:p w14:paraId="16D6007C">
      <w:pPr>
        <w:pageBreakBefore w:val="0"/>
        <w:widowControl/>
        <w:kinsoku/>
        <w:overflowPunct/>
        <w:topLinePunct w:val="0"/>
        <w:autoSpaceDE/>
        <w:autoSpaceDN/>
        <w:bidi w:val="0"/>
        <w:spacing w:before="67" w:after="67" w:line="360" w:lineRule="auto"/>
        <w:ind w:right="67"/>
        <w:jc w:val="left"/>
        <w:textAlignment w:val="auto"/>
        <w:rPr>
          <w:rFonts w:ascii="宋体" w:hAnsi="宋体" w:cs="宋体"/>
          <w:bCs/>
          <w:kern w:val="0"/>
          <w:sz w:val="22"/>
          <w:szCs w:val="22"/>
          <w:highlight w:val="none"/>
        </w:rPr>
      </w:pPr>
      <w:r>
        <w:rPr>
          <w:rFonts w:hint="eastAsia" w:ascii="宋体" w:hAnsi="宋体" w:cs="宋体"/>
          <w:bCs/>
          <w:kern w:val="0"/>
          <w:sz w:val="22"/>
          <w:szCs w:val="22"/>
          <w:highlight w:val="none"/>
        </w:rPr>
        <w:t>（2）邮寄报名：供应商可将以上资料邮寄至</w:t>
      </w:r>
      <w:r>
        <w:rPr>
          <w:rFonts w:hint="eastAsia" w:ascii="宋体" w:hAnsi="宋体" w:cs="宋体"/>
          <w:bCs/>
          <w:color w:val="000000"/>
          <w:kern w:val="0"/>
          <w:sz w:val="22"/>
          <w:szCs w:val="22"/>
          <w:highlight w:val="none"/>
        </w:rPr>
        <w:t>温州市鹿城区市府路鹿城壹号18幢403室</w:t>
      </w:r>
      <w:r>
        <w:rPr>
          <w:rFonts w:hint="eastAsia" w:ascii="宋体" w:hAnsi="宋体" w:cs="宋体"/>
          <w:bCs/>
          <w:kern w:val="0"/>
          <w:sz w:val="22"/>
          <w:szCs w:val="22"/>
          <w:highlight w:val="none"/>
        </w:rPr>
        <w:t>进行报名；</w:t>
      </w:r>
    </w:p>
    <w:p w14:paraId="13BB3CC1">
      <w:pPr>
        <w:pageBreakBefore w:val="0"/>
        <w:widowControl/>
        <w:kinsoku/>
        <w:overflowPunct/>
        <w:topLinePunct w:val="0"/>
        <w:autoSpaceDE/>
        <w:autoSpaceDN/>
        <w:bidi w:val="0"/>
        <w:spacing w:before="67" w:after="67" w:line="360" w:lineRule="auto"/>
        <w:ind w:right="67"/>
        <w:jc w:val="left"/>
        <w:textAlignment w:val="auto"/>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rPr>
        <w:t>（3）电子邮件报名:供应商可将以上资料发送至</w:t>
      </w:r>
      <w:r>
        <w:rPr>
          <w:rFonts w:ascii="宋体" w:hAnsi="宋体" w:cs="宋体"/>
          <w:bCs/>
          <w:kern w:val="0"/>
          <w:sz w:val="22"/>
          <w:szCs w:val="22"/>
          <w:highlight w:val="none"/>
        </w:rPr>
        <w:t>1004714330</w:t>
      </w:r>
      <w:r>
        <w:rPr>
          <w:rFonts w:hint="eastAsia" w:ascii="宋体" w:hAnsi="宋体" w:cs="宋体"/>
          <w:bCs/>
          <w:kern w:val="0"/>
          <w:sz w:val="22"/>
          <w:szCs w:val="22"/>
          <w:highlight w:val="none"/>
        </w:rPr>
        <w:t>@qq.com邮箱进行报名</w:t>
      </w:r>
      <w:r>
        <w:rPr>
          <w:rFonts w:hint="eastAsia" w:ascii="宋体" w:hAnsi="宋体" w:cs="宋体"/>
          <w:bCs/>
          <w:kern w:val="0"/>
          <w:sz w:val="22"/>
          <w:szCs w:val="22"/>
          <w:highlight w:val="none"/>
          <w:lang w:eastAsia="zh-CN"/>
        </w:rPr>
        <w:t>，</w:t>
      </w:r>
      <w:r>
        <w:rPr>
          <w:rFonts w:hint="eastAsia" w:ascii="宋体" w:hAnsi="宋体" w:eastAsia="宋体" w:cs="宋体"/>
          <w:i w:val="0"/>
          <w:iCs w:val="0"/>
          <w:caps w:val="0"/>
          <w:color w:val="000000"/>
          <w:spacing w:val="0"/>
          <w:sz w:val="22"/>
          <w:szCs w:val="22"/>
          <w:highlight w:val="none"/>
        </w:rPr>
        <w:t>代理机构经过审核后回复采购文件购买费汇入账户，投标供应商缴纳标文费后将缴费截图发回代理机构电子邮箱。</w:t>
      </w:r>
    </w:p>
    <w:p w14:paraId="1EFD877F">
      <w:pPr>
        <w:spacing w:line="360" w:lineRule="auto"/>
        <w:rPr>
          <w:rFonts w:hint="eastAsia" w:ascii="宋体" w:hAnsi="宋体" w:cs="宋体"/>
          <w:sz w:val="22"/>
          <w:szCs w:val="22"/>
        </w:rPr>
      </w:pPr>
      <w:r>
        <w:rPr>
          <w:rFonts w:hint="eastAsia" w:ascii="宋体" w:hAnsi="宋体" w:cs="宋体"/>
          <w:b/>
          <w:bCs/>
          <w:sz w:val="22"/>
          <w:szCs w:val="22"/>
        </w:rPr>
        <w:t>九、投标文件递交截止时间：</w:t>
      </w:r>
      <w:bookmarkStart w:id="56" w:name="B22_谈判响应文件提交截止日期"/>
      <w:bookmarkEnd w:id="56"/>
      <w:r>
        <w:rPr>
          <w:rFonts w:hint="eastAsia" w:ascii="宋体" w:hAnsi="宋体" w:cs="宋体"/>
          <w:sz w:val="22"/>
          <w:szCs w:val="22"/>
        </w:rPr>
        <w:t>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上午09</w:t>
      </w: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0整（北京时间）；</w:t>
      </w:r>
    </w:p>
    <w:p w14:paraId="2B1DD746">
      <w:pPr>
        <w:spacing w:line="360" w:lineRule="auto"/>
        <w:rPr>
          <w:rFonts w:hint="eastAsia" w:ascii="宋体" w:hAnsi="宋体" w:cs="宋体"/>
          <w:color w:val="464646"/>
          <w:sz w:val="22"/>
          <w:szCs w:val="22"/>
          <w:shd w:val="clear" w:color="auto" w:fill="FFFFFF"/>
        </w:rPr>
      </w:pPr>
      <w:r>
        <w:rPr>
          <w:rFonts w:hint="eastAsia" w:ascii="宋体" w:hAnsi="宋体" w:cs="宋体"/>
          <w:b/>
          <w:bCs/>
          <w:sz w:val="22"/>
          <w:szCs w:val="22"/>
        </w:rPr>
        <w:t>十、投标文件递交地点：</w:t>
      </w:r>
      <w:r>
        <w:rPr>
          <w:rFonts w:hint="eastAsia" w:ascii="宋体" w:hAnsi="宋体" w:cs="宋体"/>
          <w:b w:val="0"/>
          <w:bCs w:val="0"/>
          <w:sz w:val="22"/>
          <w:szCs w:val="22"/>
          <w:u w:val="none"/>
          <w:lang w:eastAsia="zh-CN"/>
        </w:rPr>
        <w:t>温州市龙湾经济技术开发区金海三道433号浙江东方职业技术学院行政楼516会议室</w:t>
      </w:r>
      <w:r>
        <w:rPr>
          <w:rFonts w:hint="eastAsia" w:ascii="宋体" w:hAnsi="宋体" w:cs="宋体"/>
          <w:b w:val="0"/>
          <w:bCs w:val="0"/>
          <w:sz w:val="22"/>
          <w:szCs w:val="22"/>
        </w:rPr>
        <w:t>。</w:t>
      </w:r>
    </w:p>
    <w:p w14:paraId="229622E6">
      <w:pPr>
        <w:spacing w:line="360" w:lineRule="auto"/>
        <w:rPr>
          <w:rFonts w:hint="eastAsia" w:ascii="宋体" w:hAnsi="宋体" w:cs="宋体"/>
          <w:b/>
          <w:bCs/>
          <w:sz w:val="22"/>
          <w:szCs w:val="22"/>
        </w:rPr>
      </w:pPr>
      <w:r>
        <w:rPr>
          <w:rFonts w:hint="eastAsia" w:ascii="宋体" w:hAnsi="宋体" w:cs="宋体"/>
          <w:b/>
          <w:bCs/>
          <w:sz w:val="22"/>
          <w:szCs w:val="22"/>
        </w:rPr>
        <w:t>十一、开标时间：</w:t>
      </w:r>
      <w:bookmarkStart w:id="57" w:name="B25_谈判时间日期"/>
      <w:bookmarkEnd w:id="57"/>
      <w:r>
        <w:rPr>
          <w:rFonts w:hint="eastAsia" w:ascii="宋体" w:hAnsi="宋体" w:cs="宋体"/>
          <w:sz w:val="22"/>
          <w:szCs w:val="22"/>
        </w:rPr>
        <w:t>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上午09</w:t>
      </w: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0整（北京时间）</w:t>
      </w:r>
      <w:r>
        <w:rPr>
          <w:rFonts w:hint="eastAsia" w:ascii="宋体" w:hAnsi="宋体" w:cs="宋体"/>
          <w:b w:val="0"/>
          <w:bCs w:val="0"/>
          <w:sz w:val="22"/>
          <w:szCs w:val="22"/>
        </w:rPr>
        <w:t>；</w:t>
      </w:r>
    </w:p>
    <w:p w14:paraId="3838D3CC">
      <w:pPr>
        <w:spacing w:line="360" w:lineRule="auto"/>
        <w:rPr>
          <w:rFonts w:hint="eastAsia" w:ascii="宋体" w:hAnsi="宋体" w:cs="宋体"/>
          <w:sz w:val="22"/>
          <w:szCs w:val="22"/>
        </w:rPr>
      </w:pPr>
      <w:r>
        <w:rPr>
          <w:rFonts w:hint="eastAsia" w:ascii="宋体" w:hAnsi="宋体" w:cs="宋体"/>
          <w:b/>
          <w:bCs/>
          <w:sz w:val="22"/>
          <w:szCs w:val="22"/>
        </w:rPr>
        <w:t>十二、开标地点：</w:t>
      </w:r>
      <w:r>
        <w:rPr>
          <w:rFonts w:hint="eastAsia" w:ascii="宋体" w:hAnsi="宋体" w:cs="宋体"/>
          <w:b w:val="0"/>
          <w:bCs w:val="0"/>
          <w:sz w:val="22"/>
          <w:szCs w:val="22"/>
          <w:u w:val="none"/>
          <w:lang w:eastAsia="zh-CN"/>
        </w:rPr>
        <w:t>温州市龙湾经济技术开发区金海三道433号浙江东方职业技术学院行政楼516会议室</w:t>
      </w:r>
      <w:r>
        <w:rPr>
          <w:rFonts w:hint="eastAsia" w:ascii="宋体" w:hAnsi="宋体" w:cs="宋体"/>
          <w:b w:val="0"/>
          <w:bCs w:val="0"/>
          <w:sz w:val="22"/>
          <w:szCs w:val="22"/>
        </w:rPr>
        <w:t>。</w:t>
      </w:r>
    </w:p>
    <w:p w14:paraId="6EAEA8A4">
      <w:pPr>
        <w:spacing w:line="360" w:lineRule="auto"/>
        <w:rPr>
          <w:rFonts w:hint="eastAsia" w:ascii="宋体" w:hAnsi="宋体" w:cs="宋体"/>
          <w:b/>
          <w:bCs/>
          <w:sz w:val="22"/>
          <w:szCs w:val="22"/>
        </w:rPr>
      </w:pPr>
      <w:r>
        <w:rPr>
          <w:rFonts w:hint="eastAsia" w:ascii="宋体" w:hAnsi="宋体" w:cs="宋体"/>
          <w:b/>
          <w:bCs/>
          <w:sz w:val="22"/>
          <w:szCs w:val="22"/>
        </w:rPr>
        <w:t>十三、投标保证金及交付方式：</w:t>
      </w:r>
    </w:p>
    <w:p w14:paraId="417C2C26">
      <w:pPr>
        <w:widowControl/>
        <w:spacing w:before="67" w:after="67" w:line="360" w:lineRule="auto"/>
        <w:ind w:right="67"/>
        <w:jc w:val="left"/>
        <w:rPr>
          <w:rFonts w:hint="eastAsia" w:ascii="宋体" w:hAnsi="宋体" w:cs="宋体"/>
          <w:kern w:val="0"/>
          <w:sz w:val="22"/>
          <w:szCs w:val="22"/>
        </w:rPr>
      </w:pPr>
      <w:bookmarkStart w:id="58" w:name="B30_其他事项"/>
      <w:r>
        <w:rPr>
          <w:rFonts w:hint="eastAsia" w:ascii="宋体" w:hAnsi="宋体" w:cs="宋体"/>
          <w:kern w:val="0"/>
          <w:sz w:val="22"/>
          <w:szCs w:val="22"/>
        </w:rPr>
        <w:t>1.  投标保证金：人民币</w:t>
      </w:r>
      <w:r>
        <w:rPr>
          <w:rFonts w:hint="eastAsia" w:ascii="宋体" w:hAnsi="宋体" w:cs="宋体"/>
          <w:kern w:val="0"/>
          <w:sz w:val="22"/>
          <w:szCs w:val="22"/>
          <w:lang w:val="en-US" w:eastAsia="zh-CN"/>
        </w:rPr>
        <w:t>28</w:t>
      </w:r>
      <w:r>
        <w:rPr>
          <w:rFonts w:hint="eastAsia" w:ascii="宋体" w:hAnsi="宋体" w:cs="宋体"/>
          <w:kern w:val="0"/>
          <w:sz w:val="22"/>
          <w:szCs w:val="22"/>
        </w:rPr>
        <w:t>00.00元</w:t>
      </w:r>
      <w:bookmarkEnd w:id="58"/>
      <w:r>
        <w:rPr>
          <w:rFonts w:hint="eastAsia" w:ascii="宋体" w:hAnsi="宋体" w:cs="宋体"/>
          <w:kern w:val="0"/>
          <w:sz w:val="22"/>
          <w:szCs w:val="22"/>
        </w:rPr>
        <w:t xml:space="preserve"> </w:t>
      </w:r>
    </w:p>
    <w:p w14:paraId="76FA58B1">
      <w:pPr>
        <w:widowControl/>
        <w:spacing w:before="67" w:after="67" w:line="360" w:lineRule="auto"/>
        <w:ind w:right="68"/>
        <w:jc w:val="left"/>
        <w:rPr>
          <w:rFonts w:hint="eastAsia" w:ascii="宋体" w:hAnsi="宋体" w:cs="宋体"/>
          <w:kern w:val="0"/>
          <w:sz w:val="22"/>
          <w:szCs w:val="22"/>
        </w:rPr>
      </w:pPr>
      <w:r>
        <w:rPr>
          <w:rFonts w:hint="eastAsia" w:ascii="宋体" w:hAnsi="宋体" w:cs="宋体"/>
          <w:kern w:val="0"/>
          <w:sz w:val="22"/>
          <w:szCs w:val="22"/>
        </w:rPr>
        <w:t>2.  交付方式：电汇/转账</w:t>
      </w:r>
    </w:p>
    <w:p w14:paraId="41A54992">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3.  投标保证金缴纳截止时间：</w:t>
      </w:r>
      <w:r>
        <w:rPr>
          <w:rFonts w:hint="eastAsia" w:ascii="宋体" w:hAnsi="宋体" w:cs="宋体"/>
          <w:bCs/>
          <w:sz w:val="22"/>
          <w:szCs w:val="22"/>
        </w:rPr>
        <w:t>投标文件递交截止时间止；</w:t>
      </w:r>
    </w:p>
    <w:p w14:paraId="4F9AE21E">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4.  投标保证金汇入账户</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lang w:val="en-US" w:eastAsia="zh-CN"/>
        </w:rPr>
        <w:t>仅限缴纳保证金</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rPr>
        <w:t>：</w:t>
      </w:r>
    </w:p>
    <w:p w14:paraId="49AFAF4D">
      <w:pPr>
        <w:widowControl/>
        <w:spacing w:line="360" w:lineRule="auto"/>
        <w:ind w:firstLine="883" w:firstLineChars="400"/>
        <w:jc w:val="left"/>
        <w:rPr>
          <w:rFonts w:ascii="宋体" w:hAnsi="宋体" w:cs="宋体"/>
          <w:b/>
          <w:kern w:val="0"/>
          <w:sz w:val="22"/>
          <w:szCs w:val="22"/>
        </w:rPr>
      </w:pPr>
      <w:r>
        <w:rPr>
          <w:rFonts w:ascii="宋体" w:hAnsi="宋体" w:cs="宋体"/>
          <w:b/>
          <w:kern w:val="0"/>
          <w:sz w:val="22"/>
          <w:szCs w:val="22"/>
        </w:rPr>
        <w:t>户</w:t>
      </w:r>
      <w:r>
        <w:rPr>
          <w:rFonts w:hint="eastAsia" w:ascii="宋体" w:hAnsi="宋体" w:cs="宋体"/>
          <w:b/>
          <w:kern w:val="0"/>
          <w:sz w:val="22"/>
          <w:szCs w:val="22"/>
        </w:rPr>
        <w:t xml:space="preserve">  </w:t>
      </w:r>
      <w:r>
        <w:rPr>
          <w:rFonts w:ascii="宋体" w:hAnsi="宋体" w:cs="宋体"/>
          <w:b/>
          <w:kern w:val="0"/>
          <w:sz w:val="22"/>
          <w:szCs w:val="22"/>
        </w:rPr>
        <w:t>名：</w:t>
      </w:r>
      <w:r>
        <w:rPr>
          <w:rFonts w:hint="eastAsia" w:ascii="宋体" w:hAnsi="宋体" w:cs="宋体"/>
          <w:b/>
          <w:kern w:val="0"/>
          <w:sz w:val="22"/>
          <w:szCs w:val="22"/>
        </w:rPr>
        <w:t>温州市华信采购招标代理有限公司</w:t>
      </w: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w:t>
      </w:r>
    </w:p>
    <w:p w14:paraId="0617A253">
      <w:pPr>
        <w:widowControl/>
        <w:spacing w:line="360" w:lineRule="auto"/>
        <w:ind w:firstLine="883" w:firstLineChars="400"/>
        <w:jc w:val="left"/>
        <w:rPr>
          <w:rFonts w:hint="eastAsia" w:ascii="宋体" w:hAnsi="宋体" w:eastAsia="宋体" w:cs="宋体"/>
          <w:b/>
          <w:kern w:val="0"/>
          <w:sz w:val="22"/>
          <w:szCs w:val="22"/>
          <w:lang w:eastAsia="zh-CN"/>
        </w:rPr>
      </w:pPr>
      <w:r>
        <w:rPr>
          <w:rFonts w:ascii="宋体" w:hAnsi="宋体" w:cs="宋体"/>
          <w:b/>
          <w:kern w:val="0"/>
          <w:sz w:val="22"/>
          <w:szCs w:val="22"/>
        </w:rPr>
        <w:t>账</w:t>
      </w:r>
      <w:r>
        <w:rPr>
          <w:rFonts w:hint="eastAsia" w:ascii="宋体" w:hAnsi="宋体" w:cs="宋体"/>
          <w:b/>
          <w:kern w:val="0"/>
          <w:sz w:val="22"/>
          <w:szCs w:val="22"/>
        </w:rPr>
        <w:t xml:space="preserve">  </w:t>
      </w:r>
      <w:r>
        <w:rPr>
          <w:rFonts w:ascii="宋体" w:hAnsi="宋体" w:cs="宋体"/>
          <w:b/>
          <w:kern w:val="0"/>
          <w:sz w:val="22"/>
          <w:szCs w:val="22"/>
        </w:rPr>
        <w:t>号：</w:t>
      </w:r>
      <w:r>
        <w:rPr>
          <w:rFonts w:hint="eastAsia" w:ascii="宋体" w:hAnsi="宋体" w:cs="宋体"/>
          <w:b/>
          <w:kern w:val="0"/>
          <w:sz w:val="22"/>
          <w:szCs w:val="22"/>
          <w:lang w:val="en-US" w:eastAsia="zh-CN"/>
        </w:rPr>
        <w:t>11954000000323097</w:t>
      </w:r>
    </w:p>
    <w:p w14:paraId="4F6BD6C5">
      <w:pPr>
        <w:widowControl/>
        <w:spacing w:line="360" w:lineRule="auto"/>
        <w:jc w:val="left"/>
        <w:rPr>
          <w:rFonts w:hint="eastAsia" w:ascii="宋体" w:hAnsi="宋体" w:cs="宋体"/>
          <w:b/>
          <w:kern w:val="0"/>
          <w:sz w:val="22"/>
          <w:szCs w:val="22"/>
        </w:rPr>
      </w:pP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开户行：</w:t>
      </w:r>
      <w:r>
        <w:rPr>
          <w:rFonts w:hint="eastAsia" w:ascii="宋体" w:hAnsi="宋体" w:cs="宋体"/>
          <w:b/>
          <w:kern w:val="0"/>
          <w:sz w:val="22"/>
          <w:szCs w:val="22"/>
        </w:rPr>
        <w:t>华夏银行</w:t>
      </w:r>
      <w:r>
        <w:rPr>
          <w:rFonts w:hint="eastAsia" w:ascii="宋体" w:hAnsi="宋体" w:cs="宋体"/>
          <w:b/>
          <w:kern w:val="0"/>
          <w:sz w:val="22"/>
          <w:szCs w:val="22"/>
          <w:lang w:val="en-US" w:eastAsia="zh-CN"/>
        </w:rPr>
        <w:t>南浦</w:t>
      </w:r>
      <w:r>
        <w:rPr>
          <w:rFonts w:hint="eastAsia" w:ascii="宋体" w:hAnsi="宋体" w:cs="宋体"/>
          <w:b/>
          <w:kern w:val="0"/>
          <w:sz w:val="22"/>
          <w:szCs w:val="22"/>
        </w:rPr>
        <w:t>支行</w:t>
      </w:r>
    </w:p>
    <w:p w14:paraId="7769E6E0">
      <w:pPr>
        <w:tabs>
          <w:tab w:val="left" w:pos="0"/>
        </w:tabs>
        <w:snapToGrid w:val="0"/>
        <w:spacing w:line="360" w:lineRule="auto"/>
        <w:ind w:left="440" w:hanging="440" w:hangingChars="200"/>
        <w:rPr>
          <w:rFonts w:hint="eastAsia" w:ascii="宋体" w:hAnsi="宋体" w:cs="宋体"/>
          <w:b/>
          <w:sz w:val="22"/>
          <w:szCs w:val="22"/>
          <w:u w:val="single"/>
        </w:rPr>
      </w:pPr>
      <w:r>
        <w:rPr>
          <w:rFonts w:hint="eastAsia" w:ascii="宋体" w:hAnsi="宋体" w:cs="宋体"/>
          <w:sz w:val="22"/>
          <w:szCs w:val="22"/>
        </w:rPr>
        <w:t xml:space="preserve">5 . </w:t>
      </w:r>
      <w:r>
        <w:rPr>
          <w:rFonts w:hint="eastAsia" w:ascii="宋体" w:hAnsi="宋体" w:cs="宋体"/>
          <w:bCs/>
          <w:sz w:val="22"/>
          <w:szCs w:val="22"/>
        </w:rPr>
        <w:t>投标供应商缴纳投标保证金后，请携带保证金缴纳凭证（银行转账支票进账单、电汇单等，缴纳保证金用途必须注明项目名称）复印件，于投标文件递交截止时间前递交给采购代理机构。</w:t>
      </w:r>
    </w:p>
    <w:p w14:paraId="083F6F29">
      <w:pPr>
        <w:numPr>
          <w:ilvl w:val="0"/>
          <w:numId w:val="5"/>
        </w:numPr>
        <w:spacing w:line="360" w:lineRule="auto"/>
        <w:rPr>
          <w:rFonts w:hint="eastAsia" w:ascii="宋体" w:hAnsi="宋体" w:cs="宋体"/>
          <w:b/>
          <w:bCs/>
          <w:sz w:val="22"/>
          <w:szCs w:val="22"/>
          <w:highlight w:val="none"/>
        </w:rPr>
      </w:pPr>
      <w:r>
        <w:rPr>
          <w:rFonts w:hint="eastAsia" w:ascii="宋体" w:hAnsi="宋体" w:cs="宋体"/>
          <w:b/>
          <w:bCs/>
          <w:sz w:val="22"/>
          <w:szCs w:val="22"/>
          <w:highlight w:val="none"/>
        </w:rPr>
        <w:t>其他事项：</w:t>
      </w:r>
    </w:p>
    <w:p w14:paraId="03290764">
      <w:pPr>
        <w:widowControl/>
        <w:spacing w:before="67" w:after="67" w:line="360" w:lineRule="auto"/>
        <w:ind w:right="67" w:firstLine="110" w:firstLineChars="50"/>
        <w:jc w:val="left"/>
        <w:rPr>
          <w:rFonts w:hint="eastAsia" w:ascii="宋体" w:hAnsi="宋体" w:cs="宋体"/>
          <w:kern w:val="0"/>
          <w:sz w:val="22"/>
          <w:szCs w:val="22"/>
          <w:highlight w:val="none"/>
          <w:u w:val="none"/>
        </w:rPr>
      </w:pPr>
      <w:bookmarkStart w:id="59" w:name="B29_其他事项"/>
      <w:r>
        <w:rPr>
          <w:rFonts w:hint="eastAsia" w:ascii="宋体" w:hAnsi="宋体" w:cs="宋体"/>
          <w:kern w:val="0"/>
          <w:sz w:val="22"/>
          <w:szCs w:val="22"/>
          <w:highlight w:val="none"/>
          <w:u w:val="none"/>
          <w:lang w:val="en-US" w:eastAsia="zh-CN"/>
        </w:rPr>
        <w:t>1</w:t>
      </w:r>
      <w:r>
        <w:rPr>
          <w:rFonts w:hint="eastAsia" w:ascii="宋体" w:hAnsi="宋体" w:cs="宋体"/>
          <w:kern w:val="0"/>
          <w:sz w:val="22"/>
          <w:szCs w:val="22"/>
          <w:highlight w:val="none"/>
          <w:u w:val="none"/>
        </w:rPr>
        <w:t>. 投标供应商认为采购文件使自己的权益受到损害的</w:t>
      </w:r>
      <w:r>
        <w:rPr>
          <w:rFonts w:hint="eastAsia" w:ascii="宋体" w:hAnsi="宋体" w:cs="宋体"/>
          <w:sz w:val="22"/>
          <w:highlight w:val="none"/>
          <w:u w:val="none"/>
        </w:rPr>
        <w:t>，</w:t>
      </w:r>
      <w:r>
        <w:rPr>
          <w:rFonts w:hint="eastAsia" w:ascii="宋体" w:hAnsi="宋体" w:cs="宋体"/>
          <w:sz w:val="22"/>
          <w:highlight w:val="none"/>
          <w:u w:val="none"/>
          <w:lang w:val="en-US" w:eastAsia="zh-CN"/>
        </w:rPr>
        <w:t>应当在</w:t>
      </w:r>
      <w:r>
        <w:rPr>
          <w:rFonts w:hint="eastAsia" w:ascii="宋体" w:hAnsi="宋体" w:cs="宋体"/>
          <w:sz w:val="22"/>
          <w:highlight w:val="none"/>
          <w:u w:val="none"/>
        </w:rPr>
        <w:t>采购</w:t>
      </w:r>
      <w:r>
        <w:rPr>
          <w:rFonts w:hint="eastAsia" w:ascii="宋体" w:hAnsi="宋体" w:cs="宋体"/>
          <w:sz w:val="22"/>
          <w:highlight w:val="none"/>
          <w:u w:val="none"/>
          <w:lang w:val="en-US" w:eastAsia="zh-CN"/>
        </w:rPr>
        <w:t>公告发布之</w:t>
      </w:r>
      <w:r>
        <w:rPr>
          <w:rFonts w:hint="eastAsia" w:ascii="宋体" w:hAnsi="宋体" w:cs="宋体"/>
          <w:sz w:val="22"/>
          <w:highlight w:val="none"/>
          <w:u w:val="none"/>
        </w:rPr>
        <w:t>日</w:t>
      </w:r>
      <w:r>
        <w:rPr>
          <w:rFonts w:hint="eastAsia" w:ascii="宋体" w:hAnsi="宋体" w:cs="宋体"/>
          <w:sz w:val="22"/>
          <w:highlight w:val="none"/>
          <w:u w:val="none"/>
          <w:lang w:val="en-US" w:eastAsia="zh-CN"/>
        </w:rPr>
        <w:t>起6日内提出</w:t>
      </w:r>
      <w:r>
        <w:rPr>
          <w:rFonts w:hint="eastAsia" w:ascii="宋体" w:hAnsi="宋体" w:cs="宋体"/>
          <w:kern w:val="0"/>
          <w:sz w:val="22"/>
          <w:szCs w:val="22"/>
          <w:highlight w:val="none"/>
          <w:u w:val="none"/>
        </w:rPr>
        <w:t>，以书面形式向采购人和采购代理机构提出质疑。</w:t>
      </w:r>
    </w:p>
    <w:p w14:paraId="548A1F7F">
      <w:pPr>
        <w:widowControl/>
        <w:spacing w:before="67" w:after="67" w:line="360" w:lineRule="auto"/>
        <w:ind w:right="67" w:firstLine="110" w:firstLineChars="50"/>
        <w:jc w:val="left"/>
        <w:rPr>
          <w:rFonts w:hint="eastAsia" w:ascii="宋体" w:hAnsi="宋体" w:cs="宋体"/>
          <w:kern w:val="0"/>
          <w:sz w:val="22"/>
          <w:szCs w:val="22"/>
          <w:highlight w:val="none"/>
          <w:u w:val="none"/>
        </w:rPr>
      </w:pPr>
      <w:r>
        <w:rPr>
          <w:rFonts w:hint="eastAsia" w:ascii="宋体" w:hAnsi="宋体" w:cs="宋体"/>
          <w:kern w:val="0"/>
          <w:sz w:val="22"/>
          <w:szCs w:val="22"/>
          <w:highlight w:val="none"/>
          <w:u w:val="none"/>
          <w:lang w:val="en-US" w:eastAsia="zh-CN"/>
        </w:rPr>
        <w:t>2</w:t>
      </w:r>
      <w:r>
        <w:rPr>
          <w:rFonts w:hint="eastAsia" w:ascii="宋体" w:hAnsi="宋体" w:cs="宋体"/>
          <w:kern w:val="0"/>
          <w:sz w:val="22"/>
          <w:szCs w:val="22"/>
          <w:highlight w:val="none"/>
          <w:u w:val="none"/>
        </w:rPr>
        <w:t>. 质疑（异议）供应商对质疑（异议）的答复不满意或者采购人、采购代理机构未在规定时间内答复的，可以必要的证明材料在答复期满后十五个工作日内向企业采购监督部门实名投诉。</w:t>
      </w:r>
    </w:p>
    <w:p w14:paraId="22817A56">
      <w:pPr>
        <w:widowControl/>
        <w:spacing w:before="67" w:after="67" w:line="360" w:lineRule="auto"/>
        <w:ind w:right="67" w:firstLine="110" w:firstLineChars="50"/>
        <w:jc w:val="left"/>
        <w:rPr>
          <w:rFonts w:hint="eastAsia" w:ascii="宋体" w:hAnsi="宋体" w:cs="宋体"/>
          <w:kern w:val="0"/>
          <w:sz w:val="22"/>
          <w:szCs w:val="22"/>
          <w:highlight w:val="none"/>
          <w:u w:val="none"/>
        </w:rPr>
      </w:pPr>
      <w:r>
        <w:rPr>
          <w:rFonts w:hint="eastAsia" w:ascii="宋体" w:hAnsi="宋体" w:cs="宋体"/>
          <w:kern w:val="0"/>
          <w:sz w:val="22"/>
          <w:szCs w:val="22"/>
          <w:highlight w:val="none"/>
          <w:u w:val="none"/>
          <w:lang w:val="en-US" w:eastAsia="zh-CN"/>
        </w:rPr>
        <w:t>3</w:t>
      </w:r>
      <w:r>
        <w:rPr>
          <w:rFonts w:hint="eastAsia" w:ascii="宋体" w:hAnsi="宋体" w:cs="宋体"/>
          <w:kern w:val="0"/>
          <w:sz w:val="22"/>
          <w:szCs w:val="22"/>
          <w:highlight w:val="none"/>
          <w:u w:val="none"/>
        </w:rPr>
        <w:t>. 温州市现代服务业发展集团有限公司负责对投标供应商反映的企业本部及所属企业在采购活动中出现的违法违规问题进行答疑回复。投标供应商认为温州市现代服务业发展集团有限公司答疑回复处理结果不合法的，可以采购人或代理机构为对象依法向人民法院提起诉讼。</w:t>
      </w:r>
    </w:p>
    <w:bookmarkEnd w:id="59"/>
    <w:p w14:paraId="12547FB7">
      <w:pPr>
        <w:widowControl/>
        <w:spacing w:before="67" w:after="67" w:line="360" w:lineRule="auto"/>
        <w:ind w:right="67"/>
        <w:jc w:val="left"/>
        <w:rPr>
          <w:rFonts w:hint="eastAsia" w:ascii="宋体" w:hAnsi="宋体" w:cs="宋体"/>
          <w:kern w:val="0"/>
          <w:sz w:val="22"/>
          <w:szCs w:val="22"/>
        </w:rPr>
      </w:pPr>
      <w:r>
        <w:rPr>
          <w:rFonts w:hint="eastAsia" w:ascii="宋体" w:hAnsi="宋体" w:cs="宋体"/>
          <w:b/>
          <w:kern w:val="0"/>
          <w:sz w:val="22"/>
          <w:szCs w:val="22"/>
        </w:rPr>
        <w:t>十五、联系方式</w:t>
      </w:r>
    </w:p>
    <w:p w14:paraId="5FFFA5B7">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采购人：浙江东方职业技术学院</w:t>
      </w:r>
    </w:p>
    <w:p w14:paraId="276DBD0A">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联系人：</w:t>
      </w:r>
      <w:r>
        <w:rPr>
          <w:rFonts w:hint="eastAsia" w:ascii="宋体" w:hAnsi="宋体" w:eastAsia="宋体" w:cs="宋体"/>
          <w:bCs/>
          <w:color w:val="auto"/>
          <w:sz w:val="22"/>
          <w:szCs w:val="22"/>
          <w:highlight w:val="none"/>
          <w:lang w:val="en-US" w:eastAsia="zh-CN"/>
        </w:rPr>
        <w:t>李</w:t>
      </w:r>
      <w:r>
        <w:rPr>
          <w:rFonts w:hint="eastAsia" w:ascii="宋体" w:hAnsi="宋体" w:eastAsia="宋体" w:cs="宋体"/>
          <w:bCs/>
          <w:color w:val="auto"/>
          <w:sz w:val="22"/>
          <w:szCs w:val="22"/>
          <w:highlight w:val="none"/>
        </w:rPr>
        <w:t>老师</w:t>
      </w:r>
    </w:p>
    <w:p w14:paraId="44C6102E">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联系电话：0577-86561078</w:t>
      </w:r>
    </w:p>
    <w:p w14:paraId="2EA8F341">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采购代理机构：温州市华信采购招标代理有限公司</w:t>
      </w:r>
    </w:p>
    <w:p w14:paraId="6E9AC1FC">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联系人：李先生</w:t>
      </w:r>
    </w:p>
    <w:p w14:paraId="0122A5FE">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机：18906635515</w:t>
      </w:r>
    </w:p>
    <w:p w14:paraId="6DD5B0E0">
      <w:pPr>
        <w:pStyle w:val="98"/>
        <w:pageBreakBefore w:val="0"/>
        <w:kinsoku/>
        <w:overflowPunct/>
        <w:topLinePunct w:val="0"/>
        <w:bidi w:val="0"/>
        <w:spacing w:line="336" w:lineRule="auto"/>
        <w:ind w:firstLine="220" w:firstLineChars="100"/>
        <w:textAlignment w:val="auto"/>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电</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话：0577-88899</w:t>
      </w:r>
      <w:r>
        <w:rPr>
          <w:rFonts w:hint="eastAsia" w:ascii="宋体" w:hAnsi="宋体" w:eastAsia="宋体" w:cs="宋体"/>
          <w:bCs/>
          <w:color w:val="auto"/>
          <w:sz w:val="22"/>
          <w:szCs w:val="22"/>
          <w:highlight w:val="none"/>
          <w:lang w:val="en-US" w:eastAsia="zh-CN"/>
        </w:rPr>
        <w:t>199</w:t>
      </w:r>
    </w:p>
    <w:p w14:paraId="6E42344A">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采购监督管理部门：浙江东方职业技术学院纪检室</w:t>
      </w:r>
    </w:p>
    <w:p w14:paraId="75C54871">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u w:val="none"/>
          <w:lang w:eastAsia="zh-CN"/>
        </w:rPr>
      </w:pPr>
      <w:r>
        <w:rPr>
          <w:rFonts w:hint="eastAsia" w:ascii="宋体" w:hAnsi="宋体" w:eastAsia="宋体" w:cs="宋体"/>
          <w:bCs/>
          <w:color w:val="auto"/>
          <w:sz w:val="22"/>
          <w:szCs w:val="22"/>
          <w:highlight w:val="none"/>
          <w:u w:val="none"/>
        </w:rPr>
        <w:t>联系人：</w:t>
      </w:r>
      <w:r>
        <w:rPr>
          <w:rFonts w:hint="eastAsia" w:ascii="宋体" w:hAnsi="宋体" w:eastAsia="宋体" w:cs="宋体"/>
          <w:bCs/>
          <w:color w:val="auto"/>
          <w:sz w:val="22"/>
          <w:szCs w:val="22"/>
          <w:highlight w:val="none"/>
          <w:u w:val="none"/>
          <w:lang w:val="en-US" w:eastAsia="zh-CN"/>
        </w:rPr>
        <w:t>朱女士</w:t>
      </w:r>
    </w:p>
    <w:p w14:paraId="1ED362D6">
      <w:pPr>
        <w:pStyle w:val="98"/>
        <w:pageBreakBefore w:val="0"/>
        <w:kinsoku/>
        <w:overflowPunct/>
        <w:topLinePunct w:val="0"/>
        <w:bidi w:val="0"/>
        <w:spacing w:line="336" w:lineRule="auto"/>
        <w:ind w:firstLine="220" w:firstLineChars="100"/>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联系电话：0577-86538533</w:t>
      </w:r>
    </w:p>
    <w:p w14:paraId="539CC38E">
      <w:pPr>
        <w:pStyle w:val="100"/>
        <w:rPr>
          <w:rFonts w:hint="eastAsia" w:ascii="宋体" w:hAnsi="宋体" w:cs="宋体"/>
          <w:bCs/>
          <w:kern w:val="0"/>
          <w:sz w:val="22"/>
          <w:szCs w:val="22"/>
        </w:rPr>
      </w:pPr>
    </w:p>
    <w:p w14:paraId="22DDA28C">
      <w:pPr>
        <w:pStyle w:val="100"/>
        <w:rPr>
          <w:rFonts w:hint="eastAsia" w:ascii="宋体" w:hAnsi="宋体" w:cs="宋体"/>
          <w:bCs/>
          <w:kern w:val="0"/>
          <w:sz w:val="22"/>
          <w:szCs w:val="22"/>
        </w:rPr>
      </w:pPr>
    </w:p>
    <w:p w14:paraId="5749DF2A">
      <w:pPr>
        <w:widowControl/>
        <w:spacing w:before="67" w:after="67" w:line="360" w:lineRule="auto"/>
        <w:ind w:right="67" w:firstLine="220" w:firstLineChars="100"/>
        <w:jc w:val="right"/>
        <w:rPr>
          <w:rFonts w:hint="eastAsia" w:ascii="宋体" w:hAnsi="宋体" w:eastAsia="宋体" w:cs="宋体"/>
          <w:bCs/>
          <w:kern w:val="0"/>
          <w:sz w:val="22"/>
          <w:szCs w:val="22"/>
          <w:lang w:eastAsia="zh-CN"/>
        </w:rPr>
      </w:pPr>
      <w:r>
        <w:rPr>
          <w:rFonts w:hint="eastAsia" w:ascii="宋体" w:hAnsi="宋体" w:cs="宋体"/>
          <w:bCs/>
          <w:kern w:val="0"/>
          <w:sz w:val="22"/>
          <w:szCs w:val="22"/>
          <w:lang w:eastAsia="zh-CN"/>
        </w:rPr>
        <w:t>浙江东方职业技术学院</w:t>
      </w:r>
    </w:p>
    <w:p w14:paraId="14AB040F">
      <w:pPr>
        <w:widowControl/>
        <w:spacing w:before="67" w:after="67" w:line="360" w:lineRule="auto"/>
        <w:ind w:right="67" w:firstLine="220" w:firstLineChars="100"/>
        <w:jc w:val="right"/>
        <w:rPr>
          <w:rFonts w:hint="eastAsia" w:ascii="宋体" w:hAnsi="宋体" w:cs="宋体"/>
          <w:bCs/>
          <w:kern w:val="0"/>
          <w:sz w:val="22"/>
          <w:szCs w:val="22"/>
        </w:rPr>
      </w:pPr>
      <w:r>
        <w:rPr>
          <w:rFonts w:hint="eastAsia" w:ascii="宋体" w:hAnsi="宋体" w:cs="宋体"/>
          <w:bCs/>
          <w:kern w:val="0"/>
          <w:sz w:val="22"/>
          <w:szCs w:val="22"/>
        </w:rPr>
        <w:t>温州市华信采购招标代理有限公司</w:t>
      </w:r>
    </w:p>
    <w:p w14:paraId="4F73D93C">
      <w:pPr>
        <w:widowControl/>
        <w:spacing w:before="67" w:after="67" w:line="360" w:lineRule="auto"/>
        <w:ind w:right="67" w:firstLine="220" w:firstLineChars="100"/>
        <w:jc w:val="right"/>
        <w:rPr>
          <w:rFonts w:hint="eastAsia" w:ascii="宋体" w:hAnsi="宋体" w:cs="宋体"/>
          <w:bCs/>
          <w:kern w:val="0"/>
          <w:sz w:val="22"/>
          <w:szCs w:val="22"/>
          <w:u w:val="none"/>
        </w:rPr>
      </w:pPr>
      <w:r>
        <w:rPr>
          <w:rFonts w:hint="eastAsia" w:ascii="宋体" w:hAnsi="宋体" w:cs="宋体"/>
          <w:kern w:val="0"/>
          <w:sz w:val="22"/>
          <w:szCs w:val="22"/>
          <w:u w:val="none"/>
        </w:rPr>
        <w:t>202</w:t>
      </w:r>
      <w:r>
        <w:rPr>
          <w:rFonts w:hint="eastAsia" w:ascii="宋体" w:hAnsi="宋体" w:cs="宋体"/>
          <w:kern w:val="0"/>
          <w:sz w:val="22"/>
          <w:szCs w:val="22"/>
          <w:u w:val="none"/>
          <w:lang w:val="en-US" w:eastAsia="zh-CN"/>
        </w:rPr>
        <w:t>5</w:t>
      </w:r>
      <w:r>
        <w:rPr>
          <w:rFonts w:hint="eastAsia" w:ascii="宋体" w:hAnsi="宋体" w:cs="宋体"/>
          <w:bCs/>
          <w:kern w:val="0"/>
          <w:sz w:val="22"/>
          <w:szCs w:val="22"/>
          <w:u w:val="none"/>
        </w:rPr>
        <w:t>年</w:t>
      </w:r>
      <w:r>
        <w:rPr>
          <w:rFonts w:hint="eastAsia" w:ascii="宋体" w:hAnsi="宋体" w:cs="宋体"/>
          <w:bCs/>
          <w:kern w:val="0"/>
          <w:sz w:val="22"/>
          <w:szCs w:val="22"/>
          <w:u w:val="none"/>
          <w:lang w:val="en-US" w:eastAsia="zh-CN"/>
        </w:rPr>
        <w:t>12</w:t>
      </w:r>
      <w:r>
        <w:rPr>
          <w:rFonts w:hint="eastAsia" w:ascii="宋体" w:hAnsi="宋体" w:cs="宋体"/>
          <w:bCs/>
          <w:kern w:val="0"/>
          <w:sz w:val="22"/>
          <w:szCs w:val="22"/>
          <w:u w:val="none"/>
        </w:rPr>
        <w:t>月</w:t>
      </w:r>
      <w:r>
        <w:rPr>
          <w:rFonts w:hint="eastAsia" w:ascii="宋体" w:hAnsi="宋体" w:cs="宋体"/>
          <w:bCs/>
          <w:kern w:val="0"/>
          <w:sz w:val="22"/>
          <w:szCs w:val="22"/>
          <w:u w:val="none"/>
          <w:lang w:val="en-US" w:eastAsia="zh-CN"/>
        </w:rPr>
        <w:t>10</w:t>
      </w:r>
      <w:r>
        <w:rPr>
          <w:rFonts w:hint="eastAsia" w:ascii="宋体" w:hAnsi="宋体" w:cs="宋体"/>
          <w:bCs/>
          <w:kern w:val="0"/>
          <w:sz w:val="22"/>
          <w:szCs w:val="22"/>
          <w:u w:val="none"/>
        </w:rPr>
        <w:t>日</w:t>
      </w:r>
    </w:p>
    <w:p w14:paraId="6E73D115">
      <w:pPr>
        <w:pStyle w:val="38"/>
        <w:rPr>
          <w:rFonts w:hint="eastAsia"/>
        </w:rPr>
      </w:pPr>
    </w:p>
    <w:p w14:paraId="479F4B81">
      <w:pPr>
        <w:widowControl/>
        <w:spacing w:line="360" w:lineRule="auto"/>
        <w:jc w:val="center"/>
        <w:rPr>
          <w:rFonts w:hint="eastAsia" w:ascii="宋体" w:hAnsi="宋体" w:cs="宋体"/>
          <w:sz w:val="28"/>
          <w:szCs w:val="28"/>
        </w:rPr>
      </w:pPr>
      <w:r>
        <w:rPr>
          <w:rFonts w:hint="eastAsia" w:ascii="宋体" w:hAnsi="宋体" w:cs="宋体"/>
          <w:b/>
          <w:kern w:val="0"/>
          <w:sz w:val="24"/>
          <w:lang w:bidi="ar"/>
        </w:rPr>
        <w:t>温州市现代集团所属</w:t>
      </w:r>
      <w:r>
        <w:rPr>
          <w:rFonts w:hint="eastAsia" w:ascii="宋体" w:hAnsi="宋体" w:cs="宋体"/>
          <w:b/>
          <w:kern w:val="0"/>
          <w:sz w:val="24"/>
          <w:lang w:eastAsia="zh-CN" w:bidi="ar"/>
        </w:rPr>
        <w:t>浙江东方职业技术学院</w:t>
      </w:r>
      <w:r>
        <w:rPr>
          <w:rFonts w:hint="eastAsia" w:ascii="宋体" w:hAnsi="宋体" w:cs="宋体"/>
          <w:b/>
          <w:kern w:val="0"/>
          <w:sz w:val="24"/>
          <w:lang w:bidi="ar"/>
        </w:rPr>
        <w:t>关于</w:t>
      </w:r>
      <w:r>
        <w:rPr>
          <w:rFonts w:hint="eastAsia" w:ascii="宋体" w:hAnsi="宋体" w:cs="宋体"/>
          <w:b/>
          <w:kern w:val="0"/>
          <w:sz w:val="24"/>
          <w:lang w:eastAsia="zh-CN" w:bidi="ar"/>
        </w:rPr>
        <w:t>文成学院无人机</w:t>
      </w:r>
      <w:r>
        <w:rPr>
          <w:rFonts w:hint="eastAsia" w:ascii="宋体" w:hAnsi="宋体" w:cs="宋体"/>
          <w:b/>
          <w:kern w:val="0"/>
          <w:sz w:val="24"/>
          <w:lang w:bidi="ar"/>
        </w:rPr>
        <w:t>项目（自主）征求意见公示</w:t>
      </w:r>
    </w:p>
    <w:p w14:paraId="48977AEA">
      <w:pPr>
        <w:widowControl/>
        <w:spacing w:line="360" w:lineRule="auto"/>
        <w:rPr>
          <w:rFonts w:hint="eastAsia" w:ascii="宋体" w:hAnsi="宋体" w:cs="宋体"/>
          <w:kern w:val="0"/>
          <w:sz w:val="22"/>
          <w:szCs w:val="22"/>
          <w:u w:val="none"/>
          <w:lang w:bidi="ar"/>
        </w:rPr>
      </w:pPr>
      <w:r>
        <w:rPr>
          <w:rFonts w:hint="eastAsia" w:ascii="宋体" w:hAnsi="宋体" w:cs="宋体"/>
          <w:kern w:val="0"/>
          <w:sz w:val="22"/>
          <w:szCs w:val="22"/>
          <w:u w:val="none"/>
          <w:lang w:bidi="ar"/>
        </w:rPr>
        <w:t>   温州市华信采购招标代理有限公司将于近期就</w:t>
      </w:r>
      <w:r>
        <w:rPr>
          <w:rFonts w:hint="eastAsia" w:ascii="宋体" w:hAnsi="宋体" w:cs="宋体"/>
          <w:kern w:val="0"/>
          <w:sz w:val="22"/>
          <w:szCs w:val="22"/>
          <w:u w:val="none"/>
          <w:lang w:eastAsia="zh-CN" w:bidi="ar"/>
        </w:rPr>
        <w:t>浙江东方职业技术学院</w:t>
      </w:r>
      <w:r>
        <w:rPr>
          <w:rFonts w:hint="eastAsia" w:ascii="宋体" w:hAnsi="宋体" w:cs="宋体"/>
          <w:kern w:val="0"/>
          <w:sz w:val="22"/>
          <w:szCs w:val="22"/>
          <w:u w:val="none"/>
          <w:lang w:bidi="ar"/>
        </w:rPr>
        <w:t>的</w:t>
      </w:r>
      <w:r>
        <w:rPr>
          <w:rFonts w:hint="eastAsia" w:ascii="宋体" w:hAnsi="宋体" w:cs="宋体"/>
          <w:kern w:val="0"/>
          <w:sz w:val="22"/>
          <w:szCs w:val="22"/>
          <w:u w:val="none"/>
          <w:lang w:eastAsia="zh-CN" w:bidi="ar"/>
        </w:rPr>
        <w:t>文成学院无人机</w:t>
      </w:r>
      <w:r>
        <w:rPr>
          <w:rFonts w:hint="eastAsia" w:ascii="宋体" w:hAnsi="宋体" w:cs="宋体"/>
          <w:kern w:val="0"/>
          <w:sz w:val="22"/>
          <w:szCs w:val="22"/>
          <w:u w:val="none"/>
          <w:lang w:bidi="ar"/>
        </w:rPr>
        <w:t>项目以公开招标方式进行采购。现将本项目采购文件公布如下（详见附件）,并公开征求供应商及专家意见。   </w:t>
      </w:r>
    </w:p>
    <w:p w14:paraId="111E093F">
      <w:pPr>
        <w:widowControl/>
        <w:spacing w:line="360" w:lineRule="auto"/>
        <w:ind w:firstLine="663" w:firstLineChars="300"/>
        <w:rPr>
          <w:rFonts w:hint="eastAsia" w:ascii="宋体" w:hAnsi="宋体" w:cs="宋体"/>
          <w:b/>
          <w:bCs/>
          <w:sz w:val="22"/>
          <w:szCs w:val="22"/>
        </w:rPr>
      </w:pPr>
      <w:r>
        <w:rPr>
          <w:rFonts w:hint="eastAsia" w:ascii="宋体" w:hAnsi="宋体" w:cs="宋体"/>
          <w:b/>
          <w:bCs/>
          <w:sz w:val="22"/>
          <w:szCs w:val="22"/>
        </w:rPr>
        <w:t xml:space="preserve"> 一、征求意见范围：</w:t>
      </w:r>
    </w:p>
    <w:p w14:paraId="1091B201">
      <w:pPr>
        <w:widowControl/>
        <w:spacing w:line="360" w:lineRule="auto"/>
        <w:rPr>
          <w:rFonts w:hint="eastAsia" w:ascii="宋体" w:hAnsi="宋体" w:cs="宋体"/>
          <w:sz w:val="22"/>
          <w:szCs w:val="22"/>
        </w:rPr>
      </w:pPr>
      <w:r>
        <w:rPr>
          <w:rFonts w:hint="eastAsia" w:ascii="宋体" w:hAnsi="宋体" w:cs="宋体"/>
          <w:kern w:val="0"/>
          <w:sz w:val="22"/>
          <w:szCs w:val="22"/>
          <w:lang w:bidi="ar"/>
        </w:rPr>
        <w:t>    1、是否出现明显的倾向性意见和特定的性能指标；</w:t>
      </w:r>
    </w:p>
    <w:p w14:paraId="6FBB2EDB">
      <w:pPr>
        <w:widowControl/>
        <w:spacing w:line="360" w:lineRule="auto"/>
        <w:ind w:firstLine="770"/>
        <w:rPr>
          <w:rFonts w:hint="eastAsia" w:ascii="宋体" w:hAnsi="宋体" w:cs="宋体"/>
          <w:kern w:val="0"/>
          <w:sz w:val="22"/>
          <w:szCs w:val="22"/>
          <w:lang w:bidi="ar"/>
        </w:rPr>
      </w:pPr>
      <w:r>
        <w:rPr>
          <w:rFonts w:hint="eastAsia" w:ascii="宋体" w:hAnsi="宋体" w:cs="宋体"/>
          <w:kern w:val="0"/>
          <w:sz w:val="22"/>
          <w:szCs w:val="22"/>
          <w:lang w:bidi="ar"/>
        </w:rPr>
        <w:t>2、影响国企采购“公开、公平、公正”原则的其他情况。 </w:t>
      </w:r>
    </w:p>
    <w:p w14:paraId="62079D5C">
      <w:pPr>
        <w:widowControl/>
        <w:spacing w:line="360" w:lineRule="auto"/>
        <w:ind w:firstLine="770"/>
        <w:rPr>
          <w:rFonts w:hint="eastAsia" w:ascii="宋体" w:hAnsi="宋体" w:cs="宋体"/>
          <w:b/>
          <w:bCs/>
          <w:sz w:val="22"/>
          <w:szCs w:val="22"/>
        </w:rPr>
      </w:pPr>
      <w:r>
        <w:rPr>
          <w:rFonts w:hint="eastAsia" w:ascii="宋体" w:hAnsi="宋体" w:cs="宋体"/>
          <w:b/>
          <w:bCs/>
          <w:sz w:val="22"/>
          <w:szCs w:val="22"/>
        </w:rPr>
        <w:t>二、征求意见的回复</w:t>
      </w:r>
    </w:p>
    <w:p w14:paraId="175D9F85">
      <w:pPr>
        <w:widowControl/>
        <w:spacing w:line="360" w:lineRule="auto"/>
        <w:rPr>
          <w:rFonts w:hint="eastAsia" w:ascii="宋体" w:hAnsi="宋体" w:cs="宋体"/>
          <w:sz w:val="22"/>
          <w:szCs w:val="22"/>
        </w:rPr>
      </w:pPr>
      <w:r>
        <w:rPr>
          <w:rFonts w:hint="eastAsia" w:ascii="宋体" w:hAnsi="宋体" w:cs="宋体"/>
          <w:kern w:val="0"/>
          <w:sz w:val="22"/>
          <w:szCs w:val="22"/>
          <w:lang w:bidi="ar"/>
        </w:rPr>
        <w:t>    各供应商及专家提出修改理由和建议的，请于</w:t>
      </w:r>
      <w:r>
        <w:rPr>
          <w:rFonts w:hint="eastAsia" w:ascii="宋体" w:hAnsi="宋体" w:cs="宋体"/>
          <w:kern w:val="0"/>
          <w:sz w:val="22"/>
          <w:szCs w:val="22"/>
        </w:rPr>
        <w:t>202</w:t>
      </w:r>
      <w:r>
        <w:rPr>
          <w:rFonts w:hint="eastAsia" w:ascii="宋体" w:hAnsi="宋体" w:cs="宋体"/>
          <w:kern w:val="0"/>
          <w:sz w:val="22"/>
          <w:szCs w:val="22"/>
          <w:lang w:val="en-US" w:eastAsia="zh-CN"/>
        </w:rPr>
        <w:t>5</w:t>
      </w:r>
      <w:r>
        <w:rPr>
          <w:rFonts w:hint="eastAsia" w:ascii="宋体" w:hAnsi="宋体" w:cs="宋体"/>
          <w:kern w:val="0"/>
          <w:sz w:val="22"/>
          <w:szCs w:val="22"/>
          <w:lang w:bidi="ar"/>
        </w:rPr>
        <w:t>年</w:t>
      </w:r>
      <w:r>
        <w:rPr>
          <w:rFonts w:hint="eastAsia" w:ascii="宋体" w:hAnsi="宋体" w:cs="宋体"/>
          <w:kern w:val="0"/>
          <w:sz w:val="22"/>
          <w:szCs w:val="22"/>
          <w:lang w:val="en-US" w:eastAsia="zh-CN" w:bidi="ar"/>
        </w:rPr>
        <w:t>12</w:t>
      </w:r>
      <w:r>
        <w:rPr>
          <w:rFonts w:hint="eastAsia" w:ascii="宋体" w:hAnsi="宋体" w:cs="宋体"/>
          <w:kern w:val="0"/>
          <w:sz w:val="22"/>
          <w:szCs w:val="22"/>
          <w:lang w:bidi="ar"/>
        </w:rPr>
        <w:t>月</w:t>
      </w:r>
      <w:r>
        <w:rPr>
          <w:rFonts w:hint="eastAsia" w:ascii="宋体" w:hAnsi="宋体" w:cs="宋体"/>
          <w:kern w:val="0"/>
          <w:sz w:val="22"/>
          <w:szCs w:val="22"/>
          <w:lang w:val="en-US" w:eastAsia="zh-CN" w:bidi="ar"/>
        </w:rPr>
        <w:t>15</w:t>
      </w:r>
      <w:r>
        <w:rPr>
          <w:rFonts w:hint="eastAsia" w:ascii="宋体" w:hAnsi="宋体" w:cs="宋体"/>
          <w:kern w:val="0"/>
          <w:sz w:val="22"/>
          <w:szCs w:val="22"/>
          <w:lang w:bidi="ar"/>
        </w:rPr>
        <w:t xml:space="preserve">日下午17:00前（节假日除外）将书面材料签字（盖章）并密封后送至温州市华信采购招标代理有限公司，同时将电子文档发送至以下信箱：150218722@qq.com。 </w:t>
      </w:r>
    </w:p>
    <w:p w14:paraId="4FB72726">
      <w:pPr>
        <w:widowControl/>
        <w:spacing w:line="360" w:lineRule="auto"/>
        <w:rPr>
          <w:rFonts w:hint="default" w:ascii="宋体" w:hAnsi="宋体" w:eastAsia="宋体" w:cs="宋体"/>
          <w:sz w:val="22"/>
          <w:szCs w:val="22"/>
          <w:lang w:val="en-US" w:eastAsia="zh-CN"/>
        </w:rPr>
      </w:pPr>
      <w:r>
        <w:rPr>
          <w:rFonts w:hint="eastAsia" w:ascii="宋体" w:hAnsi="宋体" w:cs="宋体"/>
          <w:kern w:val="0"/>
          <w:sz w:val="22"/>
          <w:szCs w:val="22"/>
          <w:lang w:bidi="ar"/>
        </w:rPr>
        <w:t>    联系人：李先生   联系电话：0577-8889</w:t>
      </w:r>
      <w:r>
        <w:rPr>
          <w:rFonts w:hint="eastAsia" w:ascii="宋体" w:hAnsi="宋体" w:cs="宋体"/>
          <w:kern w:val="0"/>
          <w:sz w:val="22"/>
          <w:szCs w:val="22"/>
          <w:lang w:val="en-US" w:eastAsia="zh-CN" w:bidi="ar"/>
        </w:rPr>
        <w:t>9199</w:t>
      </w:r>
    </w:p>
    <w:p w14:paraId="13A6EDAF">
      <w:pPr>
        <w:widowControl/>
        <w:spacing w:line="360" w:lineRule="auto"/>
        <w:rPr>
          <w:rFonts w:hint="eastAsia" w:ascii="宋体" w:hAnsi="宋体" w:cs="宋体"/>
          <w:b/>
          <w:kern w:val="0"/>
          <w:sz w:val="22"/>
          <w:szCs w:val="22"/>
          <w:lang w:bidi="ar"/>
        </w:rPr>
      </w:pPr>
      <w:r>
        <w:rPr>
          <w:rFonts w:hint="eastAsia" w:ascii="宋体" w:hAnsi="宋体" w:cs="宋体"/>
          <w:b/>
          <w:kern w:val="0"/>
          <w:sz w:val="22"/>
          <w:szCs w:val="22"/>
          <w:lang w:bidi="ar"/>
        </w:rPr>
        <w:t>对逾期送达的意见、建议书恕不接受。</w:t>
      </w:r>
    </w:p>
    <w:p w14:paraId="17DF0BFB">
      <w:pPr>
        <w:widowControl/>
        <w:spacing w:line="360" w:lineRule="auto"/>
        <w:rPr>
          <w:rFonts w:hint="eastAsia" w:ascii="宋体" w:hAnsi="宋体" w:cs="宋体"/>
          <w:sz w:val="22"/>
          <w:szCs w:val="22"/>
        </w:rPr>
      </w:pPr>
      <w:r>
        <w:rPr>
          <w:rFonts w:hint="eastAsia" w:ascii="宋体" w:hAnsi="宋体" w:cs="宋体"/>
          <w:kern w:val="0"/>
          <w:sz w:val="22"/>
          <w:szCs w:val="22"/>
          <w:lang w:bidi="ar"/>
        </w:rPr>
        <w:t> </w:t>
      </w:r>
    </w:p>
    <w:p w14:paraId="7263512A">
      <w:pPr>
        <w:widowControl/>
        <w:spacing w:line="360" w:lineRule="auto"/>
        <w:jc w:val="right"/>
        <w:rPr>
          <w:rFonts w:hint="eastAsia" w:ascii="宋体" w:hAnsi="宋体" w:eastAsia="宋体" w:cs="宋体"/>
          <w:sz w:val="22"/>
          <w:szCs w:val="22"/>
          <w:lang w:eastAsia="zh-CN"/>
        </w:rPr>
      </w:pPr>
      <w:r>
        <w:rPr>
          <w:rFonts w:hint="eastAsia" w:ascii="宋体" w:hAnsi="宋体" w:cs="宋体"/>
          <w:kern w:val="0"/>
          <w:sz w:val="22"/>
          <w:szCs w:val="22"/>
          <w:lang w:eastAsia="zh-CN" w:bidi="ar"/>
        </w:rPr>
        <w:t>浙江东方职业技术学院</w:t>
      </w:r>
    </w:p>
    <w:p w14:paraId="5F781038">
      <w:pPr>
        <w:widowControl/>
        <w:spacing w:line="360" w:lineRule="auto"/>
        <w:jc w:val="right"/>
        <w:rPr>
          <w:rFonts w:hint="eastAsia" w:ascii="宋体" w:hAnsi="宋体" w:cs="宋体"/>
          <w:sz w:val="22"/>
          <w:szCs w:val="22"/>
        </w:rPr>
      </w:pPr>
      <w:r>
        <w:rPr>
          <w:rFonts w:hint="eastAsia" w:ascii="宋体" w:hAnsi="宋体" w:cs="宋体"/>
          <w:kern w:val="0"/>
          <w:sz w:val="22"/>
          <w:szCs w:val="22"/>
          <w:lang w:bidi="ar"/>
        </w:rPr>
        <w:t>温州市华信采购招标代理有限公司</w:t>
      </w:r>
    </w:p>
    <w:p w14:paraId="0E3E949B">
      <w:pPr>
        <w:widowControl/>
        <w:wordWrap w:val="0"/>
        <w:spacing w:line="360" w:lineRule="auto"/>
        <w:jc w:val="right"/>
        <w:rPr>
          <w:rFonts w:hint="eastAsia" w:ascii="宋体" w:hAnsi="宋体" w:cs="宋体"/>
          <w:kern w:val="0"/>
          <w:sz w:val="22"/>
          <w:szCs w:val="22"/>
          <w:u w:val="none"/>
          <w:lang w:bidi="ar"/>
        </w:rPr>
      </w:pPr>
      <w:r>
        <w:rPr>
          <w:rFonts w:hint="eastAsia" w:ascii="宋体" w:hAnsi="宋体" w:cs="宋体"/>
          <w:kern w:val="0"/>
          <w:sz w:val="22"/>
          <w:szCs w:val="22"/>
          <w:u w:val="none"/>
        </w:rPr>
        <w:t>202</w:t>
      </w:r>
      <w:r>
        <w:rPr>
          <w:rFonts w:hint="eastAsia" w:ascii="宋体" w:hAnsi="宋体" w:cs="宋体"/>
          <w:kern w:val="0"/>
          <w:sz w:val="22"/>
          <w:szCs w:val="22"/>
          <w:u w:val="none"/>
          <w:lang w:val="en-US" w:eastAsia="zh-CN"/>
        </w:rPr>
        <w:t>5</w:t>
      </w:r>
      <w:r>
        <w:rPr>
          <w:rFonts w:hint="eastAsia" w:ascii="宋体" w:hAnsi="宋体" w:cs="宋体"/>
          <w:bCs/>
          <w:kern w:val="0"/>
          <w:sz w:val="22"/>
          <w:szCs w:val="22"/>
          <w:u w:val="none"/>
        </w:rPr>
        <w:t>年</w:t>
      </w:r>
      <w:r>
        <w:rPr>
          <w:rFonts w:hint="eastAsia" w:ascii="宋体" w:hAnsi="宋体" w:cs="宋体"/>
          <w:bCs/>
          <w:kern w:val="0"/>
          <w:sz w:val="22"/>
          <w:szCs w:val="22"/>
          <w:u w:val="none"/>
          <w:lang w:val="en-US" w:eastAsia="zh-CN"/>
        </w:rPr>
        <w:t>12</w:t>
      </w:r>
      <w:r>
        <w:rPr>
          <w:rFonts w:hint="eastAsia" w:ascii="宋体" w:hAnsi="宋体" w:cs="宋体"/>
          <w:bCs/>
          <w:kern w:val="0"/>
          <w:sz w:val="22"/>
          <w:szCs w:val="22"/>
          <w:u w:val="none"/>
        </w:rPr>
        <w:t>月</w:t>
      </w:r>
      <w:r>
        <w:rPr>
          <w:rFonts w:hint="eastAsia" w:ascii="宋体" w:hAnsi="宋体" w:cs="宋体"/>
          <w:bCs/>
          <w:kern w:val="0"/>
          <w:sz w:val="22"/>
          <w:szCs w:val="22"/>
          <w:u w:val="none"/>
          <w:lang w:val="en-US" w:eastAsia="zh-CN"/>
        </w:rPr>
        <w:t>10</w:t>
      </w:r>
      <w:r>
        <w:rPr>
          <w:rFonts w:hint="eastAsia" w:ascii="宋体" w:hAnsi="宋体" w:cs="宋体"/>
          <w:bCs/>
          <w:kern w:val="0"/>
          <w:sz w:val="22"/>
          <w:szCs w:val="22"/>
          <w:u w:val="none"/>
        </w:rPr>
        <w:t>日</w:t>
      </w:r>
    </w:p>
    <w:p w14:paraId="2108C390">
      <w:pPr>
        <w:pStyle w:val="102"/>
        <w:ind w:firstLine="440"/>
        <w:rPr>
          <w:rFonts w:hint="eastAsia"/>
          <w:color w:val="auto"/>
          <w:kern w:val="0"/>
          <w:sz w:val="22"/>
          <w:szCs w:val="22"/>
          <w:lang w:bidi="ar"/>
        </w:rPr>
      </w:pPr>
    </w:p>
    <w:p w14:paraId="42F6CC8B">
      <w:pPr>
        <w:pStyle w:val="2"/>
        <w:jc w:val="center"/>
        <w:rPr>
          <w:rFonts w:hint="eastAsia" w:hAnsi="宋体" w:cs="宋体"/>
          <w:sz w:val="32"/>
          <w:szCs w:val="32"/>
        </w:rPr>
      </w:pPr>
      <w:bookmarkStart w:id="60" w:name="_Toc15422"/>
      <w:r>
        <w:rPr>
          <w:rFonts w:hint="eastAsia" w:hAnsi="宋体" w:cs="宋体"/>
          <w:sz w:val="32"/>
          <w:szCs w:val="32"/>
        </w:rPr>
        <w:t>第一部分   投标供应商须知</w:t>
      </w:r>
      <w:bookmarkEnd w:id="3"/>
      <w:bookmarkEnd w:id="60"/>
    </w:p>
    <w:p w14:paraId="04487958">
      <w:pPr>
        <w:pStyle w:val="3"/>
        <w:spacing w:line="680" w:lineRule="exact"/>
        <w:jc w:val="center"/>
        <w:rPr>
          <w:rFonts w:hint="eastAsia" w:ascii="宋体" w:hAnsi="宋体" w:eastAsia="宋体" w:cs="宋体"/>
          <w:sz w:val="28"/>
          <w:szCs w:val="28"/>
        </w:rPr>
      </w:pPr>
      <w:bookmarkStart w:id="61" w:name="_Toc2346"/>
      <w:bookmarkStart w:id="62" w:name="_Toc486600281"/>
      <w:r>
        <w:rPr>
          <w:rFonts w:hint="eastAsia" w:ascii="宋体" w:hAnsi="宋体" w:eastAsia="宋体" w:cs="宋体"/>
          <w:sz w:val="28"/>
          <w:szCs w:val="28"/>
        </w:rPr>
        <w:t>投标供应商须知前附表</w:t>
      </w:r>
      <w:bookmarkEnd w:id="61"/>
      <w:bookmarkEnd w:id="62"/>
    </w:p>
    <w:tbl>
      <w:tblPr>
        <w:tblStyle w:val="40"/>
        <w:tblW w:w="10040" w:type="dxa"/>
        <w:tblInd w:w="0" w:type="dxa"/>
        <w:tblLayout w:type="fixed"/>
        <w:tblCellMar>
          <w:top w:w="0" w:type="dxa"/>
          <w:left w:w="108" w:type="dxa"/>
          <w:bottom w:w="0" w:type="dxa"/>
          <w:right w:w="108" w:type="dxa"/>
        </w:tblCellMar>
      </w:tblPr>
      <w:tblGrid>
        <w:gridCol w:w="1004"/>
        <w:gridCol w:w="1718"/>
        <w:gridCol w:w="7318"/>
      </w:tblGrid>
      <w:tr w14:paraId="4A13F755">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619BEC73">
            <w:pPr>
              <w:spacing w:line="360" w:lineRule="exact"/>
              <w:jc w:val="center"/>
              <w:rPr>
                <w:rFonts w:hint="eastAsia" w:ascii="宋体" w:hAnsi="宋体" w:cs="宋体"/>
                <w:b/>
                <w:kern w:val="0"/>
                <w:sz w:val="22"/>
                <w:szCs w:val="22"/>
              </w:rPr>
            </w:pPr>
            <w:r>
              <w:rPr>
                <w:rFonts w:hint="eastAsia" w:ascii="宋体" w:hAnsi="宋体" w:cs="宋体"/>
                <w:b/>
                <w:kern w:val="0"/>
                <w:sz w:val="22"/>
                <w:szCs w:val="22"/>
              </w:rPr>
              <w:t>序号</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49D65DD">
            <w:pPr>
              <w:spacing w:line="360" w:lineRule="exact"/>
              <w:jc w:val="center"/>
              <w:rPr>
                <w:rFonts w:hint="eastAsia" w:ascii="宋体" w:hAnsi="宋体" w:cs="宋体"/>
                <w:b/>
                <w:kern w:val="0"/>
                <w:sz w:val="22"/>
                <w:szCs w:val="22"/>
              </w:rPr>
            </w:pPr>
            <w:r>
              <w:rPr>
                <w:rFonts w:hint="eastAsia" w:ascii="宋体" w:hAnsi="宋体" w:cs="宋体"/>
                <w:b/>
                <w:kern w:val="0"/>
                <w:sz w:val="22"/>
                <w:szCs w:val="22"/>
              </w:rPr>
              <w:t>条款名称</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6D554A65">
            <w:pPr>
              <w:spacing w:line="360" w:lineRule="exact"/>
              <w:jc w:val="center"/>
              <w:rPr>
                <w:rFonts w:hint="eastAsia" w:ascii="宋体" w:hAnsi="宋体" w:cs="宋体"/>
                <w:b/>
                <w:kern w:val="0"/>
                <w:sz w:val="22"/>
                <w:szCs w:val="22"/>
              </w:rPr>
            </w:pPr>
            <w:r>
              <w:rPr>
                <w:rFonts w:hint="eastAsia" w:ascii="宋体" w:hAnsi="宋体" w:cs="宋体"/>
                <w:b/>
                <w:kern w:val="0"/>
                <w:sz w:val="22"/>
                <w:szCs w:val="22"/>
              </w:rPr>
              <w:t>编列内容</w:t>
            </w:r>
          </w:p>
        </w:tc>
      </w:tr>
      <w:tr w14:paraId="38699140">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2DD885AF">
            <w:pPr>
              <w:spacing w:line="360" w:lineRule="exact"/>
              <w:jc w:val="center"/>
              <w:rPr>
                <w:rFonts w:hint="eastAsia" w:ascii="宋体" w:hAnsi="宋体" w:cs="宋体"/>
                <w:kern w:val="0"/>
                <w:sz w:val="22"/>
                <w:szCs w:val="22"/>
              </w:rPr>
            </w:pPr>
            <w:r>
              <w:rPr>
                <w:rFonts w:hint="eastAsia" w:ascii="宋体" w:hAnsi="宋体" w:cs="宋体"/>
                <w:kern w:val="0"/>
                <w:sz w:val="22"/>
                <w:szCs w:val="22"/>
              </w:rPr>
              <w:t>1</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E149D6B">
            <w:pPr>
              <w:spacing w:line="360" w:lineRule="exact"/>
              <w:jc w:val="center"/>
              <w:rPr>
                <w:rFonts w:hint="eastAsia" w:ascii="宋体" w:hAnsi="宋体" w:cs="宋体"/>
                <w:kern w:val="0"/>
                <w:sz w:val="22"/>
                <w:szCs w:val="22"/>
              </w:rPr>
            </w:pPr>
            <w:r>
              <w:rPr>
                <w:rFonts w:hint="eastAsia" w:ascii="宋体" w:hAnsi="宋体" w:cs="宋体"/>
                <w:kern w:val="0"/>
                <w:sz w:val="22"/>
                <w:szCs w:val="22"/>
              </w:rPr>
              <w:t>项目名称</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6AD7F2D4">
            <w:pPr>
              <w:spacing w:line="360" w:lineRule="exact"/>
              <w:rPr>
                <w:rFonts w:hint="eastAsia" w:ascii="宋体" w:hAnsi="宋体" w:eastAsia="宋体" w:cs="宋体"/>
                <w:kern w:val="0"/>
                <w:sz w:val="22"/>
                <w:szCs w:val="22"/>
                <w:lang w:eastAsia="zh-CN"/>
              </w:rPr>
            </w:pPr>
            <w:r>
              <w:rPr>
                <w:rFonts w:hint="eastAsia" w:ascii="宋体" w:hAnsi="宋体" w:cs="宋体"/>
                <w:kern w:val="0"/>
                <w:sz w:val="22"/>
                <w:szCs w:val="22"/>
                <w:lang w:eastAsia="zh-CN"/>
              </w:rPr>
              <w:t>文成学院无人机</w:t>
            </w:r>
          </w:p>
        </w:tc>
      </w:tr>
      <w:tr w14:paraId="1531B412">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0B981EE">
            <w:pPr>
              <w:spacing w:line="360" w:lineRule="exact"/>
              <w:jc w:val="center"/>
              <w:rPr>
                <w:rFonts w:hint="eastAsia" w:ascii="宋体" w:hAnsi="宋体" w:cs="宋体"/>
                <w:kern w:val="0"/>
                <w:sz w:val="22"/>
                <w:szCs w:val="22"/>
              </w:rPr>
            </w:pPr>
            <w:r>
              <w:rPr>
                <w:rFonts w:hint="eastAsia" w:ascii="宋体" w:hAnsi="宋体" w:cs="宋体"/>
                <w:kern w:val="0"/>
                <w:sz w:val="22"/>
                <w:szCs w:val="22"/>
              </w:rPr>
              <w:t>2</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42F09A3">
            <w:pPr>
              <w:spacing w:line="360" w:lineRule="exact"/>
              <w:jc w:val="center"/>
              <w:rPr>
                <w:rFonts w:hint="eastAsia" w:ascii="宋体" w:hAnsi="宋体" w:cs="宋体"/>
                <w:kern w:val="0"/>
                <w:sz w:val="22"/>
                <w:szCs w:val="22"/>
              </w:rPr>
            </w:pPr>
            <w:r>
              <w:rPr>
                <w:rFonts w:hint="eastAsia" w:ascii="宋体" w:hAnsi="宋体" w:cs="宋体"/>
                <w:kern w:val="0"/>
                <w:sz w:val="22"/>
                <w:szCs w:val="22"/>
              </w:rPr>
              <w:t>项目预算</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DB3D449">
            <w:pPr>
              <w:spacing w:line="360" w:lineRule="exact"/>
              <w:rPr>
                <w:rFonts w:hint="eastAsia" w:ascii="宋体" w:hAnsi="宋体" w:cs="宋体"/>
                <w:sz w:val="22"/>
                <w:szCs w:val="22"/>
              </w:rPr>
            </w:pPr>
            <w:r>
              <w:rPr>
                <w:rFonts w:hint="eastAsia" w:ascii="宋体" w:hAnsi="宋体" w:cs="宋体"/>
                <w:b/>
                <w:sz w:val="22"/>
                <w:szCs w:val="22"/>
                <w:u w:val="single"/>
              </w:rPr>
              <w:t>▲本项目采购预算为人民币</w:t>
            </w:r>
            <w:r>
              <w:rPr>
                <w:rFonts w:hint="eastAsia" w:ascii="宋体" w:hAnsi="宋体" w:cs="宋体"/>
                <w:b/>
                <w:sz w:val="22"/>
                <w:szCs w:val="22"/>
                <w:u w:val="single"/>
                <w:lang w:val="en-US" w:eastAsia="zh-CN"/>
              </w:rPr>
              <w:t>贰拾捌万元</w:t>
            </w:r>
            <w:r>
              <w:rPr>
                <w:rFonts w:hint="eastAsia" w:ascii="宋体" w:hAnsi="宋体" w:cs="宋体"/>
                <w:b/>
                <w:sz w:val="22"/>
                <w:szCs w:val="22"/>
                <w:u w:val="single"/>
              </w:rPr>
              <w:t>整（¥</w:t>
            </w:r>
            <w:r>
              <w:rPr>
                <w:rFonts w:hint="eastAsia" w:ascii="宋体" w:hAnsi="宋体" w:cs="宋体"/>
                <w:b/>
                <w:sz w:val="22"/>
                <w:szCs w:val="22"/>
                <w:u w:val="single"/>
                <w:lang w:val="en-US" w:eastAsia="zh-CN"/>
              </w:rPr>
              <w:t>280</w:t>
            </w:r>
            <w:r>
              <w:rPr>
                <w:rFonts w:hint="eastAsia" w:ascii="宋体" w:hAnsi="宋体" w:cs="宋体"/>
                <w:b/>
                <w:sz w:val="22"/>
                <w:szCs w:val="22"/>
                <w:u w:val="single"/>
              </w:rPr>
              <w:t>000.00元），投标供应商的投标报价超过采购预算的，按无效标处理。</w:t>
            </w:r>
          </w:p>
        </w:tc>
      </w:tr>
      <w:tr w14:paraId="18801B10">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879F3FA">
            <w:pPr>
              <w:spacing w:line="360" w:lineRule="exact"/>
              <w:jc w:val="center"/>
              <w:rPr>
                <w:rFonts w:hint="eastAsia" w:ascii="宋体" w:hAnsi="宋体" w:cs="宋体"/>
                <w:kern w:val="0"/>
                <w:sz w:val="22"/>
                <w:szCs w:val="22"/>
              </w:rPr>
            </w:pPr>
            <w:r>
              <w:rPr>
                <w:rFonts w:hint="eastAsia" w:ascii="宋体" w:hAnsi="宋体" w:cs="宋体"/>
                <w:kern w:val="0"/>
                <w:sz w:val="22"/>
                <w:szCs w:val="22"/>
              </w:rPr>
              <w:t>3</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3FF4978">
            <w:pPr>
              <w:spacing w:line="360" w:lineRule="exact"/>
              <w:jc w:val="center"/>
              <w:rPr>
                <w:rFonts w:hint="eastAsia" w:ascii="宋体" w:hAnsi="宋体" w:cs="宋体"/>
                <w:kern w:val="0"/>
                <w:sz w:val="22"/>
                <w:szCs w:val="22"/>
              </w:rPr>
            </w:pPr>
            <w:r>
              <w:rPr>
                <w:rFonts w:hint="eastAsia" w:ascii="宋体" w:hAnsi="宋体" w:cs="宋体"/>
                <w:kern w:val="0"/>
                <w:sz w:val="22"/>
                <w:szCs w:val="22"/>
              </w:rPr>
              <w:t>采购内容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13E613B">
            <w:pPr>
              <w:spacing w:line="360" w:lineRule="exact"/>
              <w:rPr>
                <w:rFonts w:hint="eastAsia" w:ascii="宋体" w:hAnsi="宋体" w:cs="宋体"/>
                <w:kern w:val="0"/>
                <w:sz w:val="22"/>
                <w:szCs w:val="22"/>
              </w:rPr>
            </w:pPr>
            <w:r>
              <w:rPr>
                <w:rFonts w:hint="eastAsia" w:ascii="宋体" w:hAnsi="宋体" w:cs="宋体"/>
                <w:kern w:val="0"/>
                <w:sz w:val="22"/>
                <w:szCs w:val="22"/>
                <w:lang w:eastAsia="zh-CN"/>
              </w:rPr>
              <w:t>浙江东方职业技术学院文成学院无人机</w:t>
            </w:r>
            <w:r>
              <w:rPr>
                <w:rFonts w:hint="eastAsia" w:ascii="宋体" w:hAnsi="宋体" w:cs="宋体"/>
                <w:kern w:val="0"/>
                <w:sz w:val="22"/>
                <w:szCs w:val="22"/>
              </w:rPr>
              <w:t>采购。详见第五部分。</w:t>
            </w:r>
          </w:p>
        </w:tc>
      </w:tr>
      <w:tr w14:paraId="67766836">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6BF21FF7">
            <w:pPr>
              <w:spacing w:line="360" w:lineRule="exact"/>
              <w:jc w:val="center"/>
              <w:rPr>
                <w:rFonts w:hint="eastAsia" w:ascii="宋体" w:hAnsi="宋体" w:cs="宋体"/>
                <w:kern w:val="0"/>
                <w:sz w:val="22"/>
                <w:szCs w:val="22"/>
              </w:rPr>
            </w:pPr>
            <w:r>
              <w:rPr>
                <w:rFonts w:hint="eastAsia" w:ascii="宋体" w:hAnsi="宋体" w:cs="宋体"/>
                <w:kern w:val="0"/>
                <w:sz w:val="22"/>
                <w:szCs w:val="22"/>
              </w:rPr>
              <w:t>4</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70AC913">
            <w:pPr>
              <w:spacing w:line="360" w:lineRule="exact"/>
              <w:jc w:val="center"/>
              <w:rPr>
                <w:rFonts w:hint="eastAsia" w:ascii="宋体" w:hAnsi="宋体" w:cs="宋体"/>
                <w:kern w:val="0"/>
                <w:sz w:val="22"/>
                <w:szCs w:val="22"/>
                <w:u w:val="single"/>
              </w:rPr>
            </w:pPr>
            <w:r>
              <w:rPr>
                <w:rFonts w:hint="eastAsia" w:ascii="宋体" w:hAnsi="宋体" w:cs="宋体"/>
                <w:kern w:val="0"/>
                <w:sz w:val="22"/>
                <w:szCs w:val="22"/>
                <w:u w:val="single"/>
              </w:rPr>
              <w:t>投标供应商资质格要求</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0CBEEA37">
            <w:pPr>
              <w:spacing w:line="360" w:lineRule="auto"/>
              <w:rPr>
                <w:rFonts w:hint="eastAsia" w:ascii="宋体" w:hAnsi="宋体" w:cs="宋体"/>
                <w:sz w:val="22"/>
                <w:szCs w:val="22"/>
                <w:u w:val="single"/>
              </w:rPr>
            </w:pPr>
            <w:r>
              <w:rPr>
                <w:rFonts w:hint="eastAsia" w:ascii="宋体" w:hAnsi="宋体" w:cs="宋体"/>
                <w:u w:val="single"/>
              </w:rPr>
              <w:t>▲</w:t>
            </w:r>
            <w:r>
              <w:rPr>
                <w:rFonts w:hint="eastAsia" w:ascii="宋体" w:hAnsi="宋体" w:cs="宋体"/>
                <w:sz w:val="22"/>
                <w:szCs w:val="22"/>
                <w:u w:val="single"/>
              </w:rPr>
              <w:t>1、符合</w:t>
            </w:r>
            <w:r>
              <w:rPr>
                <w:rFonts w:hint="eastAsia" w:ascii="宋体" w:hAnsi="宋体" w:cs="宋体"/>
                <w:sz w:val="22"/>
                <w:szCs w:val="22"/>
                <w:u w:val="single"/>
                <w:lang w:eastAsia="zh-CN"/>
              </w:rPr>
              <w:t>《温州市市属国有企业采购管理办法》</w:t>
            </w:r>
            <w:r>
              <w:rPr>
                <w:rFonts w:hint="eastAsia" w:ascii="宋体" w:hAnsi="宋体" w:cs="宋体"/>
                <w:sz w:val="22"/>
                <w:szCs w:val="22"/>
                <w:u w:val="single"/>
              </w:rPr>
              <w:t>第十</w:t>
            </w:r>
            <w:r>
              <w:rPr>
                <w:rFonts w:hint="eastAsia" w:ascii="宋体" w:hAnsi="宋体" w:cs="宋体"/>
                <w:sz w:val="22"/>
                <w:szCs w:val="22"/>
                <w:u w:val="single"/>
                <w:lang w:val="en-US" w:eastAsia="zh-CN"/>
              </w:rPr>
              <w:t>八</w:t>
            </w:r>
            <w:r>
              <w:rPr>
                <w:rFonts w:hint="eastAsia" w:ascii="宋体" w:hAnsi="宋体" w:cs="宋体"/>
                <w:sz w:val="22"/>
                <w:szCs w:val="22"/>
                <w:u w:val="single"/>
              </w:rPr>
              <w:t>条对投标供应商的资格要求；</w:t>
            </w:r>
          </w:p>
          <w:p w14:paraId="120B2E4A">
            <w:pPr>
              <w:spacing w:line="360" w:lineRule="auto"/>
              <w:rPr>
                <w:rFonts w:hint="eastAsia" w:ascii="宋体" w:hAnsi="宋体" w:cs="宋体"/>
                <w:sz w:val="22"/>
                <w:szCs w:val="22"/>
                <w:u w:val="single"/>
              </w:rPr>
            </w:pPr>
            <w:r>
              <w:rPr>
                <w:rFonts w:hint="eastAsia" w:ascii="宋体" w:hAnsi="宋体" w:cs="宋体"/>
                <w:u w:val="single"/>
              </w:rPr>
              <w:t>▲</w:t>
            </w:r>
            <w:r>
              <w:rPr>
                <w:rFonts w:hint="eastAsia" w:ascii="宋体" w:hAnsi="宋体" w:cs="宋体"/>
                <w:sz w:val="22"/>
                <w:szCs w:val="22"/>
                <w:u w:val="single"/>
              </w:rPr>
              <w:t>2、单位负责人为同一人或者存在直接控股、管理关系的不同供应商，不得参加同一合同项下的国企采购活动；</w:t>
            </w:r>
          </w:p>
          <w:p w14:paraId="762F734E">
            <w:pPr>
              <w:spacing w:line="360" w:lineRule="auto"/>
              <w:rPr>
                <w:rFonts w:hint="eastAsia" w:ascii="宋体" w:hAnsi="宋体" w:cs="宋体"/>
                <w:u w:val="single"/>
              </w:rPr>
            </w:pPr>
            <w:r>
              <w:rPr>
                <w:rFonts w:hint="eastAsia" w:ascii="宋体" w:hAnsi="宋体" w:cs="宋体"/>
                <w:u w:val="single"/>
              </w:rPr>
              <w:t>▲</w:t>
            </w:r>
            <w:r>
              <w:rPr>
                <w:rFonts w:hint="eastAsia" w:ascii="宋体" w:hAnsi="宋体" w:cs="宋体"/>
                <w:sz w:val="22"/>
                <w:szCs w:val="22"/>
                <w:u w:val="single"/>
              </w:rPr>
              <w:t>3、本项目不接受联合体投标。</w:t>
            </w:r>
          </w:p>
        </w:tc>
      </w:tr>
      <w:tr w14:paraId="741F251B">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68374826">
            <w:pPr>
              <w:spacing w:line="360" w:lineRule="exact"/>
              <w:jc w:val="center"/>
              <w:rPr>
                <w:rFonts w:hint="eastAsia" w:ascii="宋体" w:hAnsi="宋体" w:cs="宋体"/>
                <w:kern w:val="0"/>
                <w:sz w:val="22"/>
                <w:szCs w:val="22"/>
              </w:rPr>
            </w:pPr>
            <w:r>
              <w:rPr>
                <w:rFonts w:hint="eastAsia" w:ascii="宋体" w:hAnsi="宋体" w:cs="宋体"/>
                <w:kern w:val="0"/>
                <w:sz w:val="22"/>
                <w:szCs w:val="22"/>
              </w:rPr>
              <w:t>5</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DC7E8B9">
            <w:pPr>
              <w:spacing w:line="360" w:lineRule="exact"/>
              <w:jc w:val="center"/>
              <w:rPr>
                <w:rFonts w:hint="eastAsia" w:ascii="宋体" w:hAnsi="宋体" w:cs="宋体"/>
                <w:kern w:val="0"/>
                <w:sz w:val="22"/>
                <w:szCs w:val="22"/>
              </w:rPr>
            </w:pPr>
            <w:r>
              <w:rPr>
                <w:rFonts w:hint="eastAsia" w:ascii="宋体" w:hAnsi="宋体" w:cs="宋体"/>
                <w:kern w:val="0"/>
                <w:sz w:val="22"/>
                <w:szCs w:val="22"/>
              </w:rPr>
              <w:t>是否接受联合体投标</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2D9AEEA">
            <w:pPr>
              <w:spacing w:line="360" w:lineRule="exact"/>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不接受</w:t>
            </w:r>
          </w:p>
          <w:p w14:paraId="1B1CCDAD">
            <w:pPr>
              <w:spacing w:line="360" w:lineRule="exact"/>
              <w:rPr>
                <w:rFonts w:hint="eastAsia" w:ascii="宋体" w:hAnsi="宋体" w:cs="宋体"/>
                <w:kern w:val="0"/>
                <w:sz w:val="22"/>
                <w:szCs w:val="22"/>
              </w:rPr>
            </w:pPr>
            <w:r>
              <w:rPr>
                <w:rFonts w:hint="eastAsia" w:ascii="宋体" w:hAnsi="宋体" w:cs="宋体"/>
                <w:kern w:val="0"/>
                <w:sz w:val="22"/>
                <w:szCs w:val="22"/>
              </w:rPr>
              <w:t>□接受，应满足下列要求：</w:t>
            </w:r>
          </w:p>
        </w:tc>
      </w:tr>
      <w:tr w14:paraId="46EB4EAB">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B11BDDE">
            <w:pPr>
              <w:spacing w:line="360" w:lineRule="exact"/>
              <w:jc w:val="center"/>
              <w:rPr>
                <w:rFonts w:hint="eastAsia" w:ascii="宋体" w:hAnsi="宋体" w:cs="宋体"/>
                <w:kern w:val="0"/>
                <w:sz w:val="22"/>
                <w:szCs w:val="22"/>
              </w:rPr>
            </w:pPr>
            <w:r>
              <w:rPr>
                <w:rFonts w:hint="eastAsia" w:ascii="宋体" w:hAnsi="宋体" w:cs="宋体"/>
                <w:kern w:val="0"/>
                <w:sz w:val="22"/>
                <w:szCs w:val="22"/>
              </w:rPr>
              <w:t>6</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9B9C652">
            <w:pPr>
              <w:spacing w:line="360" w:lineRule="exact"/>
              <w:jc w:val="center"/>
              <w:rPr>
                <w:rFonts w:hint="eastAsia" w:ascii="宋体" w:hAnsi="宋体" w:cs="宋体"/>
                <w:kern w:val="0"/>
                <w:sz w:val="22"/>
                <w:szCs w:val="22"/>
              </w:rPr>
            </w:pPr>
            <w:r>
              <w:rPr>
                <w:rFonts w:hint="eastAsia" w:ascii="宋体" w:hAnsi="宋体" w:cs="宋体"/>
                <w:kern w:val="0"/>
                <w:sz w:val="22"/>
                <w:szCs w:val="22"/>
              </w:rPr>
              <w:t>踏勘现场</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9DAA657">
            <w:pPr>
              <w:spacing w:line="360" w:lineRule="exact"/>
              <w:rPr>
                <w:rFonts w:hint="eastAsia" w:ascii="宋体" w:hAnsi="宋体" w:cs="宋体"/>
                <w:kern w:val="0"/>
                <w:sz w:val="22"/>
                <w:szCs w:val="22"/>
              </w:rPr>
            </w:pPr>
            <w:r>
              <w:rPr>
                <w:rFonts w:hint="eastAsia" w:ascii="宋体" w:hAnsi="宋体" w:cs="宋体"/>
                <w:kern w:val="0"/>
                <w:sz w:val="22"/>
                <w:szCs w:val="22"/>
              </w:rPr>
              <w:t>□组织</w:t>
            </w:r>
          </w:p>
          <w:p w14:paraId="29703D9D">
            <w:pPr>
              <w:spacing w:line="360" w:lineRule="exact"/>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不组织</w:t>
            </w:r>
          </w:p>
        </w:tc>
      </w:tr>
      <w:tr w14:paraId="6B705776">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1AEFEAF4">
            <w:pPr>
              <w:spacing w:line="360" w:lineRule="exact"/>
              <w:jc w:val="center"/>
              <w:rPr>
                <w:rFonts w:hint="eastAsia" w:ascii="宋体" w:hAnsi="宋体" w:cs="宋体"/>
                <w:kern w:val="0"/>
                <w:sz w:val="22"/>
                <w:szCs w:val="22"/>
              </w:rPr>
            </w:pPr>
            <w:r>
              <w:rPr>
                <w:rFonts w:hint="eastAsia" w:ascii="宋体" w:hAnsi="宋体" w:cs="宋体"/>
                <w:kern w:val="0"/>
                <w:sz w:val="22"/>
                <w:szCs w:val="22"/>
              </w:rPr>
              <w:t>7</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B85DA54">
            <w:pPr>
              <w:spacing w:line="360" w:lineRule="exact"/>
              <w:jc w:val="center"/>
              <w:rPr>
                <w:rFonts w:hint="eastAsia" w:ascii="宋体" w:hAnsi="宋体" w:cs="宋体"/>
                <w:kern w:val="0"/>
                <w:sz w:val="22"/>
                <w:szCs w:val="22"/>
              </w:rPr>
            </w:pPr>
            <w:r>
              <w:rPr>
                <w:rFonts w:hint="eastAsia" w:ascii="宋体" w:hAnsi="宋体" w:cs="宋体"/>
                <w:kern w:val="0"/>
                <w:sz w:val="22"/>
                <w:szCs w:val="22"/>
              </w:rPr>
              <w:t>投标预备会</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704D3E5">
            <w:pPr>
              <w:spacing w:line="360" w:lineRule="exact"/>
              <w:rPr>
                <w:rFonts w:hint="eastAsia" w:ascii="宋体" w:hAnsi="宋体" w:cs="宋体"/>
                <w:kern w:val="0"/>
                <w:sz w:val="22"/>
                <w:szCs w:val="22"/>
              </w:rPr>
            </w:pPr>
            <w:r>
              <w:rPr>
                <w:rFonts w:hint="eastAsia" w:ascii="宋体" w:hAnsi="宋体" w:cs="宋体"/>
                <w:kern w:val="0"/>
                <w:sz w:val="22"/>
                <w:szCs w:val="22"/>
              </w:rPr>
              <w:t>□召开</w:t>
            </w:r>
          </w:p>
          <w:p w14:paraId="258917C8">
            <w:pPr>
              <w:spacing w:line="360" w:lineRule="exact"/>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不召开</w:t>
            </w:r>
          </w:p>
        </w:tc>
      </w:tr>
      <w:tr w14:paraId="651C16FA">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557BF341">
            <w:pPr>
              <w:spacing w:line="360" w:lineRule="exact"/>
              <w:jc w:val="center"/>
              <w:rPr>
                <w:rFonts w:hint="eastAsia" w:ascii="宋体" w:hAnsi="宋体" w:cs="宋体"/>
                <w:kern w:val="0"/>
                <w:sz w:val="22"/>
                <w:szCs w:val="22"/>
              </w:rPr>
            </w:pPr>
            <w:r>
              <w:rPr>
                <w:rFonts w:hint="eastAsia" w:ascii="宋体" w:hAnsi="宋体" w:cs="宋体"/>
                <w:kern w:val="0"/>
                <w:sz w:val="22"/>
                <w:szCs w:val="22"/>
              </w:rPr>
              <w:t>8</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61ADF4E">
            <w:pPr>
              <w:spacing w:line="360" w:lineRule="exact"/>
              <w:jc w:val="center"/>
              <w:rPr>
                <w:rFonts w:hint="eastAsia" w:ascii="宋体" w:hAnsi="宋体" w:cs="宋体"/>
                <w:kern w:val="0"/>
                <w:sz w:val="22"/>
                <w:szCs w:val="22"/>
              </w:rPr>
            </w:pPr>
            <w:r>
              <w:rPr>
                <w:rFonts w:hint="eastAsia" w:ascii="宋体" w:hAnsi="宋体" w:cs="宋体"/>
                <w:kern w:val="0"/>
                <w:sz w:val="22"/>
                <w:szCs w:val="22"/>
              </w:rPr>
              <w:t>分包</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C689A05">
            <w:pPr>
              <w:spacing w:line="360" w:lineRule="exact"/>
              <w:rPr>
                <w:rFonts w:hint="eastAsia" w:ascii="宋体" w:hAnsi="宋体" w:cs="宋体"/>
                <w:kern w:val="0"/>
                <w:sz w:val="22"/>
                <w:szCs w:val="22"/>
              </w:rPr>
            </w:pPr>
            <w:r>
              <w:rPr>
                <w:rFonts w:hint="eastAsia" w:ascii="宋体" w:hAnsi="宋体" w:cs="宋体"/>
                <w:kern w:val="0"/>
                <w:sz w:val="22"/>
                <w:szCs w:val="22"/>
              </w:rPr>
              <w:t>□允许</w:t>
            </w:r>
          </w:p>
          <w:p w14:paraId="7B5EC32C">
            <w:pPr>
              <w:spacing w:line="360" w:lineRule="exact"/>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不允许</w:t>
            </w:r>
          </w:p>
        </w:tc>
      </w:tr>
      <w:tr w14:paraId="498B7D82">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114D76E">
            <w:pPr>
              <w:spacing w:line="360" w:lineRule="exact"/>
              <w:jc w:val="center"/>
              <w:rPr>
                <w:rFonts w:hint="eastAsia" w:ascii="宋体" w:hAnsi="宋体" w:cs="宋体"/>
                <w:kern w:val="0"/>
                <w:sz w:val="22"/>
                <w:szCs w:val="22"/>
              </w:rPr>
            </w:pPr>
            <w:r>
              <w:rPr>
                <w:rFonts w:hint="eastAsia" w:ascii="宋体" w:hAnsi="宋体" w:cs="宋体"/>
                <w:kern w:val="0"/>
                <w:sz w:val="22"/>
                <w:szCs w:val="22"/>
              </w:rPr>
              <w:t>9</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514CE0E">
            <w:pPr>
              <w:spacing w:line="360" w:lineRule="exact"/>
              <w:jc w:val="center"/>
              <w:rPr>
                <w:rFonts w:hint="eastAsia" w:ascii="宋体" w:hAnsi="宋体" w:cs="宋体"/>
                <w:kern w:val="0"/>
                <w:sz w:val="22"/>
                <w:szCs w:val="22"/>
              </w:rPr>
            </w:pPr>
            <w:r>
              <w:rPr>
                <w:rFonts w:hint="eastAsia" w:ascii="宋体" w:hAnsi="宋体" w:cs="宋体"/>
                <w:kern w:val="0"/>
                <w:sz w:val="22"/>
                <w:szCs w:val="22"/>
              </w:rPr>
              <w:t>偏离</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5BEB159">
            <w:pPr>
              <w:spacing w:line="360" w:lineRule="exact"/>
              <w:rPr>
                <w:rFonts w:hint="eastAsia" w:ascii="宋体" w:hAnsi="宋体" w:cs="宋体"/>
                <w:kern w:val="0"/>
                <w:sz w:val="22"/>
                <w:szCs w:val="22"/>
              </w:rPr>
            </w:pPr>
            <w:r>
              <w:rPr>
                <w:rFonts w:hint="eastAsia" w:ascii="宋体" w:hAnsi="宋体" w:cs="宋体"/>
                <w:kern w:val="0"/>
                <w:sz w:val="22"/>
                <w:szCs w:val="22"/>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14:paraId="6F544A82">
        <w:tblPrEx>
          <w:tblCellMar>
            <w:top w:w="0" w:type="dxa"/>
            <w:left w:w="108" w:type="dxa"/>
            <w:bottom w:w="0" w:type="dxa"/>
            <w:right w:w="108" w:type="dxa"/>
          </w:tblCellMar>
        </w:tblPrEx>
        <w:trPr>
          <w:trHeight w:val="409"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6002015A">
            <w:pPr>
              <w:spacing w:line="360" w:lineRule="exact"/>
              <w:jc w:val="center"/>
              <w:rPr>
                <w:rFonts w:hint="eastAsia" w:ascii="宋体" w:hAnsi="宋体" w:cs="宋体"/>
                <w:kern w:val="0"/>
                <w:sz w:val="22"/>
                <w:szCs w:val="22"/>
              </w:rPr>
            </w:pPr>
            <w:r>
              <w:rPr>
                <w:rFonts w:hint="eastAsia" w:ascii="宋体" w:hAnsi="宋体" w:cs="宋体"/>
                <w:kern w:val="0"/>
                <w:sz w:val="22"/>
                <w:szCs w:val="22"/>
              </w:rPr>
              <w:t>10</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10B99D5">
            <w:pPr>
              <w:spacing w:line="360" w:lineRule="exact"/>
              <w:jc w:val="center"/>
              <w:rPr>
                <w:rFonts w:hint="eastAsia" w:ascii="宋体" w:hAnsi="宋体" w:cs="宋体"/>
                <w:kern w:val="0"/>
                <w:sz w:val="22"/>
                <w:szCs w:val="22"/>
              </w:rPr>
            </w:pPr>
            <w:r>
              <w:rPr>
                <w:rFonts w:hint="eastAsia" w:ascii="宋体" w:hAnsi="宋体" w:cs="宋体"/>
                <w:kern w:val="0"/>
                <w:sz w:val="22"/>
                <w:szCs w:val="22"/>
              </w:rPr>
              <w:t>投标有效期</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2FA38AF">
            <w:pPr>
              <w:spacing w:line="360" w:lineRule="exact"/>
              <w:rPr>
                <w:rFonts w:hint="eastAsia" w:ascii="宋体" w:hAnsi="宋体" w:cs="宋体"/>
                <w:kern w:val="0"/>
                <w:sz w:val="22"/>
                <w:szCs w:val="22"/>
              </w:rPr>
            </w:pPr>
            <w:r>
              <w:rPr>
                <w:rFonts w:hint="eastAsia" w:ascii="宋体" w:hAnsi="宋体" w:cs="宋体"/>
                <w:kern w:val="0"/>
                <w:sz w:val="22"/>
                <w:szCs w:val="22"/>
              </w:rPr>
              <w:t>投标文件自投标截止时间起生效，有效期90天。</w:t>
            </w:r>
          </w:p>
        </w:tc>
      </w:tr>
      <w:tr w14:paraId="0DB110AF">
        <w:tblPrEx>
          <w:tblCellMar>
            <w:top w:w="0" w:type="dxa"/>
            <w:left w:w="108" w:type="dxa"/>
            <w:bottom w:w="0" w:type="dxa"/>
            <w:right w:w="108" w:type="dxa"/>
          </w:tblCellMar>
        </w:tblPrEx>
        <w:trPr>
          <w:trHeight w:val="46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2B16E5A4">
            <w:pPr>
              <w:spacing w:line="360" w:lineRule="exact"/>
              <w:jc w:val="center"/>
              <w:rPr>
                <w:rFonts w:hint="eastAsia" w:ascii="宋体" w:hAnsi="宋体" w:cs="宋体"/>
                <w:kern w:val="0"/>
                <w:sz w:val="22"/>
                <w:szCs w:val="22"/>
              </w:rPr>
            </w:pPr>
            <w:r>
              <w:rPr>
                <w:rFonts w:hint="eastAsia" w:ascii="宋体" w:hAnsi="宋体" w:cs="宋体"/>
                <w:kern w:val="0"/>
                <w:sz w:val="22"/>
                <w:szCs w:val="22"/>
              </w:rPr>
              <w:t>11</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545BBC5">
            <w:pPr>
              <w:spacing w:line="360" w:lineRule="exact"/>
              <w:jc w:val="center"/>
              <w:rPr>
                <w:rFonts w:hint="eastAsia" w:ascii="宋体" w:hAnsi="宋体" w:cs="宋体"/>
                <w:kern w:val="0"/>
                <w:sz w:val="22"/>
                <w:szCs w:val="22"/>
              </w:rPr>
            </w:pPr>
            <w:r>
              <w:rPr>
                <w:rFonts w:hint="eastAsia" w:ascii="宋体" w:hAnsi="宋体" w:cs="宋体"/>
                <w:kern w:val="0"/>
                <w:sz w:val="22"/>
                <w:szCs w:val="22"/>
              </w:rPr>
              <w:t>投标保证金</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5313719">
            <w:pPr>
              <w:widowControl/>
              <w:spacing w:line="440" w:lineRule="exact"/>
              <w:jc w:val="left"/>
              <w:rPr>
                <w:rFonts w:hint="eastAsia" w:ascii="宋体" w:hAnsi="宋体" w:cs="宋体"/>
                <w:b/>
                <w:kern w:val="0"/>
                <w:sz w:val="22"/>
                <w:szCs w:val="22"/>
              </w:rPr>
            </w:pPr>
            <w:r>
              <w:rPr>
                <w:rFonts w:hint="eastAsia" w:ascii="宋体" w:hAnsi="宋体" w:cs="宋体"/>
                <w:b/>
                <w:bCs/>
                <w:kern w:val="0"/>
                <w:sz w:val="22"/>
                <w:szCs w:val="22"/>
              </w:rPr>
              <w:t>人民币</w:t>
            </w:r>
            <w:r>
              <w:rPr>
                <w:rFonts w:hint="eastAsia" w:ascii="宋体" w:hAnsi="宋体" w:cs="宋体"/>
                <w:b/>
                <w:bCs/>
                <w:kern w:val="0"/>
                <w:sz w:val="22"/>
                <w:szCs w:val="22"/>
                <w:lang w:val="en-US" w:eastAsia="zh-CN"/>
              </w:rPr>
              <w:t>贰仟捌佰</w:t>
            </w:r>
            <w:r>
              <w:rPr>
                <w:rFonts w:hint="eastAsia" w:ascii="宋体" w:hAnsi="宋体" w:cs="宋体"/>
                <w:b/>
                <w:bCs/>
                <w:kern w:val="0"/>
                <w:sz w:val="22"/>
                <w:szCs w:val="22"/>
              </w:rPr>
              <w:t>元整（￥</w:t>
            </w:r>
            <w:r>
              <w:rPr>
                <w:rFonts w:hint="eastAsia" w:ascii="宋体" w:hAnsi="宋体" w:cs="宋体"/>
                <w:b/>
                <w:bCs/>
                <w:kern w:val="0"/>
                <w:sz w:val="22"/>
                <w:szCs w:val="22"/>
                <w:lang w:val="en-US" w:eastAsia="zh-CN"/>
              </w:rPr>
              <w:t>28</w:t>
            </w:r>
            <w:r>
              <w:rPr>
                <w:rFonts w:hint="eastAsia" w:ascii="宋体" w:hAnsi="宋体" w:cs="宋体"/>
                <w:b/>
                <w:bCs/>
                <w:kern w:val="0"/>
                <w:sz w:val="22"/>
                <w:szCs w:val="22"/>
              </w:rPr>
              <w:t>00.00），</w:t>
            </w:r>
            <w:r>
              <w:rPr>
                <w:rFonts w:hint="eastAsia" w:ascii="宋体" w:hAnsi="宋体" w:cs="宋体"/>
                <w:b/>
                <w:bCs/>
                <w:sz w:val="22"/>
                <w:szCs w:val="22"/>
              </w:rPr>
              <w:t>详见第9页。</w:t>
            </w:r>
          </w:p>
        </w:tc>
      </w:tr>
      <w:tr w14:paraId="0A525D01">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5276193">
            <w:pPr>
              <w:spacing w:line="360" w:lineRule="exact"/>
              <w:jc w:val="center"/>
              <w:rPr>
                <w:rFonts w:hint="eastAsia" w:ascii="宋体" w:hAnsi="宋体" w:cs="宋体"/>
                <w:kern w:val="0"/>
                <w:sz w:val="22"/>
                <w:szCs w:val="22"/>
              </w:rPr>
            </w:pPr>
            <w:r>
              <w:rPr>
                <w:rFonts w:hint="eastAsia" w:ascii="宋体" w:hAnsi="宋体" w:cs="宋体"/>
                <w:kern w:val="0"/>
                <w:sz w:val="22"/>
                <w:szCs w:val="22"/>
              </w:rPr>
              <w:t>12</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93D6DED">
            <w:pPr>
              <w:spacing w:line="360" w:lineRule="exact"/>
              <w:jc w:val="center"/>
              <w:rPr>
                <w:rFonts w:hint="eastAsia" w:ascii="宋体" w:hAnsi="宋体" w:cs="宋体"/>
                <w:kern w:val="0"/>
                <w:sz w:val="22"/>
                <w:szCs w:val="22"/>
              </w:rPr>
            </w:pPr>
            <w:r>
              <w:rPr>
                <w:rFonts w:hint="eastAsia" w:ascii="宋体" w:hAnsi="宋体" w:cs="宋体"/>
                <w:kern w:val="0"/>
                <w:sz w:val="22"/>
                <w:szCs w:val="22"/>
              </w:rPr>
              <w:t>递交投标文件地点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104BA88">
            <w:pPr>
              <w:spacing w:line="360" w:lineRule="exact"/>
              <w:rPr>
                <w:rFonts w:hint="eastAsia" w:ascii="宋体" w:hAnsi="宋体" w:cs="宋体"/>
                <w:kern w:val="0"/>
                <w:sz w:val="22"/>
                <w:szCs w:val="22"/>
              </w:rPr>
            </w:pPr>
            <w:r>
              <w:rPr>
                <w:rFonts w:hint="eastAsia" w:ascii="宋体" w:hAnsi="宋体" w:cs="宋体"/>
                <w:sz w:val="22"/>
                <w:szCs w:val="22"/>
              </w:rPr>
              <w:t>见投标邀请函</w:t>
            </w:r>
          </w:p>
        </w:tc>
      </w:tr>
      <w:tr w14:paraId="4072A9A5">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11DFF422">
            <w:pPr>
              <w:spacing w:line="360" w:lineRule="exact"/>
              <w:jc w:val="center"/>
              <w:rPr>
                <w:rFonts w:hint="eastAsia" w:ascii="宋体" w:hAnsi="宋体" w:cs="宋体"/>
                <w:kern w:val="0"/>
                <w:sz w:val="22"/>
                <w:szCs w:val="22"/>
              </w:rPr>
            </w:pPr>
            <w:r>
              <w:rPr>
                <w:rFonts w:hint="eastAsia" w:ascii="宋体" w:hAnsi="宋体" w:cs="宋体"/>
                <w:kern w:val="0"/>
                <w:sz w:val="22"/>
                <w:szCs w:val="22"/>
              </w:rPr>
              <w:t>13</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17E059E">
            <w:pPr>
              <w:spacing w:line="360" w:lineRule="exact"/>
              <w:jc w:val="center"/>
              <w:rPr>
                <w:rFonts w:hint="eastAsia" w:ascii="宋体" w:hAnsi="宋体" w:cs="宋体"/>
                <w:kern w:val="0"/>
                <w:sz w:val="22"/>
                <w:szCs w:val="22"/>
              </w:rPr>
            </w:pPr>
            <w:r>
              <w:rPr>
                <w:rFonts w:hint="eastAsia" w:ascii="宋体" w:hAnsi="宋体" w:cs="宋体"/>
                <w:kern w:val="0"/>
                <w:sz w:val="22"/>
                <w:szCs w:val="22"/>
              </w:rPr>
              <w:t>开标时间和地点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2DD5446">
            <w:pPr>
              <w:spacing w:line="360" w:lineRule="exact"/>
              <w:rPr>
                <w:rFonts w:hint="eastAsia" w:ascii="宋体" w:hAnsi="宋体" w:cs="宋体"/>
                <w:kern w:val="0"/>
                <w:sz w:val="22"/>
                <w:szCs w:val="22"/>
              </w:rPr>
            </w:pPr>
            <w:r>
              <w:rPr>
                <w:rFonts w:hint="eastAsia" w:ascii="宋体" w:hAnsi="宋体" w:cs="宋体"/>
                <w:kern w:val="0"/>
                <w:sz w:val="22"/>
                <w:szCs w:val="22"/>
              </w:rPr>
              <w:t>见投标邀请函</w:t>
            </w:r>
          </w:p>
        </w:tc>
      </w:tr>
      <w:tr w14:paraId="5B4839B4">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0C6B906A">
            <w:pPr>
              <w:spacing w:line="360" w:lineRule="exact"/>
              <w:jc w:val="center"/>
              <w:rPr>
                <w:rFonts w:hint="eastAsia" w:ascii="宋体" w:hAnsi="宋体" w:cs="宋体"/>
                <w:kern w:val="0"/>
                <w:sz w:val="22"/>
                <w:szCs w:val="22"/>
              </w:rPr>
            </w:pPr>
            <w:r>
              <w:rPr>
                <w:rFonts w:hint="eastAsia" w:ascii="宋体" w:hAnsi="宋体" w:cs="宋体"/>
                <w:kern w:val="0"/>
                <w:sz w:val="22"/>
                <w:szCs w:val="22"/>
              </w:rPr>
              <w:t>14</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D1D598D">
            <w:pPr>
              <w:spacing w:line="360" w:lineRule="exact"/>
              <w:jc w:val="center"/>
              <w:rPr>
                <w:rFonts w:hint="eastAsia" w:ascii="宋体" w:hAnsi="宋体" w:cs="宋体"/>
                <w:kern w:val="0"/>
                <w:sz w:val="22"/>
                <w:szCs w:val="22"/>
              </w:rPr>
            </w:pPr>
            <w:r>
              <w:rPr>
                <w:rFonts w:hint="eastAsia" w:ascii="宋体" w:hAnsi="宋体" w:cs="宋体"/>
                <w:kern w:val="0"/>
                <w:sz w:val="22"/>
                <w:szCs w:val="22"/>
              </w:rPr>
              <w:t>开评标程序</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F267AD5">
            <w:pPr>
              <w:spacing w:line="360" w:lineRule="exact"/>
              <w:rPr>
                <w:rFonts w:hint="eastAsia" w:ascii="宋体" w:hAnsi="宋体" w:cs="宋体"/>
                <w:kern w:val="0"/>
                <w:sz w:val="22"/>
                <w:szCs w:val="22"/>
              </w:rPr>
            </w:pPr>
            <w:r>
              <w:rPr>
                <w:rFonts w:hint="eastAsia" w:ascii="宋体" w:hAnsi="宋体" w:cs="宋体"/>
                <w:kern w:val="0"/>
                <w:sz w:val="22"/>
                <w:szCs w:val="22"/>
              </w:rPr>
              <w:t>密封情况检查</w:t>
            </w:r>
            <w:r>
              <w:rPr>
                <w:rFonts w:hint="eastAsia" w:ascii="宋体" w:hAnsi="宋体" w:cs="宋体"/>
                <w:kern w:val="0"/>
                <w:sz w:val="22"/>
                <w:szCs w:val="22"/>
              </w:rPr>
              <w:sym w:font="Wingdings" w:char="F0E8"/>
            </w:r>
            <w:r>
              <w:rPr>
                <w:rFonts w:hint="eastAsia" w:ascii="宋体" w:hAnsi="宋体" w:cs="宋体"/>
                <w:kern w:val="0"/>
                <w:sz w:val="22"/>
                <w:szCs w:val="22"/>
              </w:rPr>
              <w:t>开启</w:t>
            </w:r>
            <w:r>
              <w:rPr>
                <w:rFonts w:hint="eastAsia" w:ascii="宋体" w:hAnsi="宋体" w:cs="宋体"/>
                <w:sz w:val="22"/>
                <w:szCs w:val="22"/>
              </w:rPr>
              <w:t>技术资信标、价格标</w:t>
            </w:r>
            <w:r>
              <w:rPr>
                <w:rFonts w:hint="eastAsia" w:ascii="宋体" w:hAnsi="宋体" w:cs="宋体"/>
                <w:sz w:val="22"/>
                <w:szCs w:val="22"/>
              </w:rPr>
              <w:sym w:font="Wingdings" w:char="F0E8"/>
            </w:r>
            <w:r>
              <w:rPr>
                <w:rFonts w:hint="eastAsia" w:ascii="宋体" w:hAnsi="宋体" w:cs="宋体"/>
                <w:sz w:val="22"/>
                <w:szCs w:val="22"/>
              </w:rPr>
              <w:t>资格性审查</w:t>
            </w:r>
            <w:r>
              <w:rPr>
                <w:rFonts w:hint="eastAsia" w:ascii="宋体" w:hAnsi="宋体" w:cs="宋体"/>
                <w:sz w:val="22"/>
                <w:szCs w:val="22"/>
              </w:rPr>
              <w:sym w:font="Wingdings" w:char="F0E8"/>
            </w:r>
            <w:r>
              <w:rPr>
                <w:rFonts w:hint="eastAsia" w:ascii="宋体" w:hAnsi="宋体" w:cs="宋体"/>
                <w:sz w:val="22"/>
                <w:szCs w:val="22"/>
              </w:rPr>
              <w:t>技术资信标评审</w:t>
            </w:r>
            <w:r>
              <w:rPr>
                <w:rFonts w:hint="eastAsia" w:ascii="宋体" w:hAnsi="宋体" w:cs="宋体"/>
                <w:sz w:val="22"/>
                <w:szCs w:val="22"/>
              </w:rPr>
              <w:sym w:font="Wingdings" w:char="F0E8"/>
            </w:r>
            <w:r>
              <w:rPr>
                <w:rFonts w:hint="eastAsia" w:ascii="宋体" w:hAnsi="宋体" w:cs="宋体"/>
                <w:sz w:val="22"/>
                <w:szCs w:val="22"/>
              </w:rPr>
              <w:t>价格标评审</w:t>
            </w:r>
            <w:r>
              <w:rPr>
                <w:rFonts w:hint="eastAsia" w:ascii="宋体" w:hAnsi="宋体" w:cs="宋体"/>
                <w:sz w:val="22"/>
                <w:szCs w:val="22"/>
              </w:rPr>
              <w:sym w:font="Wingdings" w:char="F0E8"/>
            </w:r>
            <w:r>
              <w:rPr>
                <w:rFonts w:hint="eastAsia" w:ascii="宋体" w:hAnsi="宋体" w:cs="宋体"/>
                <w:sz w:val="22"/>
                <w:szCs w:val="22"/>
              </w:rPr>
              <w:t>提交评审报告</w:t>
            </w:r>
          </w:p>
        </w:tc>
      </w:tr>
      <w:tr w14:paraId="6053B360">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0492A6FD">
            <w:pPr>
              <w:spacing w:line="360" w:lineRule="exact"/>
              <w:jc w:val="center"/>
              <w:rPr>
                <w:rFonts w:hint="eastAsia" w:ascii="宋体" w:hAnsi="宋体" w:cs="宋体"/>
                <w:kern w:val="0"/>
                <w:sz w:val="22"/>
                <w:szCs w:val="22"/>
              </w:rPr>
            </w:pPr>
            <w:r>
              <w:rPr>
                <w:rFonts w:hint="eastAsia" w:ascii="宋体" w:hAnsi="宋体" w:cs="宋体"/>
                <w:kern w:val="0"/>
                <w:sz w:val="22"/>
                <w:szCs w:val="22"/>
              </w:rPr>
              <w:t>15</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06CC949">
            <w:pPr>
              <w:spacing w:line="360" w:lineRule="exact"/>
              <w:jc w:val="center"/>
              <w:rPr>
                <w:rFonts w:hint="eastAsia" w:ascii="宋体" w:hAnsi="宋体" w:cs="宋体"/>
                <w:kern w:val="0"/>
                <w:sz w:val="22"/>
                <w:szCs w:val="22"/>
              </w:rPr>
            </w:pPr>
            <w:r>
              <w:rPr>
                <w:rFonts w:hint="eastAsia" w:ascii="宋体" w:hAnsi="宋体" w:cs="宋体"/>
                <w:kern w:val="0"/>
                <w:sz w:val="22"/>
                <w:szCs w:val="22"/>
              </w:rPr>
              <w:t>评标委员会</w:t>
            </w:r>
          </w:p>
          <w:p w14:paraId="08D774C1">
            <w:pPr>
              <w:spacing w:line="360" w:lineRule="exact"/>
              <w:jc w:val="center"/>
              <w:rPr>
                <w:rFonts w:hint="eastAsia" w:ascii="宋体" w:hAnsi="宋体" w:cs="宋体"/>
                <w:kern w:val="0"/>
                <w:sz w:val="22"/>
                <w:szCs w:val="22"/>
              </w:rPr>
            </w:pPr>
            <w:r>
              <w:rPr>
                <w:rFonts w:hint="eastAsia" w:ascii="宋体" w:hAnsi="宋体" w:cs="宋体"/>
                <w:kern w:val="0"/>
                <w:sz w:val="22"/>
                <w:szCs w:val="22"/>
              </w:rPr>
              <w:t>的组建</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1FAED222">
            <w:pPr>
              <w:spacing w:line="360" w:lineRule="exact"/>
              <w:rPr>
                <w:rFonts w:hint="eastAsia" w:ascii="宋体" w:hAnsi="宋体" w:cs="宋体"/>
                <w:kern w:val="0"/>
                <w:sz w:val="22"/>
                <w:szCs w:val="22"/>
              </w:rPr>
            </w:pPr>
            <w:r>
              <w:rPr>
                <w:rFonts w:hint="eastAsia" w:ascii="宋体" w:hAnsi="宋体" w:cs="宋体"/>
                <w:kern w:val="0"/>
                <w:sz w:val="22"/>
                <w:szCs w:val="22"/>
              </w:rPr>
              <w:t>评标委员会成员由采购人代表和有关技术、经济等方面的专家组成，成员人数为5人或以上单数，除采购人代表外的专家将在</w:t>
            </w:r>
            <w:r>
              <w:rPr>
                <w:rFonts w:hint="eastAsia" w:ascii="宋体" w:hAnsi="宋体" w:cs="宋体"/>
                <w:kern w:val="0"/>
                <w:sz w:val="22"/>
                <w:szCs w:val="22"/>
                <w:lang w:val="en-US" w:eastAsia="zh-CN"/>
              </w:rPr>
              <w:t>乐</w:t>
            </w:r>
            <w:r>
              <w:rPr>
                <w:rFonts w:hint="eastAsia" w:ascii="宋体" w:hAnsi="宋体" w:cs="宋体"/>
                <w:kern w:val="0"/>
                <w:sz w:val="22"/>
                <w:szCs w:val="22"/>
              </w:rPr>
              <w:t>采云的评标专家库中随机抽取产生。</w:t>
            </w:r>
          </w:p>
        </w:tc>
      </w:tr>
      <w:tr w14:paraId="447EF580">
        <w:tblPrEx>
          <w:tblCellMar>
            <w:top w:w="0" w:type="dxa"/>
            <w:left w:w="108" w:type="dxa"/>
            <w:bottom w:w="0" w:type="dxa"/>
            <w:right w:w="108" w:type="dxa"/>
          </w:tblCellMar>
        </w:tblPrEx>
        <w:trPr>
          <w:trHeight w:val="4280"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1B5259A6">
            <w:pPr>
              <w:spacing w:line="360" w:lineRule="exact"/>
              <w:jc w:val="center"/>
              <w:rPr>
                <w:rFonts w:hint="eastAsia" w:ascii="宋体" w:hAnsi="宋体" w:cs="宋体"/>
                <w:kern w:val="0"/>
                <w:sz w:val="22"/>
                <w:szCs w:val="22"/>
              </w:rPr>
            </w:pPr>
            <w:r>
              <w:rPr>
                <w:rFonts w:hint="eastAsia" w:ascii="宋体" w:hAnsi="宋体" w:cs="宋体"/>
                <w:kern w:val="0"/>
                <w:sz w:val="22"/>
                <w:szCs w:val="22"/>
              </w:rPr>
              <w:t>16</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C8F3864">
            <w:pPr>
              <w:spacing w:line="360" w:lineRule="exact"/>
              <w:jc w:val="center"/>
              <w:rPr>
                <w:rFonts w:hint="eastAsia" w:ascii="宋体" w:hAnsi="宋体" w:cs="宋体"/>
                <w:kern w:val="0"/>
                <w:sz w:val="22"/>
                <w:szCs w:val="22"/>
              </w:rPr>
            </w:pPr>
            <w:r>
              <w:rPr>
                <w:rFonts w:hint="eastAsia" w:ascii="宋体" w:hAnsi="宋体" w:cs="宋体"/>
                <w:kern w:val="0"/>
                <w:sz w:val="22"/>
                <w:szCs w:val="22"/>
              </w:rPr>
              <w:t>知识产权</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F9695C5">
            <w:pPr>
              <w:autoSpaceDE w:val="0"/>
              <w:autoSpaceDN w:val="0"/>
              <w:adjustRightInd w:val="0"/>
              <w:snapToGrid w:val="0"/>
              <w:spacing w:line="460" w:lineRule="atLeast"/>
              <w:textAlignment w:val="bottom"/>
              <w:rPr>
                <w:rFonts w:hint="eastAsia" w:ascii="宋体" w:hAnsi="宋体" w:cs="宋体"/>
                <w:kern w:val="0"/>
                <w:sz w:val="22"/>
                <w:szCs w:val="22"/>
              </w:rPr>
            </w:pPr>
            <w:r>
              <w:rPr>
                <w:rFonts w:hint="eastAsia" w:ascii="宋体" w:hAnsi="宋体" w:cs="宋体"/>
                <w:kern w:val="0"/>
                <w:sz w:val="22"/>
                <w:szCs w:val="22"/>
              </w:rPr>
              <w:t>1、供应商应保证，采购人在中华人民共和国使用货物和服务的任何一部分时，免受第三方提出侵犯其专利权、商标权或其它知识产权的起诉。</w:t>
            </w:r>
          </w:p>
          <w:p w14:paraId="5347993D">
            <w:pPr>
              <w:autoSpaceDE w:val="0"/>
              <w:autoSpaceDN w:val="0"/>
              <w:adjustRightInd w:val="0"/>
              <w:snapToGrid w:val="0"/>
              <w:spacing w:line="460" w:lineRule="atLeast"/>
              <w:textAlignment w:val="bottom"/>
              <w:rPr>
                <w:rFonts w:hint="eastAsia" w:ascii="宋体" w:hAnsi="宋体" w:cs="宋体"/>
                <w:kern w:val="0"/>
                <w:sz w:val="22"/>
                <w:szCs w:val="22"/>
              </w:rPr>
            </w:pPr>
            <w:r>
              <w:rPr>
                <w:rFonts w:hint="eastAsia" w:ascii="宋体" w:hAnsi="宋体" w:cs="宋体"/>
                <w:kern w:val="0"/>
                <w:sz w:val="22"/>
                <w:szCs w:val="22"/>
              </w:rPr>
              <w:t>2、投标供应商应对采购人在使用该产品时所涉及到的专利权负责，不损害采购人的利益。</w:t>
            </w:r>
          </w:p>
          <w:p w14:paraId="1A16853B">
            <w:pPr>
              <w:autoSpaceDE w:val="0"/>
              <w:autoSpaceDN w:val="0"/>
              <w:adjustRightInd w:val="0"/>
              <w:snapToGrid w:val="0"/>
              <w:spacing w:line="460" w:lineRule="atLeast"/>
              <w:textAlignment w:val="bottom"/>
              <w:rPr>
                <w:rFonts w:hint="eastAsia" w:ascii="宋体" w:hAnsi="宋体" w:cs="宋体"/>
                <w:kern w:val="0"/>
                <w:sz w:val="22"/>
                <w:szCs w:val="22"/>
              </w:rPr>
            </w:pPr>
            <w:r>
              <w:rPr>
                <w:rFonts w:hint="eastAsia" w:ascii="宋体" w:hAnsi="宋体" w:cs="宋体"/>
                <w:kern w:val="0"/>
                <w:sz w:val="22"/>
                <w:szCs w:val="22"/>
              </w:rPr>
              <w:t>3、投标报价应包括所有应支付的对专利权和版权、设计或其他知识产权而需要向其他方支付的版税。</w:t>
            </w:r>
          </w:p>
          <w:p w14:paraId="04661EA7">
            <w:pPr>
              <w:autoSpaceDE w:val="0"/>
              <w:autoSpaceDN w:val="0"/>
              <w:adjustRightInd w:val="0"/>
              <w:snapToGrid w:val="0"/>
              <w:spacing w:line="460" w:lineRule="atLeast"/>
              <w:textAlignment w:val="bottom"/>
              <w:rPr>
                <w:rFonts w:hint="eastAsia" w:ascii="宋体" w:hAnsi="宋体" w:cs="宋体"/>
                <w:kern w:val="0"/>
                <w:sz w:val="22"/>
                <w:szCs w:val="22"/>
              </w:rPr>
            </w:pPr>
            <w:r>
              <w:rPr>
                <w:rFonts w:hint="eastAsia" w:ascii="宋体" w:hAnsi="宋体" w:cs="宋体"/>
                <w:kern w:val="0"/>
                <w:sz w:val="22"/>
                <w:szCs w:val="22"/>
              </w:rPr>
              <w:t>4、投标供应商提供得货物中如使用其他公司的相关专利，应在标书中出示相关授权，如未出示但使用了其他公司的专利，导致供应商中标而引起相关诉讼，由投标供应商承担。</w:t>
            </w:r>
          </w:p>
        </w:tc>
      </w:tr>
      <w:tr w14:paraId="4DC00E15">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2A38088">
            <w:pPr>
              <w:spacing w:line="3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rPr>
              <w:t>17</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4A59B31">
            <w:pPr>
              <w:spacing w:line="360" w:lineRule="exact"/>
              <w:jc w:val="center"/>
              <w:rPr>
                <w:rFonts w:hint="eastAsia" w:ascii="宋体" w:hAnsi="宋体" w:cs="宋体"/>
                <w:kern w:val="0"/>
                <w:sz w:val="22"/>
                <w:szCs w:val="22"/>
              </w:rPr>
            </w:pPr>
            <w:r>
              <w:rPr>
                <w:rFonts w:hint="eastAsia" w:ascii="宋体" w:hAnsi="宋体" w:cs="宋体"/>
                <w:kern w:val="0"/>
                <w:sz w:val="22"/>
                <w:szCs w:val="22"/>
              </w:rPr>
              <w:t>投标文件拒收条款</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32351FC">
            <w:pPr>
              <w:spacing w:line="360" w:lineRule="exact"/>
              <w:rPr>
                <w:rFonts w:hint="eastAsia" w:ascii="宋体" w:hAnsi="宋体" w:cs="宋体"/>
                <w:b/>
                <w:kern w:val="0"/>
                <w:sz w:val="22"/>
                <w:szCs w:val="22"/>
              </w:rPr>
            </w:pPr>
            <w:r>
              <w:rPr>
                <w:rFonts w:hint="eastAsia" w:ascii="宋体" w:hAnsi="宋体" w:cs="宋体"/>
                <w:b/>
                <w:kern w:val="0"/>
                <w:sz w:val="22"/>
                <w:szCs w:val="22"/>
              </w:rPr>
              <w:t>详见采购文件第11页，第4</w:t>
            </w:r>
            <w:r>
              <w:rPr>
                <w:rFonts w:hint="eastAsia" w:ascii="宋体" w:hAnsi="宋体" w:cs="宋体"/>
                <w:b/>
                <w:sz w:val="22"/>
                <w:szCs w:val="22"/>
              </w:rPr>
              <w:t>点</w:t>
            </w:r>
            <w:r>
              <w:rPr>
                <w:rFonts w:hint="eastAsia" w:ascii="宋体" w:hAnsi="宋体" w:cs="宋体"/>
                <w:b/>
                <w:kern w:val="0"/>
                <w:sz w:val="22"/>
                <w:szCs w:val="22"/>
              </w:rPr>
              <w:t>。</w:t>
            </w:r>
          </w:p>
        </w:tc>
      </w:tr>
      <w:tr w14:paraId="6E4876FC">
        <w:tblPrEx>
          <w:tblCellMar>
            <w:top w:w="0" w:type="dxa"/>
            <w:left w:w="108" w:type="dxa"/>
            <w:bottom w:w="0" w:type="dxa"/>
            <w:right w:w="108" w:type="dxa"/>
          </w:tblCellMar>
        </w:tblPrEx>
        <w:trPr>
          <w:trHeight w:val="763"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1FDB913">
            <w:pPr>
              <w:spacing w:line="360" w:lineRule="exact"/>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08DD123">
            <w:pPr>
              <w:spacing w:line="360" w:lineRule="exact"/>
              <w:jc w:val="center"/>
              <w:rPr>
                <w:rFonts w:hint="eastAsia" w:ascii="宋体" w:hAnsi="宋体" w:cs="宋体"/>
                <w:kern w:val="0"/>
                <w:sz w:val="22"/>
                <w:szCs w:val="22"/>
              </w:rPr>
            </w:pPr>
            <w:r>
              <w:rPr>
                <w:rFonts w:hint="eastAsia" w:ascii="宋体" w:hAnsi="宋体" w:cs="宋体"/>
                <w:kern w:val="0"/>
                <w:sz w:val="22"/>
                <w:szCs w:val="22"/>
              </w:rPr>
              <w:t>投标文件无效标条款</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9F7B27F">
            <w:pPr>
              <w:spacing w:line="360" w:lineRule="exact"/>
              <w:rPr>
                <w:rFonts w:hint="eastAsia" w:ascii="宋体" w:hAnsi="宋体" w:cs="宋体"/>
                <w:b/>
                <w:kern w:val="0"/>
                <w:sz w:val="22"/>
                <w:szCs w:val="22"/>
              </w:rPr>
            </w:pPr>
            <w:r>
              <w:rPr>
                <w:rFonts w:hint="eastAsia" w:ascii="宋体" w:hAnsi="宋体" w:cs="宋体"/>
                <w:b/>
                <w:kern w:val="0"/>
                <w:sz w:val="22"/>
                <w:szCs w:val="22"/>
              </w:rPr>
              <w:t>详见采购文件第12页，第6</w:t>
            </w:r>
            <w:r>
              <w:rPr>
                <w:rFonts w:hint="eastAsia" w:ascii="宋体" w:hAnsi="宋体" w:cs="宋体"/>
                <w:b/>
                <w:sz w:val="22"/>
                <w:szCs w:val="22"/>
              </w:rPr>
              <w:t>点</w:t>
            </w:r>
            <w:r>
              <w:rPr>
                <w:rFonts w:hint="eastAsia" w:ascii="宋体" w:hAnsi="宋体" w:cs="宋体"/>
                <w:b/>
                <w:kern w:val="0"/>
                <w:sz w:val="22"/>
                <w:szCs w:val="22"/>
              </w:rPr>
              <w:t>。</w:t>
            </w:r>
          </w:p>
        </w:tc>
      </w:tr>
    </w:tbl>
    <w:p w14:paraId="3AC96FAD">
      <w:pPr>
        <w:rPr>
          <w:rFonts w:hint="eastAsia" w:ascii="宋体" w:hAnsi="宋体" w:cs="宋体"/>
        </w:rPr>
      </w:pPr>
    </w:p>
    <w:p w14:paraId="7979E9E5">
      <w:pPr>
        <w:rPr>
          <w:rFonts w:hint="eastAsia" w:ascii="宋体" w:hAnsi="宋体" w:cs="宋体"/>
        </w:rPr>
      </w:pPr>
    </w:p>
    <w:p w14:paraId="32F07A4A">
      <w:pPr>
        <w:rPr>
          <w:rFonts w:hint="eastAsia" w:ascii="宋体" w:hAnsi="宋体" w:cs="宋体"/>
        </w:rPr>
      </w:pPr>
    </w:p>
    <w:p w14:paraId="4E5B6A7B">
      <w:pPr>
        <w:rPr>
          <w:rFonts w:hint="eastAsia" w:ascii="宋体" w:hAnsi="宋体" w:cs="宋体"/>
        </w:rPr>
      </w:pPr>
    </w:p>
    <w:p w14:paraId="1102F50B">
      <w:pPr>
        <w:rPr>
          <w:rFonts w:hint="eastAsia" w:ascii="宋体" w:hAnsi="宋体" w:cs="宋体"/>
        </w:rPr>
      </w:pPr>
    </w:p>
    <w:p w14:paraId="4BE1D00E">
      <w:pPr>
        <w:pStyle w:val="102"/>
        <w:rPr>
          <w:rFonts w:hint="eastAsia"/>
          <w:color w:val="auto"/>
        </w:rPr>
      </w:pPr>
    </w:p>
    <w:p w14:paraId="125BA31B">
      <w:pPr>
        <w:pStyle w:val="102"/>
        <w:rPr>
          <w:rFonts w:hint="eastAsia"/>
          <w:color w:val="auto"/>
        </w:rPr>
      </w:pPr>
    </w:p>
    <w:p w14:paraId="052E5583">
      <w:pPr>
        <w:pStyle w:val="102"/>
        <w:rPr>
          <w:rFonts w:hint="eastAsia"/>
          <w:color w:val="auto"/>
        </w:rPr>
      </w:pPr>
    </w:p>
    <w:p w14:paraId="6571A595">
      <w:pPr>
        <w:pStyle w:val="102"/>
        <w:rPr>
          <w:rFonts w:hint="eastAsia"/>
          <w:color w:val="auto"/>
        </w:rPr>
      </w:pPr>
    </w:p>
    <w:p w14:paraId="1F8483D1">
      <w:pPr>
        <w:pStyle w:val="102"/>
        <w:rPr>
          <w:rFonts w:hint="eastAsia"/>
          <w:color w:val="auto"/>
        </w:rPr>
      </w:pPr>
    </w:p>
    <w:p w14:paraId="0F88E793">
      <w:pPr>
        <w:pStyle w:val="102"/>
        <w:rPr>
          <w:rFonts w:hint="eastAsia"/>
          <w:color w:val="auto"/>
        </w:rPr>
      </w:pPr>
    </w:p>
    <w:p w14:paraId="078D2A7A">
      <w:pPr>
        <w:pStyle w:val="102"/>
        <w:rPr>
          <w:rFonts w:hint="eastAsia"/>
          <w:color w:val="auto"/>
        </w:rPr>
      </w:pPr>
    </w:p>
    <w:p w14:paraId="4403E2EB">
      <w:pPr>
        <w:pStyle w:val="102"/>
        <w:rPr>
          <w:rFonts w:hint="eastAsia"/>
          <w:color w:val="auto"/>
        </w:rPr>
      </w:pPr>
    </w:p>
    <w:p w14:paraId="78310EE0">
      <w:pPr>
        <w:pStyle w:val="102"/>
        <w:rPr>
          <w:rFonts w:hint="eastAsia"/>
          <w:color w:val="auto"/>
        </w:rPr>
      </w:pPr>
    </w:p>
    <w:p w14:paraId="3D6CDA47">
      <w:pPr>
        <w:pStyle w:val="102"/>
        <w:rPr>
          <w:rFonts w:hint="eastAsia"/>
          <w:color w:val="auto"/>
        </w:rPr>
      </w:pPr>
    </w:p>
    <w:p w14:paraId="5B81758F">
      <w:pPr>
        <w:pStyle w:val="102"/>
        <w:rPr>
          <w:rFonts w:hint="eastAsia"/>
          <w:color w:val="auto"/>
        </w:rPr>
      </w:pPr>
    </w:p>
    <w:p w14:paraId="52C97E08">
      <w:pPr>
        <w:pStyle w:val="3"/>
        <w:spacing w:line="360" w:lineRule="auto"/>
        <w:jc w:val="center"/>
        <w:rPr>
          <w:rFonts w:hint="eastAsia" w:ascii="宋体" w:hAnsi="宋体" w:eastAsia="宋体" w:cs="宋体"/>
          <w:sz w:val="28"/>
          <w:szCs w:val="28"/>
        </w:rPr>
      </w:pPr>
      <w:bookmarkStart w:id="63" w:name="_Toc1503"/>
      <w:r>
        <w:rPr>
          <w:rFonts w:hint="eastAsia" w:ascii="宋体" w:hAnsi="宋体" w:eastAsia="宋体" w:cs="宋体"/>
          <w:sz w:val="28"/>
          <w:szCs w:val="28"/>
        </w:rPr>
        <w:t>一、 说   明</w:t>
      </w:r>
      <w:bookmarkEnd w:id="63"/>
    </w:p>
    <w:p w14:paraId="315892D6">
      <w:pPr>
        <w:tabs>
          <w:tab w:val="left" w:pos="360"/>
        </w:tabs>
        <w:spacing w:line="360" w:lineRule="auto"/>
        <w:ind w:left="550" w:hanging="550" w:hangingChars="250"/>
        <w:rPr>
          <w:rFonts w:hint="eastAsia" w:ascii="宋体" w:hAnsi="宋体" w:cs="宋体"/>
          <w:sz w:val="22"/>
          <w:szCs w:val="22"/>
        </w:rPr>
      </w:pPr>
      <w:r>
        <w:rPr>
          <w:rFonts w:hint="eastAsia" w:ascii="宋体" w:hAnsi="宋体" w:cs="宋体"/>
          <w:sz w:val="22"/>
          <w:szCs w:val="22"/>
        </w:rPr>
        <w:t>1.   本次采购是按照</w:t>
      </w:r>
      <w:r>
        <w:rPr>
          <w:rFonts w:hint="eastAsia" w:ascii="宋体" w:hAnsi="宋体" w:cs="宋体"/>
          <w:sz w:val="22"/>
          <w:szCs w:val="22"/>
          <w:lang w:eastAsia="zh-CN"/>
        </w:rPr>
        <w:t>《温州市市属国有企业采购管理办法》</w:t>
      </w:r>
      <w:r>
        <w:rPr>
          <w:rFonts w:hint="eastAsia" w:ascii="宋体" w:hAnsi="宋体" w:cs="宋体"/>
          <w:sz w:val="22"/>
          <w:szCs w:val="22"/>
        </w:rPr>
        <w:t>相关国企采购规定组织和实施。</w:t>
      </w:r>
    </w:p>
    <w:p w14:paraId="1DD35100">
      <w:pPr>
        <w:tabs>
          <w:tab w:val="left" w:pos="360"/>
        </w:tabs>
        <w:spacing w:line="360" w:lineRule="auto"/>
        <w:ind w:left="663" w:hanging="663" w:hangingChars="300"/>
        <w:rPr>
          <w:rFonts w:hint="eastAsia" w:ascii="宋体" w:hAnsi="宋体" w:cs="宋体"/>
          <w:sz w:val="22"/>
          <w:szCs w:val="22"/>
        </w:rPr>
      </w:pPr>
      <w:r>
        <w:rPr>
          <w:rFonts w:hint="eastAsia" w:ascii="宋体" w:hAnsi="宋体" w:cs="宋体"/>
          <w:b/>
          <w:sz w:val="22"/>
          <w:szCs w:val="22"/>
        </w:rPr>
        <w:t>2. ▲</w:t>
      </w:r>
      <w:r>
        <w:rPr>
          <w:rFonts w:hint="eastAsia" w:ascii="宋体" w:hAnsi="宋体" w:cs="宋体"/>
          <w:b/>
          <w:sz w:val="22"/>
          <w:szCs w:val="22"/>
          <w:u w:val="single"/>
        </w:rPr>
        <w:t>合格投标供应商</w:t>
      </w:r>
    </w:p>
    <w:p w14:paraId="658F2968">
      <w:pPr>
        <w:spacing w:line="360" w:lineRule="auto"/>
        <w:rPr>
          <w:rFonts w:hint="eastAsia" w:ascii="宋体" w:hAnsi="宋体" w:cs="宋体"/>
          <w:sz w:val="22"/>
          <w:szCs w:val="22"/>
          <w:u w:val="single"/>
        </w:rPr>
      </w:pPr>
      <w:r>
        <w:rPr>
          <w:rFonts w:hint="eastAsia" w:ascii="宋体" w:hAnsi="宋体" w:cs="宋体"/>
          <w:sz w:val="22"/>
          <w:szCs w:val="22"/>
          <w:u w:val="single"/>
        </w:rPr>
        <w:t>2.1  符合</w:t>
      </w:r>
      <w:r>
        <w:rPr>
          <w:rFonts w:hint="eastAsia" w:ascii="宋体" w:hAnsi="宋体" w:cs="宋体"/>
          <w:sz w:val="22"/>
          <w:szCs w:val="22"/>
          <w:u w:val="single"/>
          <w:lang w:eastAsia="zh-CN"/>
        </w:rPr>
        <w:t>《温州市市属国有企业采购管理办法》</w:t>
      </w:r>
      <w:r>
        <w:rPr>
          <w:rFonts w:hint="eastAsia" w:ascii="宋体" w:hAnsi="宋体" w:cs="宋体"/>
          <w:sz w:val="22"/>
          <w:szCs w:val="22"/>
          <w:u w:val="single"/>
        </w:rPr>
        <w:t>第十</w:t>
      </w:r>
      <w:r>
        <w:rPr>
          <w:rFonts w:hint="eastAsia" w:ascii="宋体" w:hAnsi="宋体" w:cs="宋体"/>
          <w:sz w:val="22"/>
          <w:szCs w:val="22"/>
          <w:u w:val="single"/>
          <w:lang w:val="en-US" w:eastAsia="zh-CN"/>
        </w:rPr>
        <w:t>八</w:t>
      </w:r>
      <w:r>
        <w:rPr>
          <w:rFonts w:hint="eastAsia" w:ascii="宋体" w:hAnsi="宋体" w:cs="宋体"/>
          <w:sz w:val="22"/>
          <w:szCs w:val="22"/>
          <w:u w:val="single"/>
        </w:rPr>
        <w:t>条对投标供应商的资格要求；</w:t>
      </w:r>
    </w:p>
    <w:p w14:paraId="5F71CF67">
      <w:pPr>
        <w:spacing w:line="360" w:lineRule="auto"/>
        <w:ind w:left="638" w:hanging="638" w:hangingChars="290"/>
        <w:rPr>
          <w:rFonts w:hint="eastAsia" w:ascii="宋体" w:hAnsi="宋体" w:cs="宋体"/>
          <w:sz w:val="22"/>
          <w:szCs w:val="22"/>
          <w:u w:val="single"/>
        </w:rPr>
      </w:pPr>
      <w:r>
        <w:rPr>
          <w:rFonts w:hint="eastAsia" w:ascii="宋体" w:hAnsi="宋体" w:cs="宋体"/>
          <w:sz w:val="22"/>
          <w:szCs w:val="22"/>
          <w:u w:val="single"/>
        </w:rPr>
        <w:t>2.2  单位负责人为同一人或者存在直接控股、管理关系的不同供应商，不得参加同一合同项下的国企采购活动；</w:t>
      </w:r>
    </w:p>
    <w:p w14:paraId="113C2DC7">
      <w:pPr>
        <w:widowControl/>
        <w:spacing w:line="360" w:lineRule="auto"/>
        <w:jc w:val="left"/>
        <w:rPr>
          <w:rFonts w:hint="eastAsia" w:ascii="宋体" w:hAnsi="宋体" w:cs="宋体"/>
          <w:sz w:val="22"/>
          <w:szCs w:val="22"/>
          <w:u w:val="single"/>
        </w:rPr>
      </w:pPr>
      <w:r>
        <w:rPr>
          <w:rFonts w:hint="eastAsia" w:ascii="宋体" w:hAnsi="宋体" w:cs="宋体"/>
          <w:sz w:val="22"/>
          <w:szCs w:val="22"/>
          <w:u w:val="single"/>
        </w:rPr>
        <w:t>2.3  本项目不接受联合体投标。</w:t>
      </w:r>
    </w:p>
    <w:p w14:paraId="11CDE9DE">
      <w:pPr>
        <w:widowControl/>
        <w:spacing w:line="360" w:lineRule="auto"/>
        <w:jc w:val="left"/>
        <w:rPr>
          <w:rFonts w:hint="eastAsia" w:ascii="宋体" w:hAnsi="宋体" w:cs="宋体"/>
          <w:kern w:val="0"/>
          <w:sz w:val="22"/>
          <w:szCs w:val="22"/>
        </w:rPr>
      </w:pPr>
      <w:r>
        <w:rPr>
          <w:rFonts w:hint="eastAsia" w:ascii="宋体" w:hAnsi="宋体" w:cs="宋体"/>
          <w:b/>
          <w:sz w:val="22"/>
          <w:szCs w:val="22"/>
        </w:rPr>
        <w:t>3.   投标供应商代表</w:t>
      </w:r>
    </w:p>
    <w:p w14:paraId="6C3A15BF">
      <w:pPr>
        <w:widowControl/>
        <w:spacing w:line="360" w:lineRule="auto"/>
        <w:ind w:left="550" w:hanging="550" w:hangingChars="250"/>
        <w:jc w:val="left"/>
        <w:rPr>
          <w:rFonts w:hint="eastAsia" w:ascii="宋体" w:hAnsi="宋体" w:cs="宋体"/>
          <w:kern w:val="0"/>
          <w:sz w:val="22"/>
          <w:szCs w:val="22"/>
        </w:rPr>
      </w:pPr>
      <w:r>
        <w:rPr>
          <w:rFonts w:hint="eastAsia" w:ascii="宋体" w:hAnsi="宋体" w:cs="宋体"/>
          <w:sz w:val="22"/>
          <w:szCs w:val="22"/>
        </w:rPr>
        <w:t>3.1  指全权代表投标供应商参加投标活动并签署投标文件的人。如果投标供应商代表不是法定代表人，须持有《法定代表人授权书》（见附件）。</w:t>
      </w:r>
    </w:p>
    <w:p w14:paraId="6C213A3E">
      <w:pPr>
        <w:widowControl/>
        <w:spacing w:line="360" w:lineRule="auto"/>
        <w:ind w:left="552" w:hanging="552" w:hangingChars="250"/>
        <w:jc w:val="left"/>
        <w:rPr>
          <w:rFonts w:hint="eastAsia" w:ascii="宋体" w:hAnsi="宋体" w:cs="宋体"/>
          <w:kern w:val="0"/>
          <w:sz w:val="22"/>
          <w:szCs w:val="22"/>
        </w:rPr>
      </w:pPr>
      <w:r>
        <w:rPr>
          <w:rFonts w:hint="eastAsia" w:ascii="宋体" w:hAnsi="宋体" w:cs="宋体"/>
          <w:b/>
          <w:sz w:val="22"/>
          <w:szCs w:val="22"/>
        </w:rPr>
        <w:t>4.   投标费用</w:t>
      </w:r>
    </w:p>
    <w:p w14:paraId="5ABFCA8D">
      <w:pPr>
        <w:spacing w:line="360" w:lineRule="auto"/>
        <w:ind w:left="550" w:hanging="550" w:hangingChars="250"/>
        <w:rPr>
          <w:rFonts w:hint="eastAsia" w:ascii="宋体" w:hAnsi="宋体" w:cs="宋体"/>
          <w:sz w:val="22"/>
          <w:szCs w:val="22"/>
        </w:rPr>
      </w:pPr>
      <w:r>
        <w:rPr>
          <w:rFonts w:hint="eastAsia" w:ascii="宋体" w:hAnsi="宋体" w:cs="宋体"/>
          <w:sz w:val="22"/>
          <w:szCs w:val="22"/>
        </w:rPr>
        <w:t>4.1  投标供应商应承担所有与准备和参加投标有关费用，不论投标的结果如何，采购人和采购代理机构均无义务和责任承担这些费用。</w:t>
      </w:r>
    </w:p>
    <w:p w14:paraId="07E5A996">
      <w:pPr>
        <w:pStyle w:val="3"/>
        <w:spacing w:line="360" w:lineRule="auto"/>
        <w:jc w:val="center"/>
        <w:rPr>
          <w:rFonts w:hint="eastAsia" w:ascii="宋体" w:hAnsi="宋体" w:eastAsia="宋体" w:cs="宋体"/>
          <w:sz w:val="28"/>
          <w:szCs w:val="28"/>
        </w:rPr>
      </w:pPr>
      <w:bookmarkStart w:id="64" w:name="_Toc230773776"/>
      <w:bookmarkStart w:id="65" w:name="_Toc24454"/>
      <w:r>
        <w:rPr>
          <w:rFonts w:hint="eastAsia" w:ascii="宋体" w:hAnsi="宋体" w:eastAsia="宋体" w:cs="宋体"/>
          <w:sz w:val="28"/>
          <w:szCs w:val="28"/>
        </w:rPr>
        <w:t>二、 采购文件</w:t>
      </w:r>
      <w:bookmarkEnd w:id="64"/>
      <w:bookmarkEnd w:id="65"/>
    </w:p>
    <w:p w14:paraId="59767C3C">
      <w:pPr>
        <w:spacing w:line="360" w:lineRule="auto"/>
        <w:rPr>
          <w:rFonts w:hint="eastAsia" w:ascii="宋体" w:hAnsi="宋体" w:cs="宋体"/>
          <w:sz w:val="22"/>
          <w:szCs w:val="22"/>
        </w:rPr>
      </w:pPr>
      <w:r>
        <w:rPr>
          <w:rFonts w:hint="eastAsia" w:ascii="宋体" w:hAnsi="宋体" w:cs="宋体"/>
          <w:sz w:val="22"/>
          <w:szCs w:val="22"/>
        </w:rPr>
        <w:t>1.   采购文件由采购文件目录所列内容及相关资料组成。</w:t>
      </w:r>
    </w:p>
    <w:p w14:paraId="3ACB096D">
      <w:pPr>
        <w:spacing w:line="360" w:lineRule="auto"/>
        <w:rPr>
          <w:rFonts w:hint="eastAsia" w:ascii="宋体" w:hAnsi="宋体" w:cs="宋体"/>
          <w:b/>
          <w:bCs/>
          <w:sz w:val="22"/>
          <w:szCs w:val="22"/>
        </w:rPr>
      </w:pPr>
      <w:r>
        <w:rPr>
          <w:rFonts w:hint="eastAsia" w:ascii="宋体" w:hAnsi="宋体" w:cs="宋体"/>
          <w:bCs/>
          <w:sz w:val="22"/>
          <w:szCs w:val="22"/>
        </w:rPr>
        <w:t xml:space="preserve">2.   </w:t>
      </w:r>
      <w:r>
        <w:rPr>
          <w:rFonts w:hint="eastAsia" w:ascii="宋体" w:hAnsi="宋体" w:cs="宋体"/>
          <w:b/>
          <w:bCs/>
          <w:sz w:val="22"/>
          <w:szCs w:val="22"/>
        </w:rPr>
        <w:t>采购文件的澄清或者修改</w:t>
      </w:r>
    </w:p>
    <w:p w14:paraId="5CA38F2E">
      <w:pPr>
        <w:spacing w:line="360" w:lineRule="auto"/>
        <w:ind w:left="550" w:hanging="550" w:hangingChars="250"/>
        <w:rPr>
          <w:rFonts w:hint="eastAsia" w:ascii="宋体" w:hAnsi="宋体" w:cs="宋体"/>
          <w:sz w:val="22"/>
          <w:szCs w:val="22"/>
        </w:rPr>
      </w:pPr>
      <w:r>
        <w:rPr>
          <w:rFonts w:hint="eastAsia" w:ascii="宋体" w:hAnsi="宋体" w:cs="宋体"/>
          <w:sz w:val="22"/>
          <w:szCs w:val="22"/>
        </w:rPr>
        <w:t>2.1  采购人或者采购代理机构可以对已发出的采购文件进行必要的澄清或者修改。澄清或者修改应当在原公告发布媒体上发布澄清公告。澄清或者修改的内容为采购文件的组成部分。</w:t>
      </w:r>
    </w:p>
    <w:p w14:paraId="37735E1B">
      <w:pPr>
        <w:spacing w:line="360" w:lineRule="auto"/>
        <w:ind w:left="550" w:hanging="550" w:hangingChars="250"/>
        <w:rPr>
          <w:rFonts w:hint="eastAsia" w:ascii="宋体" w:hAnsi="宋体" w:cs="宋体"/>
          <w:sz w:val="22"/>
          <w:szCs w:val="22"/>
        </w:rPr>
      </w:pPr>
      <w:r>
        <w:rPr>
          <w:rFonts w:hint="eastAsia" w:ascii="宋体" w:hAnsi="宋体" w:cs="宋体"/>
          <w:sz w:val="22"/>
          <w:szCs w:val="22"/>
        </w:rPr>
        <w:t>2.2  澄清或者修改的内容可能影响投标文件编制的，采购人或者采购代理机构应当在投标截止时间至少</w:t>
      </w:r>
      <w:r>
        <w:rPr>
          <w:rFonts w:hint="eastAsia" w:ascii="宋体" w:hAnsi="宋体" w:cs="宋体"/>
          <w:sz w:val="22"/>
          <w:szCs w:val="22"/>
          <w:lang w:val="en-US" w:eastAsia="zh-CN"/>
        </w:rPr>
        <w:t>5</w:t>
      </w:r>
      <w:r>
        <w:rPr>
          <w:rFonts w:hint="eastAsia" w:ascii="宋体" w:hAnsi="宋体" w:cs="宋体"/>
          <w:sz w:val="22"/>
          <w:szCs w:val="22"/>
        </w:rPr>
        <w:t>日前，以书面形式通知所有获取采购文件的潜在投标供应商；不足</w:t>
      </w:r>
      <w:r>
        <w:rPr>
          <w:rFonts w:hint="eastAsia" w:ascii="宋体" w:hAnsi="宋体" w:cs="宋体"/>
          <w:sz w:val="22"/>
          <w:szCs w:val="22"/>
          <w:lang w:val="en-US" w:eastAsia="zh-CN"/>
        </w:rPr>
        <w:t>5</w:t>
      </w:r>
      <w:r>
        <w:rPr>
          <w:rFonts w:hint="eastAsia" w:ascii="宋体" w:hAnsi="宋体" w:cs="宋体"/>
          <w:sz w:val="22"/>
          <w:szCs w:val="22"/>
        </w:rPr>
        <w:t>日的，采购人或者采购代理机构应当顺延提交投标文件的截止时间。潜在投标供应商在收到该书面通知后，应立即书面回复确认已收到该通知。</w:t>
      </w:r>
    </w:p>
    <w:p w14:paraId="62722EDC">
      <w:pPr>
        <w:pStyle w:val="3"/>
        <w:spacing w:line="360" w:lineRule="auto"/>
        <w:jc w:val="center"/>
        <w:rPr>
          <w:rFonts w:hint="eastAsia" w:ascii="宋体" w:hAnsi="宋体" w:eastAsia="宋体" w:cs="宋体"/>
          <w:sz w:val="28"/>
          <w:szCs w:val="28"/>
        </w:rPr>
      </w:pPr>
      <w:bookmarkStart w:id="66" w:name="_Toc13486"/>
      <w:bookmarkStart w:id="67" w:name="_Toc230773777"/>
      <w:r>
        <w:rPr>
          <w:rFonts w:hint="eastAsia" w:ascii="宋体" w:hAnsi="宋体" w:eastAsia="宋体" w:cs="宋体"/>
          <w:sz w:val="28"/>
          <w:szCs w:val="28"/>
        </w:rPr>
        <w:t>三、 投标文件的编制</w:t>
      </w:r>
      <w:bookmarkEnd w:id="66"/>
      <w:bookmarkEnd w:id="67"/>
    </w:p>
    <w:p w14:paraId="5F01D24A">
      <w:pPr>
        <w:spacing w:line="360" w:lineRule="auto"/>
        <w:ind w:left="550" w:hanging="550" w:hangingChars="250"/>
        <w:rPr>
          <w:rFonts w:hint="eastAsia" w:ascii="宋体" w:hAnsi="宋体" w:cs="宋体"/>
          <w:b/>
          <w:sz w:val="22"/>
          <w:szCs w:val="22"/>
        </w:rPr>
      </w:pPr>
      <w:r>
        <w:rPr>
          <w:rFonts w:hint="eastAsia" w:ascii="宋体" w:hAnsi="宋体" w:cs="宋体"/>
          <w:sz w:val="22"/>
          <w:szCs w:val="22"/>
        </w:rPr>
        <w:t>1.   投标供应商应认真阅读采购文件中所有事项、格式、条款和技术规范等。</w:t>
      </w:r>
      <w:r>
        <w:rPr>
          <w:rFonts w:hint="eastAsia" w:ascii="宋体" w:hAnsi="宋体" w:cs="宋体"/>
          <w:b/>
          <w:sz w:val="22"/>
          <w:szCs w:val="22"/>
        </w:rPr>
        <w:t>投标供应商没有按照采购文件要求提交全部资料，或者没有对采购文件各个方面做出实质性响应，导致投标被拒绝的风险由投标供应商自行承担。</w:t>
      </w:r>
    </w:p>
    <w:p w14:paraId="234A6AB2">
      <w:pPr>
        <w:spacing w:line="360" w:lineRule="auto"/>
        <w:ind w:left="550" w:hanging="550" w:hangingChars="250"/>
        <w:rPr>
          <w:rFonts w:hint="eastAsia" w:ascii="宋体" w:hAnsi="宋体" w:cs="宋体"/>
          <w:sz w:val="22"/>
          <w:szCs w:val="22"/>
        </w:rPr>
      </w:pPr>
      <w:r>
        <w:rPr>
          <w:rFonts w:hint="eastAsia" w:ascii="宋体" w:hAnsi="宋体" w:cs="宋体"/>
          <w:sz w:val="22"/>
          <w:szCs w:val="22"/>
        </w:rPr>
        <w:t xml:space="preserve">2.   </w:t>
      </w:r>
      <w:r>
        <w:rPr>
          <w:rFonts w:hint="eastAsia" w:ascii="宋体" w:hAnsi="宋体" w:cs="宋体"/>
          <w:b/>
          <w:sz w:val="22"/>
          <w:szCs w:val="22"/>
          <w:u w:val="single"/>
        </w:rPr>
        <w:t>投标供应商应保证所提供文件资料的真实性，所有文件资料必须是针对本次投标的，否则其投标将被拒绝。如发现投标供应商提供了虚假文件资料，其投标将被拒绝，并自行承担相应的法律责任</w:t>
      </w:r>
      <w:r>
        <w:rPr>
          <w:rFonts w:hint="eastAsia" w:ascii="宋体" w:hAnsi="宋体" w:cs="宋体"/>
          <w:b/>
          <w:sz w:val="22"/>
          <w:szCs w:val="22"/>
        </w:rPr>
        <w:t>。</w:t>
      </w:r>
    </w:p>
    <w:p w14:paraId="46F197EA">
      <w:pPr>
        <w:spacing w:line="360" w:lineRule="auto"/>
        <w:rPr>
          <w:rFonts w:hint="eastAsia" w:ascii="宋体" w:hAnsi="宋体" w:cs="宋体"/>
          <w:sz w:val="22"/>
          <w:szCs w:val="22"/>
        </w:rPr>
      </w:pPr>
      <w:r>
        <w:rPr>
          <w:rFonts w:hint="eastAsia" w:ascii="宋体" w:hAnsi="宋体" w:cs="宋体"/>
          <w:sz w:val="22"/>
          <w:szCs w:val="22"/>
        </w:rPr>
        <w:t xml:space="preserve">3.   </w:t>
      </w:r>
      <w:r>
        <w:rPr>
          <w:rFonts w:hint="eastAsia" w:ascii="宋体" w:hAnsi="宋体" w:cs="宋体"/>
          <w:b/>
          <w:bCs/>
          <w:sz w:val="22"/>
          <w:szCs w:val="22"/>
        </w:rPr>
        <w:t>投标文件的构成：</w:t>
      </w:r>
    </w:p>
    <w:p w14:paraId="6276AF9C">
      <w:pPr>
        <w:spacing w:line="360" w:lineRule="auto"/>
        <w:rPr>
          <w:rFonts w:hint="eastAsia" w:ascii="宋体" w:hAnsi="宋体" w:cs="宋体"/>
          <w:sz w:val="22"/>
          <w:szCs w:val="22"/>
        </w:rPr>
      </w:pPr>
      <w:r>
        <w:rPr>
          <w:rFonts w:hint="eastAsia" w:ascii="宋体" w:hAnsi="宋体" w:cs="宋体"/>
          <w:sz w:val="22"/>
          <w:szCs w:val="22"/>
        </w:rPr>
        <w:t>3.1  投标文件由技术资信标和价格标两部分构成：</w:t>
      </w:r>
    </w:p>
    <w:p w14:paraId="321DC4EF">
      <w:pPr>
        <w:spacing w:line="360" w:lineRule="auto"/>
        <w:rPr>
          <w:rFonts w:hint="eastAsia" w:ascii="宋体" w:hAnsi="宋体" w:cs="宋体"/>
          <w:b/>
          <w:sz w:val="22"/>
          <w:szCs w:val="22"/>
        </w:rPr>
      </w:pPr>
      <w:r>
        <w:rPr>
          <w:rFonts w:hint="eastAsia" w:ascii="宋体" w:hAnsi="宋体" w:cs="宋体"/>
          <w:sz w:val="22"/>
          <w:szCs w:val="22"/>
        </w:rPr>
        <w:t>3.1.1</w:t>
      </w:r>
      <w:r>
        <w:rPr>
          <w:rFonts w:hint="eastAsia" w:ascii="宋体" w:hAnsi="宋体" w:cs="宋体"/>
          <w:b/>
          <w:sz w:val="22"/>
          <w:szCs w:val="22"/>
        </w:rPr>
        <w:t>技术资信标部分组成</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99B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38359A06">
            <w:pPr>
              <w:autoSpaceDE w:val="0"/>
              <w:autoSpaceDN w:val="0"/>
              <w:adjustRightInd w:val="0"/>
              <w:snapToGrid w:val="0"/>
              <w:spacing w:line="360" w:lineRule="auto"/>
              <w:jc w:val="center"/>
              <w:rPr>
                <w:rFonts w:hint="eastAsia" w:ascii="宋体" w:hAnsi="宋体" w:cs="宋体"/>
                <w:b/>
                <w:sz w:val="22"/>
                <w:lang w:val="zh-CN"/>
              </w:rPr>
            </w:pPr>
            <w:r>
              <w:rPr>
                <w:rFonts w:hint="eastAsia" w:ascii="宋体" w:hAnsi="宋体" w:cs="宋体"/>
                <w:b/>
                <w:sz w:val="22"/>
                <w:lang w:val="zh-CN"/>
              </w:rPr>
              <w:t>序号</w:t>
            </w:r>
          </w:p>
        </w:tc>
        <w:tc>
          <w:tcPr>
            <w:tcW w:w="8747" w:type="dxa"/>
            <w:noWrap w:val="0"/>
            <w:vAlign w:val="top"/>
          </w:tcPr>
          <w:p w14:paraId="08FE1E35">
            <w:pPr>
              <w:autoSpaceDE w:val="0"/>
              <w:autoSpaceDN w:val="0"/>
              <w:adjustRightInd w:val="0"/>
              <w:snapToGrid w:val="0"/>
              <w:spacing w:line="360" w:lineRule="auto"/>
              <w:rPr>
                <w:rFonts w:hint="eastAsia" w:ascii="宋体" w:hAnsi="宋体" w:cs="宋体"/>
                <w:b/>
                <w:sz w:val="22"/>
                <w:lang w:val="zh-CN"/>
              </w:rPr>
            </w:pPr>
            <w:r>
              <w:rPr>
                <w:rFonts w:hint="eastAsia" w:ascii="宋体" w:hAnsi="宋体" w:cs="宋体"/>
                <w:b/>
                <w:sz w:val="22"/>
                <w:lang w:val="zh-CN"/>
              </w:rPr>
              <w:t>内容（▲</w:t>
            </w:r>
            <w:r>
              <w:rPr>
                <w:rFonts w:hint="eastAsia" w:ascii="宋体" w:hAnsi="宋体" w:cs="宋体"/>
                <w:b/>
                <w:sz w:val="22"/>
                <w:u w:val="single"/>
                <w:lang w:val="zh-CN"/>
              </w:rPr>
              <w:t>序号1，2.1-2.</w:t>
            </w:r>
            <w:r>
              <w:rPr>
                <w:rFonts w:hint="eastAsia" w:ascii="宋体" w:hAnsi="宋体" w:cs="宋体"/>
                <w:b/>
                <w:sz w:val="22"/>
                <w:u w:val="single"/>
              </w:rPr>
              <w:t>5</w:t>
            </w:r>
            <w:r>
              <w:rPr>
                <w:rFonts w:hint="eastAsia" w:ascii="宋体" w:hAnsi="宋体" w:cs="宋体"/>
                <w:b/>
                <w:sz w:val="22"/>
                <w:u w:val="single"/>
                <w:lang w:val="zh-CN"/>
              </w:rPr>
              <w:t>项必须提供，否则按无效标处理</w:t>
            </w:r>
            <w:r>
              <w:rPr>
                <w:rFonts w:hint="eastAsia" w:ascii="宋体" w:hAnsi="宋体" w:cs="宋体"/>
                <w:b/>
                <w:sz w:val="22"/>
                <w:lang w:val="zh-CN"/>
              </w:rPr>
              <w:t>。）</w:t>
            </w:r>
          </w:p>
        </w:tc>
      </w:tr>
      <w:tr w14:paraId="50F1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noWrap w:val="0"/>
            <w:vAlign w:val="top"/>
          </w:tcPr>
          <w:p w14:paraId="12AC4812">
            <w:pPr>
              <w:autoSpaceDE w:val="0"/>
              <w:autoSpaceDN w:val="0"/>
              <w:adjustRightInd w:val="0"/>
              <w:snapToGrid w:val="0"/>
              <w:spacing w:line="360" w:lineRule="auto"/>
              <w:rPr>
                <w:rFonts w:hint="eastAsia" w:ascii="宋体" w:hAnsi="宋体" w:cs="宋体"/>
                <w:sz w:val="22"/>
                <w:lang w:val="zh-CN"/>
              </w:rPr>
            </w:pPr>
            <w:r>
              <w:rPr>
                <w:rFonts w:hint="eastAsia" w:ascii="宋体" w:hAnsi="宋体" w:cs="宋体"/>
                <w:sz w:val="22"/>
                <w:lang w:val="zh-CN"/>
              </w:rPr>
              <w:t>资信部分</w:t>
            </w:r>
          </w:p>
        </w:tc>
      </w:tr>
      <w:tr w14:paraId="51D3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3" w:type="dxa"/>
            <w:noWrap w:val="0"/>
            <w:vAlign w:val="center"/>
          </w:tcPr>
          <w:p w14:paraId="0C857937">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1</w:t>
            </w:r>
          </w:p>
        </w:tc>
        <w:tc>
          <w:tcPr>
            <w:tcW w:w="8747" w:type="dxa"/>
            <w:noWrap w:val="0"/>
            <w:vAlign w:val="top"/>
          </w:tcPr>
          <w:p w14:paraId="16704EA9">
            <w:pPr>
              <w:autoSpaceDE w:val="0"/>
              <w:autoSpaceDN w:val="0"/>
              <w:adjustRightInd w:val="0"/>
              <w:snapToGrid w:val="0"/>
              <w:spacing w:line="360" w:lineRule="auto"/>
              <w:rPr>
                <w:rFonts w:hint="eastAsia" w:ascii="宋体" w:hAnsi="宋体" w:cs="宋体"/>
                <w:b/>
                <w:bCs/>
                <w:sz w:val="22"/>
                <w:lang w:val="zh-CN"/>
              </w:rPr>
            </w:pPr>
            <w:r>
              <w:rPr>
                <w:rFonts w:hint="eastAsia" w:ascii="宋体" w:hAnsi="宋体" w:cs="宋体"/>
                <w:b/>
                <w:bCs/>
                <w:sz w:val="22"/>
              </w:rPr>
              <w:t>投标函（附件一）</w:t>
            </w:r>
          </w:p>
        </w:tc>
      </w:tr>
      <w:tr w14:paraId="2F10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605AF69E">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w:t>
            </w:r>
          </w:p>
        </w:tc>
        <w:tc>
          <w:tcPr>
            <w:tcW w:w="8747" w:type="dxa"/>
            <w:noWrap w:val="0"/>
            <w:vAlign w:val="top"/>
          </w:tcPr>
          <w:p w14:paraId="5A728D49">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rPr>
              <w:t>资格证明文件（附件四）</w:t>
            </w:r>
          </w:p>
        </w:tc>
      </w:tr>
      <w:tr w14:paraId="1589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3856094F">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2.1</w:t>
            </w:r>
          </w:p>
        </w:tc>
        <w:tc>
          <w:tcPr>
            <w:tcW w:w="8747" w:type="dxa"/>
            <w:noWrap w:val="0"/>
            <w:vAlign w:val="top"/>
          </w:tcPr>
          <w:p w14:paraId="066E63E1">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rPr>
              <w:t>法定代表人身份证明（附件四-1）</w:t>
            </w:r>
          </w:p>
        </w:tc>
      </w:tr>
      <w:tr w14:paraId="490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7C8806EB">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2.2</w:t>
            </w:r>
          </w:p>
        </w:tc>
        <w:tc>
          <w:tcPr>
            <w:tcW w:w="8747" w:type="dxa"/>
            <w:noWrap w:val="0"/>
            <w:vAlign w:val="top"/>
          </w:tcPr>
          <w:p w14:paraId="17875483">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rPr>
              <w:t>法定代表人授权书（附件四-2）</w:t>
            </w:r>
          </w:p>
        </w:tc>
      </w:tr>
      <w:tr w14:paraId="6907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5875CC37">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2.3</w:t>
            </w:r>
          </w:p>
        </w:tc>
        <w:tc>
          <w:tcPr>
            <w:tcW w:w="8747" w:type="dxa"/>
            <w:noWrap w:val="0"/>
            <w:vAlign w:val="top"/>
          </w:tcPr>
          <w:p w14:paraId="3F9985BD">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u w:val="single"/>
              </w:rPr>
              <w:t>投标供应商企业法人有效营业执照副本（复印件加盖单位公章）</w:t>
            </w:r>
          </w:p>
        </w:tc>
      </w:tr>
      <w:tr w14:paraId="100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4BADA2D3">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2.4</w:t>
            </w:r>
          </w:p>
        </w:tc>
        <w:tc>
          <w:tcPr>
            <w:tcW w:w="8747" w:type="dxa"/>
            <w:noWrap w:val="0"/>
            <w:vAlign w:val="top"/>
          </w:tcPr>
          <w:p w14:paraId="685A6176">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rPr>
              <w:t>投标供应商的资格声明（附件四-3）</w:t>
            </w:r>
          </w:p>
        </w:tc>
      </w:tr>
      <w:tr w14:paraId="0030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35ACE126">
            <w:pPr>
              <w:autoSpaceDE w:val="0"/>
              <w:autoSpaceDN w:val="0"/>
              <w:adjustRightInd w:val="0"/>
              <w:snapToGrid w:val="0"/>
              <w:spacing w:line="360" w:lineRule="auto"/>
              <w:jc w:val="center"/>
              <w:rPr>
                <w:rFonts w:hint="eastAsia" w:ascii="宋体" w:hAnsi="宋体" w:cs="宋体"/>
                <w:b/>
                <w:bCs/>
                <w:sz w:val="22"/>
                <w:lang w:val="zh-CN"/>
              </w:rPr>
            </w:pPr>
            <w:r>
              <w:rPr>
                <w:rFonts w:hint="eastAsia" w:ascii="宋体" w:hAnsi="宋体" w:cs="宋体"/>
                <w:b/>
                <w:bCs/>
                <w:sz w:val="22"/>
                <w:lang w:val="zh-CN"/>
              </w:rPr>
              <w:t>2.5</w:t>
            </w:r>
          </w:p>
        </w:tc>
        <w:tc>
          <w:tcPr>
            <w:tcW w:w="8747" w:type="dxa"/>
            <w:noWrap w:val="0"/>
            <w:vAlign w:val="top"/>
          </w:tcPr>
          <w:p w14:paraId="79376021">
            <w:pPr>
              <w:autoSpaceDE w:val="0"/>
              <w:autoSpaceDN w:val="0"/>
              <w:adjustRightInd w:val="0"/>
              <w:snapToGrid w:val="0"/>
              <w:spacing w:line="360" w:lineRule="auto"/>
              <w:rPr>
                <w:rFonts w:hint="eastAsia" w:ascii="宋体" w:hAnsi="宋体" w:cs="宋体"/>
                <w:b/>
                <w:bCs/>
                <w:sz w:val="22"/>
                <w:szCs w:val="22"/>
              </w:rPr>
            </w:pPr>
            <w:r>
              <w:rPr>
                <w:rFonts w:hint="eastAsia" w:ascii="宋体" w:hAnsi="宋体" w:cs="宋体"/>
                <w:b/>
                <w:bCs/>
                <w:sz w:val="22"/>
                <w:szCs w:val="22"/>
              </w:rPr>
              <w:t>无重大违法记录声明书（附件四-4）</w:t>
            </w:r>
          </w:p>
        </w:tc>
      </w:tr>
      <w:tr w14:paraId="3A3C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3" w:type="dxa"/>
            <w:noWrap w:val="0"/>
            <w:vAlign w:val="center"/>
          </w:tcPr>
          <w:p w14:paraId="2356107A">
            <w:pPr>
              <w:autoSpaceDE w:val="0"/>
              <w:autoSpaceDN w:val="0"/>
              <w:adjustRightInd w:val="0"/>
              <w:snapToGrid w:val="0"/>
              <w:spacing w:line="360" w:lineRule="auto"/>
              <w:jc w:val="center"/>
              <w:rPr>
                <w:rFonts w:hint="eastAsia" w:ascii="宋体" w:hAnsi="宋体" w:cs="宋体"/>
                <w:sz w:val="22"/>
                <w:lang w:val="zh-CN"/>
              </w:rPr>
            </w:pPr>
            <w:r>
              <w:rPr>
                <w:rFonts w:hint="eastAsia" w:ascii="宋体" w:hAnsi="宋体" w:cs="宋体"/>
                <w:sz w:val="22"/>
                <w:lang w:val="zh-CN"/>
              </w:rPr>
              <w:t>2.</w:t>
            </w:r>
            <w:r>
              <w:rPr>
                <w:rFonts w:hint="eastAsia" w:ascii="宋体" w:hAnsi="宋体" w:cs="宋体"/>
                <w:sz w:val="22"/>
              </w:rPr>
              <w:t>6</w:t>
            </w:r>
          </w:p>
        </w:tc>
        <w:tc>
          <w:tcPr>
            <w:tcW w:w="8747" w:type="dxa"/>
            <w:noWrap w:val="0"/>
            <w:vAlign w:val="center"/>
          </w:tcPr>
          <w:p w14:paraId="656BEA71">
            <w:pPr>
              <w:spacing w:line="360" w:lineRule="auto"/>
              <w:rPr>
                <w:rFonts w:hint="eastAsia" w:ascii="宋体" w:hAnsi="宋体" w:cs="宋体"/>
                <w:sz w:val="22"/>
                <w:szCs w:val="22"/>
                <w:u w:val="single"/>
              </w:rPr>
            </w:pPr>
            <w:r>
              <w:rPr>
                <w:rFonts w:hint="eastAsia" w:ascii="宋体" w:hAnsi="宋体" w:cs="宋体"/>
                <w:sz w:val="22"/>
              </w:rPr>
              <w:t>投标供应商近二年依法缴纳税收的证明材料、依法缴纳社保的证明材料（复印件加盖单位公章）</w:t>
            </w:r>
          </w:p>
        </w:tc>
      </w:tr>
      <w:tr w14:paraId="0247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60B74EF0">
            <w:pPr>
              <w:autoSpaceDE w:val="0"/>
              <w:autoSpaceDN w:val="0"/>
              <w:adjustRightInd w:val="0"/>
              <w:snapToGrid w:val="0"/>
              <w:spacing w:line="360" w:lineRule="auto"/>
              <w:jc w:val="center"/>
              <w:rPr>
                <w:rFonts w:hint="eastAsia" w:ascii="宋体" w:hAnsi="宋体" w:cs="宋体"/>
                <w:sz w:val="22"/>
              </w:rPr>
            </w:pPr>
            <w:r>
              <w:rPr>
                <w:rFonts w:hint="eastAsia" w:ascii="宋体" w:hAnsi="宋体" w:cs="宋体"/>
                <w:sz w:val="22"/>
              </w:rPr>
              <w:t>2.7</w:t>
            </w:r>
          </w:p>
        </w:tc>
        <w:tc>
          <w:tcPr>
            <w:tcW w:w="8747" w:type="dxa"/>
            <w:noWrap w:val="0"/>
            <w:vAlign w:val="top"/>
          </w:tcPr>
          <w:p w14:paraId="33648C62">
            <w:pPr>
              <w:autoSpaceDE w:val="0"/>
              <w:autoSpaceDN w:val="0"/>
              <w:adjustRightInd w:val="0"/>
              <w:snapToGrid w:val="0"/>
              <w:spacing w:line="360" w:lineRule="auto"/>
              <w:rPr>
                <w:rFonts w:hint="eastAsia" w:ascii="宋体" w:hAnsi="宋体" w:cs="宋体"/>
                <w:sz w:val="22"/>
              </w:rPr>
            </w:pPr>
            <w:r>
              <w:rPr>
                <w:rFonts w:hint="eastAsia" w:ascii="宋体" w:hAnsi="宋体" w:cs="宋体"/>
                <w:kern w:val="0"/>
                <w:sz w:val="22"/>
                <w:szCs w:val="22"/>
              </w:rPr>
              <w:t>投标供应商认为需要提供的其他资格证明文件（复印件加盖</w:t>
            </w:r>
            <w:r>
              <w:rPr>
                <w:rFonts w:hint="eastAsia" w:ascii="宋体" w:hAnsi="宋体" w:cs="宋体"/>
                <w:sz w:val="22"/>
                <w:szCs w:val="22"/>
              </w:rPr>
              <w:t>单位</w:t>
            </w:r>
            <w:r>
              <w:rPr>
                <w:rFonts w:hint="eastAsia" w:ascii="宋体" w:hAnsi="宋体" w:cs="宋体"/>
                <w:kern w:val="0"/>
                <w:sz w:val="22"/>
                <w:szCs w:val="22"/>
              </w:rPr>
              <w:t>公章）</w:t>
            </w:r>
          </w:p>
        </w:tc>
      </w:tr>
      <w:tr w14:paraId="15AA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2"/>
            <w:noWrap w:val="0"/>
            <w:vAlign w:val="center"/>
          </w:tcPr>
          <w:p w14:paraId="0792E78C">
            <w:pPr>
              <w:snapToGrid w:val="0"/>
              <w:spacing w:line="360" w:lineRule="auto"/>
              <w:rPr>
                <w:rFonts w:hint="eastAsia" w:ascii="宋体" w:hAnsi="宋体" w:cs="宋体"/>
                <w:sz w:val="22"/>
              </w:rPr>
            </w:pPr>
            <w:r>
              <w:rPr>
                <w:rFonts w:hint="eastAsia" w:ascii="宋体" w:hAnsi="宋体" w:cs="宋体"/>
                <w:sz w:val="22"/>
              </w:rPr>
              <w:t>技术部分</w:t>
            </w:r>
          </w:p>
        </w:tc>
      </w:tr>
      <w:tr w14:paraId="4C30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F87D2DC">
            <w:pPr>
              <w:autoSpaceDE w:val="0"/>
              <w:autoSpaceDN w:val="0"/>
              <w:adjustRightInd w:val="0"/>
              <w:snapToGrid w:val="0"/>
              <w:spacing w:line="360" w:lineRule="auto"/>
              <w:jc w:val="center"/>
              <w:rPr>
                <w:rFonts w:hint="eastAsia" w:ascii="宋体" w:hAnsi="宋体" w:cs="宋体"/>
                <w:sz w:val="22"/>
                <w:lang w:val="zh-CN"/>
              </w:rPr>
            </w:pPr>
            <w:r>
              <w:rPr>
                <w:rFonts w:hint="eastAsia" w:ascii="宋体" w:hAnsi="宋体" w:cs="宋体"/>
                <w:sz w:val="22"/>
                <w:lang w:val="zh-CN"/>
              </w:rPr>
              <w:t>1</w:t>
            </w:r>
          </w:p>
        </w:tc>
        <w:tc>
          <w:tcPr>
            <w:tcW w:w="8747" w:type="dxa"/>
            <w:noWrap w:val="0"/>
            <w:vAlign w:val="top"/>
          </w:tcPr>
          <w:p w14:paraId="237FDC64">
            <w:pPr>
              <w:autoSpaceDE w:val="0"/>
              <w:autoSpaceDN w:val="0"/>
              <w:adjustRightInd w:val="0"/>
              <w:snapToGrid w:val="0"/>
              <w:spacing w:line="360" w:lineRule="auto"/>
              <w:rPr>
                <w:rFonts w:hint="eastAsia" w:ascii="宋体" w:hAnsi="宋体" w:cs="宋体"/>
                <w:kern w:val="0"/>
                <w:sz w:val="22"/>
                <w:szCs w:val="22"/>
              </w:rPr>
            </w:pPr>
            <w:r>
              <w:rPr>
                <w:rFonts w:hint="eastAsia" w:ascii="宋体" w:hAnsi="宋体" w:cs="宋体"/>
                <w:sz w:val="22"/>
                <w:szCs w:val="22"/>
              </w:rPr>
              <w:t>商务条款、技术规格偏离表（附件五）</w:t>
            </w:r>
          </w:p>
        </w:tc>
      </w:tr>
      <w:tr w14:paraId="38CE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1EA5D89B">
            <w:pPr>
              <w:autoSpaceDE w:val="0"/>
              <w:autoSpaceDN w:val="0"/>
              <w:adjustRightInd w:val="0"/>
              <w:snapToGrid w:val="0"/>
              <w:spacing w:line="360" w:lineRule="auto"/>
              <w:jc w:val="center"/>
              <w:rPr>
                <w:rFonts w:hint="eastAsia" w:ascii="宋体" w:hAnsi="宋体" w:eastAsia="宋体" w:cs="宋体"/>
                <w:kern w:val="2"/>
                <w:sz w:val="22"/>
                <w:szCs w:val="24"/>
                <w:lang w:val="zh-CN" w:eastAsia="zh-CN" w:bidi="ar-SA"/>
              </w:rPr>
            </w:pPr>
            <w:r>
              <w:rPr>
                <w:rFonts w:hint="eastAsia" w:ascii="宋体" w:hAnsi="宋体" w:cs="宋体"/>
                <w:sz w:val="22"/>
                <w:lang w:val="en-US" w:eastAsia="zh-CN"/>
              </w:rPr>
              <w:t>2</w:t>
            </w:r>
          </w:p>
        </w:tc>
        <w:tc>
          <w:tcPr>
            <w:tcW w:w="8747" w:type="dxa"/>
            <w:noWrap w:val="0"/>
            <w:vAlign w:val="top"/>
          </w:tcPr>
          <w:p w14:paraId="4A8D8308">
            <w:pPr>
              <w:autoSpaceDE w:val="0"/>
              <w:autoSpaceDN w:val="0"/>
              <w:adjustRightInd w:val="0"/>
              <w:snapToGrid w:val="0"/>
              <w:spacing w:line="360" w:lineRule="auto"/>
              <w:rPr>
                <w:rFonts w:hint="default" w:ascii="宋体" w:hAnsi="宋体" w:eastAsia="宋体" w:cs="宋体"/>
                <w:sz w:val="22"/>
                <w:szCs w:val="22"/>
                <w:lang w:val="en-US" w:eastAsia="zh-CN"/>
              </w:rPr>
            </w:pPr>
            <w:r>
              <w:rPr>
                <w:rFonts w:hint="eastAsia" w:ascii="宋体" w:hAnsi="宋体" w:cs="宋体"/>
                <w:sz w:val="22"/>
                <w:szCs w:val="22"/>
                <w:lang w:val="en-US" w:eastAsia="zh-CN"/>
              </w:rPr>
              <w:t>货物成套供货清单（附件六）</w:t>
            </w:r>
          </w:p>
        </w:tc>
      </w:tr>
      <w:tr w14:paraId="0342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70F182D9">
            <w:pPr>
              <w:autoSpaceDE w:val="0"/>
              <w:autoSpaceDN w:val="0"/>
              <w:adjustRightInd w:val="0"/>
              <w:snapToGrid w:val="0"/>
              <w:spacing w:line="360" w:lineRule="auto"/>
              <w:jc w:val="center"/>
              <w:rPr>
                <w:rFonts w:hint="eastAsia" w:ascii="宋体" w:hAnsi="宋体" w:cs="宋体"/>
                <w:kern w:val="2"/>
                <w:sz w:val="22"/>
                <w:szCs w:val="24"/>
                <w:lang w:val="en-US" w:eastAsia="zh-CN" w:bidi="ar-SA"/>
              </w:rPr>
            </w:pPr>
            <w:r>
              <w:rPr>
                <w:rFonts w:hint="eastAsia" w:ascii="宋体" w:hAnsi="宋体" w:cs="宋体"/>
                <w:sz w:val="22"/>
              </w:rPr>
              <w:t>3</w:t>
            </w:r>
          </w:p>
        </w:tc>
        <w:tc>
          <w:tcPr>
            <w:tcW w:w="8747" w:type="dxa"/>
            <w:noWrap w:val="0"/>
            <w:vAlign w:val="top"/>
          </w:tcPr>
          <w:p w14:paraId="46F6AF8A">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 w:val="22"/>
                <w:szCs w:val="22"/>
              </w:rPr>
              <w:t>供应商综合实力</w:t>
            </w:r>
            <w:r>
              <w:rPr>
                <w:rFonts w:hint="eastAsia" w:ascii="宋体" w:hAnsi="宋体" w:eastAsia="宋体" w:cs="宋体"/>
                <w:bCs/>
                <w:color w:val="auto"/>
                <w:sz w:val="22"/>
                <w:szCs w:val="22"/>
                <w:highlight w:val="none"/>
                <w:lang w:val="en-US" w:eastAsia="zh-CN" w:bidi="ar"/>
              </w:rPr>
              <w:t>（格式自拟）</w:t>
            </w:r>
          </w:p>
        </w:tc>
      </w:tr>
      <w:tr w14:paraId="3304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409D5B53">
            <w:pPr>
              <w:autoSpaceDE w:val="0"/>
              <w:autoSpaceDN w:val="0"/>
              <w:adjustRightInd w:val="0"/>
              <w:snapToGrid w:val="0"/>
              <w:spacing w:line="360" w:lineRule="auto"/>
              <w:jc w:val="center"/>
              <w:rPr>
                <w:rFonts w:hint="eastAsia" w:ascii="宋体" w:hAnsi="宋体" w:eastAsia="宋体" w:cs="宋体"/>
                <w:kern w:val="2"/>
                <w:sz w:val="22"/>
                <w:szCs w:val="24"/>
                <w:lang w:val="en-US" w:eastAsia="zh-CN" w:bidi="ar-SA"/>
              </w:rPr>
            </w:pPr>
            <w:r>
              <w:rPr>
                <w:rFonts w:hint="eastAsia" w:ascii="宋体" w:hAnsi="宋体" w:cs="宋体"/>
                <w:sz w:val="22"/>
                <w:lang w:val="en-US" w:eastAsia="zh-CN"/>
              </w:rPr>
              <w:t>4</w:t>
            </w:r>
          </w:p>
        </w:tc>
        <w:tc>
          <w:tcPr>
            <w:tcW w:w="8747" w:type="dxa"/>
            <w:noWrap w:val="0"/>
            <w:vAlign w:val="top"/>
          </w:tcPr>
          <w:p w14:paraId="38C2409C">
            <w:pPr>
              <w:autoSpaceDE w:val="0"/>
              <w:autoSpaceDN w:val="0"/>
              <w:adjustRightInd w:val="0"/>
              <w:snapToGrid w:val="0"/>
              <w:spacing w:line="360" w:lineRule="auto"/>
              <w:rPr>
                <w:rFonts w:hint="default" w:ascii="宋体" w:hAnsi="宋体" w:eastAsia="宋体" w:cs="宋体"/>
                <w:sz w:val="22"/>
                <w:lang w:val="en-US" w:eastAsia="zh-CN"/>
              </w:rPr>
            </w:pPr>
            <w:r>
              <w:rPr>
                <w:rFonts w:hint="eastAsia" w:ascii="宋体" w:hAnsi="宋体" w:cs="宋体"/>
                <w:sz w:val="22"/>
                <w:szCs w:val="22"/>
              </w:rPr>
              <w:t>投标产品配置情况（</w:t>
            </w:r>
            <w:r>
              <w:rPr>
                <w:rFonts w:hint="eastAsia" w:ascii="宋体" w:hAnsi="宋体" w:cs="宋体"/>
                <w:sz w:val="22"/>
                <w:szCs w:val="22"/>
                <w:lang w:val="en-US" w:eastAsia="zh-CN"/>
              </w:rPr>
              <w:t>格式自拟</w:t>
            </w:r>
            <w:r>
              <w:rPr>
                <w:rFonts w:hint="eastAsia" w:ascii="宋体" w:hAnsi="宋体" w:cs="宋体"/>
                <w:sz w:val="22"/>
                <w:szCs w:val="22"/>
              </w:rPr>
              <w:t>）</w:t>
            </w:r>
          </w:p>
        </w:tc>
      </w:tr>
      <w:tr w14:paraId="663C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205AA754">
            <w:pPr>
              <w:autoSpaceDE w:val="0"/>
              <w:autoSpaceDN w:val="0"/>
              <w:adjustRightInd w:val="0"/>
              <w:snapToGrid w:val="0"/>
              <w:spacing w:line="360" w:lineRule="auto"/>
              <w:jc w:val="center"/>
              <w:rPr>
                <w:rFonts w:hint="eastAsia" w:ascii="宋体" w:hAnsi="宋体" w:eastAsia="宋体" w:cs="宋体"/>
                <w:kern w:val="2"/>
                <w:sz w:val="22"/>
                <w:szCs w:val="24"/>
                <w:lang w:val="en-US" w:eastAsia="zh-CN" w:bidi="ar-SA"/>
              </w:rPr>
            </w:pPr>
            <w:r>
              <w:rPr>
                <w:rFonts w:hint="eastAsia" w:ascii="宋体" w:hAnsi="宋体" w:cs="宋体"/>
                <w:sz w:val="22"/>
                <w:lang w:val="en-US" w:eastAsia="zh-CN"/>
              </w:rPr>
              <w:t>5</w:t>
            </w:r>
          </w:p>
        </w:tc>
        <w:tc>
          <w:tcPr>
            <w:tcW w:w="8747" w:type="dxa"/>
            <w:noWrap w:val="0"/>
            <w:vAlign w:val="top"/>
          </w:tcPr>
          <w:p w14:paraId="08043BC4">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Cs w:val="21"/>
              </w:rPr>
              <w:t>实施方案</w:t>
            </w:r>
            <w:r>
              <w:rPr>
                <w:rFonts w:hint="eastAsia" w:ascii="宋体" w:hAnsi="宋体" w:cs="宋体"/>
                <w:sz w:val="22"/>
                <w:szCs w:val="22"/>
              </w:rPr>
              <w:t>（</w:t>
            </w:r>
            <w:r>
              <w:rPr>
                <w:rFonts w:hint="eastAsia" w:ascii="宋体" w:hAnsi="宋体" w:cs="宋体"/>
                <w:sz w:val="22"/>
                <w:szCs w:val="22"/>
                <w:lang w:val="en-US" w:eastAsia="zh-CN"/>
              </w:rPr>
              <w:t>格式自拟</w:t>
            </w:r>
            <w:r>
              <w:rPr>
                <w:rFonts w:hint="eastAsia" w:ascii="宋体" w:hAnsi="宋体" w:cs="宋体"/>
                <w:sz w:val="22"/>
                <w:szCs w:val="22"/>
              </w:rPr>
              <w:t>）</w:t>
            </w:r>
          </w:p>
        </w:tc>
      </w:tr>
      <w:tr w14:paraId="4AF3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63724A4C">
            <w:pPr>
              <w:autoSpaceDE w:val="0"/>
              <w:autoSpaceDN w:val="0"/>
              <w:adjustRightInd w:val="0"/>
              <w:snapToGrid w:val="0"/>
              <w:spacing w:line="360" w:lineRule="auto"/>
              <w:jc w:val="center"/>
              <w:rPr>
                <w:rFonts w:hint="eastAsia" w:ascii="宋体" w:hAnsi="宋体" w:cs="宋体"/>
                <w:kern w:val="2"/>
                <w:sz w:val="22"/>
                <w:szCs w:val="24"/>
                <w:lang w:val="en-US" w:eastAsia="zh-CN" w:bidi="ar-SA"/>
              </w:rPr>
            </w:pPr>
            <w:r>
              <w:rPr>
                <w:rFonts w:hint="eastAsia" w:ascii="宋体" w:hAnsi="宋体" w:cs="宋体"/>
                <w:kern w:val="2"/>
                <w:sz w:val="22"/>
                <w:szCs w:val="24"/>
                <w:lang w:val="en-US" w:eastAsia="zh-CN" w:bidi="ar-SA"/>
              </w:rPr>
              <w:t>6</w:t>
            </w:r>
          </w:p>
        </w:tc>
        <w:tc>
          <w:tcPr>
            <w:tcW w:w="8747" w:type="dxa"/>
            <w:noWrap w:val="0"/>
            <w:vAlign w:val="top"/>
          </w:tcPr>
          <w:p w14:paraId="76F71B69">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 w:val="22"/>
                <w:szCs w:val="22"/>
              </w:rPr>
              <w:t>人员投入（</w:t>
            </w:r>
            <w:r>
              <w:rPr>
                <w:rFonts w:hint="eastAsia" w:ascii="宋体" w:hAnsi="宋体" w:cs="宋体"/>
                <w:sz w:val="22"/>
                <w:szCs w:val="22"/>
                <w:lang w:val="en-US" w:eastAsia="zh-CN"/>
              </w:rPr>
              <w:t>格式自拟</w:t>
            </w:r>
            <w:r>
              <w:rPr>
                <w:rFonts w:hint="eastAsia" w:ascii="宋体" w:hAnsi="宋体" w:cs="宋体"/>
                <w:sz w:val="22"/>
                <w:szCs w:val="22"/>
              </w:rPr>
              <w:t>）</w:t>
            </w:r>
          </w:p>
        </w:tc>
      </w:tr>
      <w:tr w14:paraId="436F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73" w:type="dxa"/>
            <w:noWrap w:val="0"/>
            <w:vAlign w:val="center"/>
          </w:tcPr>
          <w:p w14:paraId="4419EC27">
            <w:pPr>
              <w:autoSpaceDE w:val="0"/>
              <w:autoSpaceDN w:val="0"/>
              <w:adjustRightInd w:val="0"/>
              <w:snapToGrid w:val="0"/>
              <w:spacing w:line="360" w:lineRule="auto"/>
              <w:jc w:val="center"/>
              <w:rPr>
                <w:rFonts w:hint="eastAsia" w:ascii="宋体" w:hAnsi="宋体" w:eastAsia="宋体" w:cs="宋体"/>
                <w:kern w:val="2"/>
                <w:sz w:val="22"/>
                <w:szCs w:val="24"/>
                <w:lang w:val="en-US" w:eastAsia="zh-CN" w:bidi="ar-SA"/>
              </w:rPr>
            </w:pPr>
            <w:r>
              <w:rPr>
                <w:rFonts w:hint="eastAsia" w:ascii="宋体" w:hAnsi="宋体" w:cs="宋体"/>
                <w:sz w:val="22"/>
                <w:lang w:val="en-US" w:eastAsia="zh-CN"/>
              </w:rPr>
              <w:t>7</w:t>
            </w:r>
          </w:p>
        </w:tc>
        <w:tc>
          <w:tcPr>
            <w:tcW w:w="8747" w:type="dxa"/>
            <w:noWrap w:val="0"/>
            <w:vAlign w:val="top"/>
          </w:tcPr>
          <w:p w14:paraId="64A0034D">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Cs w:val="21"/>
                <w:highlight w:val="none"/>
              </w:rPr>
              <w:t>调试、验收的方案和措施</w:t>
            </w:r>
            <w:r>
              <w:rPr>
                <w:rFonts w:hint="eastAsia" w:ascii="宋体" w:hAnsi="宋体" w:cs="宋体"/>
                <w:sz w:val="22"/>
                <w:szCs w:val="22"/>
              </w:rPr>
              <w:t>（</w:t>
            </w:r>
            <w:r>
              <w:rPr>
                <w:rFonts w:hint="eastAsia" w:ascii="宋体" w:hAnsi="宋体" w:cs="宋体"/>
                <w:sz w:val="22"/>
                <w:szCs w:val="22"/>
                <w:lang w:val="en-US" w:eastAsia="zh-CN"/>
              </w:rPr>
              <w:t>格式自拟</w:t>
            </w:r>
            <w:r>
              <w:rPr>
                <w:rFonts w:hint="eastAsia" w:ascii="宋体" w:hAnsi="宋体" w:cs="宋体"/>
                <w:sz w:val="22"/>
                <w:szCs w:val="22"/>
              </w:rPr>
              <w:t>）</w:t>
            </w:r>
          </w:p>
        </w:tc>
      </w:tr>
      <w:tr w14:paraId="1E97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593D6A68">
            <w:pPr>
              <w:autoSpaceDE w:val="0"/>
              <w:autoSpaceDN w:val="0"/>
              <w:adjustRightInd w:val="0"/>
              <w:snapToGrid w:val="0"/>
              <w:spacing w:line="360" w:lineRule="auto"/>
              <w:jc w:val="center"/>
              <w:rPr>
                <w:rFonts w:hint="eastAsia" w:ascii="宋体" w:hAnsi="宋体" w:eastAsia="宋体" w:cs="宋体"/>
                <w:kern w:val="2"/>
                <w:sz w:val="22"/>
                <w:szCs w:val="24"/>
                <w:lang w:val="en-US" w:eastAsia="zh-CN" w:bidi="ar-SA"/>
              </w:rPr>
            </w:pPr>
            <w:r>
              <w:rPr>
                <w:rFonts w:hint="eastAsia" w:ascii="宋体" w:hAnsi="宋体" w:cs="宋体"/>
                <w:sz w:val="22"/>
                <w:lang w:val="en-US" w:eastAsia="zh-CN"/>
              </w:rPr>
              <w:t>8</w:t>
            </w:r>
          </w:p>
        </w:tc>
        <w:tc>
          <w:tcPr>
            <w:tcW w:w="8747" w:type="dxa"/>
            <w:noWrap w:val="0"/>
            <w:vAlign w:val="top"/>
          </w:tcPr>
          <w:p w14:paraId="0576502E">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Cs w:val="21"/>
                <w:highlight w:val="none"/>
              </w:rPr>
              <w:t>售后服务</w:t>
            </w:r>
            <w:r>
              <w:rPr>
                <w:rFonts w:hint="eastAsia" w:ascii="宋体" w:hAnsi="宋体" w:cs="宋体"/>
                <w:sz w:val="22"/>
                <w:szCs w:val="22"/>
              </w:rPr>
              <w:t>（</w:t>
            </w:r>
            <w:r>
              <w:rPr>
                <w:rFonts w:hint="eastAsia" w:ascii="宋体" w:hAnsi="宋体" w:cs="宋体"/>
                <w:sz w:val="22"/>
                <w:szCs w:val="22"/>
                <w:lang w:val="en-US" w:eastAsia="zh-CN"/>
              </w:rPr>
              <w:t>格式自拟</w:t>
            </w:r>
            <w:r>
              <w:rPr>
                <w:rFonts w:hint="eastAsia" w:ascii="宋体" w:hAnsi="宋体" w:cs="宋体"/>
                <w:sz w:val="22"/>
                <w:szCs w:val="22"/>
              </w:rPr>
              <w:t>）</w:t>
            </w:r>
          </w:p>
        </w:tc>
      </w:tr>
      <w:tr w14:paraId="5E38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C6CB1A3">
            <w:pPr>
              <w:autoSpaceDE w:val="0"/>
              <w:autoSpaceDN w:val="0"/>
              <w:adjustRightInd w:val="0"/>
              <w:snapToGrid w:val="0"/>
              <w:spacing w:line="360" w:lineRule="auto"/>
              <w:jc w:val="center"/>
              <w:rPr>
                <w:rFonts w:hint="default" w:ascii="宋体" w:hAnsi="宋体" w:eastAsia="宋体" w:cs="宋体"/>
                <w:kern w:val="2"/>
                <w:sz w:val="22"/>
                <w:szCs w:val="24"/>
                <w:lang w:val="en-US" w:eastAsia="zh-CN" w:bidi="ar-SA"/>
              </w:rPr>
            </w:pPr>
            <w:r>
              <w:rPr>
                <w:rFonts w:hint="eastAsia" w:ascii="宋体" w:hAnsi="宋体" w:eastAsia="宋体" w:cs="宋体"/>
                <w:kern w:val="2"/>
                <w:sz w:val="22"/>
                <w:szCs w:val="24"/>
                <w:lang w:val="en-US" w:eastAsia="zh-CN" w:bidi="ar-SA"/>
              </w:rPr>
              <w:t>9</w:t>
            </w:r>
          </w:p>
        </w:tc>
        <w:tc>
          <w:tcPr>
            <w:tcW w:w="8747" w:type="dxa"/>
            <w:noWrap w:val="0"/>
            <w:vAlign w:val="top"/>
          </w:tcPr>
          <w:p w14:paraId="4C1657C1">
            <w:pPr>
              <w:autoSpaceDE w:val="0"/>
              <w:autoSpaceDN w:val="0"/>
              <w:adjustRightInd w:val="0"/>
              <w:snapToGrid w:val="0"/>
              <w:spacing w:line="360" w:lineRule="auto"/>
              <w:rPr>
                <w:rFonts w:hint="eastAsia" w:ascii="宋体" w:hAnsi="宋体" w:cs="宋体"/>
                <w:sz w:val="22"/>
                <w:szCs w:val="22"/>
              </w:rPr>
            </w:pPr>
            <w:r>
              <w:rPr>
                <w:rFonts w:hint="eastAsia" w:ascii="宋体" w:hAnsi="宋体" w:cs="宋体"/>
                <w:sz w:val="22"/>
                <w:highlight w:val="none"/>
                <w:lang w:val="en-US" w:eastAsia="zh-CN"/>
              </w:rPr>
              <w:t>优惠承诺</w:t>
            </w:r>
            <w:r>
              <w:rPr>
                <w:rFonts w:hint="eastAsia" w:ascii="宋体" w:hAnsi="宋体" w:cs="宋体"/>
                <w:sz w:val="22"/>
                <w:szCs w:val="22"/>
              </w:rPr>
              <w:t>（</w:t>
            </w:r>
            <w:r>
              <w:rPr>
                <w:rFonts w:hint="eastAsia" w:ascii="宋体" w:hAnsi="宋体" w:cs="宋体"/>
                <w:sz w:val="22"/>
                <w:szCs w:val="22"/>
                <w:lang w:val="en-US" w:eastAsia="zh-CN"/>
              </w:rPr>
              <w:t>格式自拟</w:t>
            </w:r>
            <w:r>
              <w:rPr>
                <w:rFonts w:hint="eastAsia" w:ascii="宋体" w:hAnsi="宋体" w:cs="宋体"/>
                <w:sz w:val="22"/>
                <w:szCs w:val="22"/>
              </w:rPr>
              <w:t>）</w:t>
            </w:r>
          </w:p>
        </w:tc>
      </w:tr>
      <w:tr w14:paraId="7B33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703A28D5">
            <w:pPr>
              <w:autoSpaceDE w:val="0"/>
              <w:autoSpaceDN w:val="0"/>
              <w:adjustRightInd w:val="0"/>
              <w:snapToGrid w:val="0"/>
              <w:spacing w:line="360" w:lineRule="auto"/>
              <w:jc w:val="center"/>
              <w:rPr>
                <w:rFonts w:hint="default" w:ascii="宋体" w:hAnsi="宋体" w:eastAsia="宋体" w:cs="宋体"/>
                <w:kern w:val="2"/>
                <w:sz w:val="22"/>
                <w:szCs w:val="24"/>
                <w:lang w:val="en-US" w:eastAsia="zh-CN" w:bidi="ar-SA"/>
              </w:rPr>
            </w:pPr>
            <w:r>
              <w:rPr>
                <w:rFonts w:hint="eastAsia" w:ascii="宋体" w:hAnsi="宋体" w:eastAsia="宋体" w:cs="宋体"/>
                <w:kern w:val="2"/>
                <w:sz w:val="22"/>
                <w:szCs w:val="24"/>
                <w:lang w:val="en-US" w:eastAsia="zh-CN" w:bidi="ar-SA"/>
              </w:rPr>
              <w:t>10</w:t>
            </w:r>
          </w:p>
        </w:tc>
        <w:tc>
          <w:tcPr>
            <w:tcW w:w="8747" w:type="dxa"/>
            <w:noWrap w:val="0"/>
            <w:vAlign w:val="top"/>
          </w:tcPr>
          <w:p w14:paraId="2CAD59AC">
            <w:pPr>
              <w:autoSpaceDE w:val="0"/>
              <w:autoSpaceDN w:val="0"/>
              <w:adjustRightInd w:val="0"/>
              <w:snapToGrid w:val="0"/>
              <w:spacing w:line="360" w:lineRule="auto"/>
              <w:rPr>
                <w:rFonts w:hint="eastAsia" w:ascii="宋体" w:hAnsi="宋体" w:cs="宋体"/>
                <w:sz w:val="22"/>
              </w:rPr>
            </w:pPr>
            <w:r>
              <w:rPr>
                <w:rFonts w:hint="eastAsia" w:ascii="宋体" w:hAnsi="宋体" w:cs="宋体"/>
                <w:sz w:val="22"/>
              </w:rPr>
              <w:t>同类项目业绩一览表（附件</w:t>
            </w:r>
            <w:r>
              <w:rPr>
                <w:rFonts w:hint="eastAsia" w:ascii="宋体" w:hAnsi="宋体" w:cs="宋体"/>
                <w:sz w:val="22"/>
                <w:lang w:val="en-US" w:eastAsia="zh-CN"/>
              </w:rPr>
              <w:t>七</w:t>
            </w:r>
            <w:r>
              <w:rPr>
                <w:rFonts w:hint="eastAsia" w:ascii="宋体" w:hAnsi="宋体" w:cs="宋体"/>
                <w:sz w:val="22"/>
              </w:rPr>
              <w:t>）</w:t>
            </w:r>
          </w:p>
        </w:tc>
      </w:tr>
      <w:tr w14:paraId="102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3" w:type="dxa"/>
            <w:noWrap w:val="0"/>
            <w:vAlign w:val="center"/>
          </w:tcPr>
          <w:p w14:paraId="61AAE8D9">
            <w:pPr>
              <w:autoSpaceDE w:val="0"/>
              <w:autoSpaceDN w:val="0"/>
              <w:adjustRightInd w:val="0"/>
              <w:snapToGrid w:val="0"/>
              <w:spacing w:line="360" w:lineRule="auto"/>
              <w:jc w:val="center"/>
              <w:rPr>
                <w:rFonts w:hint="default" w:ascii="宋体" w:hAnsi="宋体" w:eastAsia="宋体" w:cs="宋体"/>
                <w:kern w:val="2"/>
                <w:sz w:val="22"/>
                <w:szCs w:val="24"/>
                <w:lang w:val="en-US" w:eastAsia="zh-CN" w:bidi="ar-SA"/>
              </w:rPr>
            </w:pPr>
            <w:r>
              <w:rPr>
                <w:rFonts w:hint="eastAsia" w:ascii="宋体" w:hAnsi="宋体" w:eastAsia="宋体" w:cs="宋体"/>
                <w:kern w:val="2"/>
                <w:sz w:val="22"/>
                <w:szCs w:val="24"/>
                <w:lang w:val="en-US" w:eastAsia="zh-CN" w:bidi="ar-SA"/>
              </w:rPr>
              <w:t>11</w:t>
            </w:r>
          </w:p>
        </w:tc>
        <w:tc>
          <w:tcPr>
            <w:tcW w:w="8747" w:type="dxa"/>
            <w:noWrap w:val="0"/>
            <w:vAlign w:val="top"/>
          </w:tcPr>
          <w:p w14:paraId="2C70E886">
            <w:pPr>
              <w:autoSpaceDE w:val="0"/>
              <w:autoSpaceDN w:val="0"/>
              <w:adjustRightInd w:val="0"/>
              <w:snapToGrid w:val="0"/>
              <w:spacing w:line="360" w:lineRule="auto"/>
              <w:rPr>
                <w:rFonts w:hint="eastAsia" w:ascii="宋体" w:hAnsi="宋体" w:cs="宋体"/>
                <w:sz w:val="22"/>
              </w:rPr>
            </w:pPr>
            <w:r>
              <w:rPr>
                <w:rFonts w:hint="eastAsia" w:ascii="宋体" w:hAnsi="宋体" w:cs="宋体"/>
                <w:sz w:val="22"/>
              </w:rPr>
              <w:t>根据采购文件中的采购内容与技术要求、评标细则，需要提供的其它文件和资料。</w:t>
            </w:r>
          </w:p>
        </w:tc>
      </w:tr>
    </w:tbl>
    <w:p w14:paraId="203B7432">
      <w:pPr>
        <w:spacing w:line="360" w:lineRule="auto"/>
        <w:rPr>
          <w:rFonts w:hint="eastAsia" w:ascii="宋体" w:hAnsi="宋体" w:cs="宋体"/>
          <w:b/>
          <w:sz w:val="22"/>
          <w:szCs w:val="22"/>
        </w:rPr>
      </w:pPr>
      <w:r>
        <w:rPr>
          <w:rFonts w:hint="eastAsia" w:ascii="宋体" w:hAnsi="宋体" w:cs="宋体"/>
          <w:sz w:val="22"/>
          <w:szCs w:val="22"/>
        </w:rPr>
        <w:t>3.1.2</w:t>
      </w:r>
      <w:r>
        <w:rPr>
          <w:rFonts w:hint="eastAsia" w:ascii="宋体" w:hAnsi="宋体" w:cs="宋体"/>
          <w:b/>
          <w:sz w:val="22"/>
          <w:szCs w:val="22"/>
        </w:rPr>
        <w:t>商务（价格）标部分组成</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1F0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01A853CC">
            <w:pPr>
              <w:autoSpaceDE w:val="0"/>
              <w:autoSpaceDN w:val="0"/>
              <w:adjustRightInd w:val="0"/>
              <w:snapToGrid w:val="0"/>
              <w:spacing w:line="360" w:lineRule="auto"/>
              <w:jc w:val="center"/>
              <w:rPr>
                <w:rFonts w:hint="eastAsia" w:ascii="宋体" w:hAnsi="宋体" w:cs="宋体"/>
                <w:b/>
                <w:sz w:val="22"/>
                <w:lang w:val="zh-CN"/>
              </w:rPr>
            </w:pPr>
            <w:r>
              <w:rPr>
                <w:rFonts w:hint="eastAsia" w:ascii="宋体" w:hAnsi="宋体" w:cs="宋体"/>
                <w:b/>
                <w:sz w:val="22"/>
                <w:lang w:val="zh-CN"/>
              </w:rPr>
              <w:t>序号</w:t>
            </w:r>
          </w:p>
        </w:tc>
        <w:tc>
          <w:tcPr>
            <w:tcW w:w="8736" w:type="dxa"/>
            <w:noWrap w:val="0"/>
            <w:vAlign w:val="top"/>
          </w:tcPr>
          <w:p w14:paraId="1FD544FF">
            <w:pPr>
              <w:autoSpaceDE w:val="0"/>
              <w:autoSpaceDN w:val="0"/>
              <w:adjustRightInd w:val="0"/>
              <w:snapToGrid w:val="0"/>
              <w:spacing w:line="360" w:lineRule="auto"/>
              <w:rPr>
                <w:rFonts w:hint="eastAsia" w:ascii="宋体" w:hAnsi="宋体" w:cs="宋体"/>
                <w:b/>
                <w:sz w:val="22"/>
                <w:lang w:val="zh-CN"/>
              </w:rPr>
            </w:pPr>
            <w:r>
              <w:rPr>
                <w:rFonts w:hint="eastAsia" w:ascii="宋体" w:hAnsi="宋体" w:cs="宋体"/>
                <w:b/>
                <w:sz w:val="22"/>
                <w:lang w:val="zh-CN"/>
              </w:rPr>
              <w:t>内容（▲</w:t>
            </w:r>
            <w:r>
              <w:rPr>
                <w:rFonts w:hint="eastAsia" w:ascii="宋体" w:hAnsi="宋体" w:cs="宋体"/>
                <w:b/>
                <w:sz w:val="22"/>
                <w:u w:val="single"/>
                <w:lang w:val="zh-CN"/>
              </w:rPr>
              <w:t>序号1-2项必须提供，否则按无效标处理</w:t>
            </w:r>
            <w:r>
              <w:rPr>
                <w:rFonts w:hint="eastAsia" w:ascii="宋体" w:hAnsi="宋体" w:cs="宋体"/>
                <w:b/>
                <w:sz w:val="22"/>
                <w:lang w:val="zh-CN"/>
              </w:rPr>
              <w:t>。）</w:t>
            </w:r>
          </w:p>
        </w:tc>
      </w:tr>
      <w:tr w14:paraId="73F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19192BD4">
            <w:pPr>
              <w:autoSpaceDE w:val="0"/>
              <w:autoSpaceDN w:val="0"/>
              <w:adjustRightInd w:val="0"/>
              <w:snapToGrid w:val="0"/>
              <w:spacing w:line="360" w:lineRule="auto"/>
              <w:jc w:val="center"/>
              <w:rPr>
                <w:rFonts w:hint="eastAsia" w:ascii="宋体" w:hAnsi="宋体" w:cs="宋体"/>
                <w:b/>
                <w:sz w:val="22"/>
                <w:lang w:val="zh-CN"/>
              </w:rPr>
            </w:pPr>
            <w:r>
              <w:rPr>
                <w:rFonts w:hint="eastAsia" w:ascii="宋体" w:hAnsi="宋体" w:cs="宋体"/>
                <w:b/>
                <w:sz w:val="22"/>
                <w:lang w:val="zh-CN"/>
              </w:rPr>
              <w:t>1</w:t>
            </w:r>
          </w:p>
        </w:tc>
        <w:tc>
          <w:tcPr>
            <w:tcW w:w="8736" w:type="dxa"/>
            <w:noWrap w:val="0"/>
            <w:vAlign w:val="top"/>
          </w:tcPr>
          <w:p w14:paraId="31093BD3">
            <w:pPr>
              <w:autoSpaceDE w:val="0"/>
              <w:autoSpaceDN w:val="0"/>
              <w:adjustRightInd w:val="0"/>
              <w:spacing w:line="360" w:lineRule="auto"/>
              <w:textAlignment w:val="bottom"/>
              <w:rPr>
                <w:rFonts w:hint="eastAsia" w:ascii="宋体" w:hAnsi="宋体" w:cs="宋体"/>
                <w:b/>
                <w:sz w:val="22"/>
              </w:rPr>
            </w:pPr>
            <w:r>
              <w:rPr>
                <w:rFonts w:hint="eastAsia" w:ascii="宋体" w:hAnsi="宋体" w:cs="宋体"/>
                <w:b/>
                <w:sz w:val="22"/>
              </w:rPr>
              <w:t>投标报价一览表（附件二）</w:t>
            </w:r>
          </w:p>
        </w:tc>
      </w:tr>
      <w:tr w14:paraId="2BFD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6A7B3E15">
            <w:pPr>
              <w:autoSpaceDE w:val="0"/>
              <w:autoSpaceDN w:val="0"/>
              <w:adjustRightInd w:val="0"/>
              <w:snapToGrid w:val="0"/>
              <w:spacing w:line="360" w:lineRule="auto"/>
              <w:jc w:val="center"/>
              <w:rPr>
                <w:rFonts w:hint="eastAsia" w:ascii="宋体" w:hAnsi="宋体" w:cs="宋体"/>
                <w:b/>
                <w:sz w:val="22"/>
                <w:lang w:val="zh-CN"/>
              </w:rPr>
            </w:pPr>
            <w:r>
              <w:rPr>
                <w:rFonts w:hint="eastAsia" w:ascii="宋体" w:hAnsi="宋体" w:cs="宋体"/>
                <w:b/>
                <w:sz w:val="22"/>
                <w:lang w:val="zh-CN"/>
              </w:rPr>
              <w:t>2</w:t>
            </w:r>
          </w:p>
        </w:tc>
        <w:tc>
          <w:tcPr>
            <w:tcW w:w="8736" w:type="dxa"/>
            <w:noWrap w:val="0"/>
            <w:vAlign w:val="top"/>
          </w:tcPr>
          <w:p w14:paraId="262C634F">
            <w:pPr>
              <w:autoSpaceDE w:val="0"/>
              <w:autoSpaceDN w:val="0"/>
              <w:adjustRightInd w:val="0"/>
              <w:spacing w:line="360" w:lineRule="auto"/>
              <w:textAlignment w:val="bottom"/>
              <w:rPr>
                <w:rFonts w:hint="eastAsia" w:ascii="宋体" w:hAnsi="宋体" w:cs="宋体"/>
                <w:b/>
                <w:szCs w:val="21"/>
                <w:lang w:val="zh-CN"/>
              </w:rPr>
            </w:pPr>
            <w:r>
              <w:rPr>
                <w:rFonts w:hint="eastAsia" w:ascii="宋体" w:hAnsi="宋体" w:cs="宋体"/>
                <w:b/>
                <w:sz w:val="22"/>
              </w:rPr>
              <w:t>投标分项报价表</w:t>
            </w:r>
            <w:r>
              <w:rPr>
                <w:rFonts w:hint="eastAsia" w:ascii="宋体" w:hAnsi="宋体" w:cs="宋体"/>
                <w:b/>
                <w:szCs w:val="21"/>
              </w:rPr>
              <w:t>（附件三）</w:t>
            </w:r>
          </w:p>
        </w:tc>
      </w:tr>
    </w:tbl>
    <w:p w14:paraId="3861C53D">
      <w:pPr>
        <w:spacing w:line="360" w:lineRule="auto"/>
        <w:rPr>
          <w:rFonts w:hint="eastAsia" w:ascii="宋体" w:hAnsi="宋体" w:cs="宋体"/>
          <w:sz w:val="22"/>
          <w:szCs w:val="22"/>
        </w:rPr>
      </w:pPr>
      <w:r>
        <w:rPr>
          <w:rFonts w:hint="eastAsia" w:ascii="宋体" w:hAnsi="宋体" w:cs="宋体"/>
          <w:sz w:val="22"/>
          <w:szCs w:val="22"/>
        </w:rPr>
        <w:t>3.2  投标文件格式</w:t>
      </w:r>
    </w:p>
    <w:p w14:paraId="5D4B09C1">
      <w:pPr>
        <w:tabs>
          <w:tab w:val="left" w:pos="-180"/>
          <w:tab w:val="left" w:pos="180"/>
          <w:tab w:val="left" w:pos="360"/>
        </w:tabs>
        <w:spacing w:line="360" w:lineRule="auto"/>
        <w:ind w:firstLine="440" w:firstLineChars="200"/>
        <w:rPr>
          <w:rFonts w:hint="eastAsia" w:ascii="宋体" w:hAnsi="宋体" w:cs="宋体"/>
          <w:sz w:val="22"/>
          <w:szCs w:val="22"/>
        </w:rPr>
      </w:pPr>
      <w:r>
        <w:rPr>
          <w:rFonts w:hint="eastAsia" w:ascii="宋体" w:hAnsi="宋体" w:cs="宋体"/>
          <w:sz w:val="22"/>
          <w:szCs w:val="22"/>
        </w:rPr>
        <w:t>投标供应商应根据采购文件中所提供的格式，内容按顺序填写，编写目录和页码并装订成册，分别装于技术资信标和商务（价格）标中。</w:t>
      </w:r>
    </w:p>
    <w:p w14:paraId="4C142D8F">
      <w:pPr>
        <w:tabs>
          <w:tab w:val="left" w:pos="-180"/>
          <w:tab w:val="left" w:pos="180"/>
          <w:tab w:val="left" w:pos="360"/>
        </w:tabs>
        <w:spacing w:line="360" w:lineRule="auto"/>
        <w:rPr>
          <w:rFonts w:hint="eastAsia" w:ascii="宋体" w:hAnsi="宋体" w:cs="宋体"/>
          <w:sz w:val="22"/>
          <w:szCs w:val="22"/>
        </w:rPr>
      </w:pPr>
      <w:r>
        <w:rPr>
          <w:rFonts w:hint="eastAsia" w:ascii="宋体" w:hAnsi="宋体" w:cs="宋体"/>
          <w:bCs/>
          <w:sz w:val="22"/>
          <w:szCs w:val="22"/>
        </w:rPr>
        <w:t xml:space="preserve">4.   </w:t>
      </w:r>
      <w:r>
        <w:rPr>
          <w:rFonts w:hint="eastAsia" w:ascii="宋体" w:hAnsi="宋体" w:cs="宋体"/>
          <w:b/>
          <w:bCs/>
          <w:sz w:val="22"/>
          <w:szCs w:val="22"/>
        </w:rPr>
        <w:t>投标报价</w:t>
      </w:r>
    </w:p>
    <w:p w14:paraId="59DFE295">
      <w:pPr>
        <w:tabs>
          <w:tab w:val="left" w:pos="-180"/>
          <w:tab w:val="left" w:pos="180"/>
          <w:tab w:val="left" w:pos="360"/>
        </w:tabs>
        <w:spacing w:line="360" w:lineRule="auto"/>
        <w:ind w:left="550" w:hanging="550" w:hangingChars="250"/>
        <w:rPr>
          <w:rFonts w:hint="eastAsia" w:ascii="宋体" w:hAnsi="宋体" w:cs="宋体"/>
          <w:b/>
          <w:bCs/>
          <w:color w:val="FF0000"/>
          <w:sz w:val="22"/>
          <w:szCs w:val="22"/>
        </w:rPr>
      </w:pPr>
      <w:r>
        <w:rPr>
          <w:rFonts w:hint="eastAsia" w:ascii="宋体" w:hAnsi="宋体" w:cs="宋体"/>
          <w:sz w:val="22"/>
          <w:szCs w:val="22"/>
        </w:rPr>
        <w:t xml:space="preserve">4.1 </w:t>
      </w:r>
      <w:r>
        <w:rPr>
          <w:rFonts w:hint="eastAsia" w:ascii="宋体" w:hAnsi="宋体" w:cs="宋体"/>
          <w:b/>
          <w:sz w:val="22"/>
          <w:szCs w:val="22"/>
        </w:rPr>
        <w:t xml:space="preserve"> </w:t>
      </w:r>
      <w:r>
        <w:rPr>
          <w:rFonts w:hint="eastAsia" w:ascii="宋体" w:hAnsi="宋体" w:cs="宋体"/>
          <w:szCs w:val="21"/>
        </w:rPr>
        <w:t>▲</w:t>
      </w:r>
      <w:r>
        <w:rPr>
          <w:rFonts w:hint="eastAsia" w:ascii="宋体" w:hAnsi="宋体" w:cs="宋体"/>
          <w:b/>
          <w:bCs/>
          <w:szCs w:val="21"/>
          <w:u w:val="single"/>
        </w:rPr>
        <w:t>投标报价是指卖方在正确地完全履行合同义务后买方应支付给卖方所有的货物价款，即设备设施费、材料费、安装调试费、税金、运输及运输保险费、装卸费、搬运费、</w:t>
      </w:r>
      <w:r>
        <w:rPr>
          <w:rFonts w:hint="eastAsia" w:ascii="宋体" w:hAnsi="宋体" w:cs="宋体"/>
          <w:b/>
          <w:bCs/>
          <w:sz w:val="22"/>
          <w:szCs w:val="22"/>
          <w:u w:val="single"/>
        </w:rPr>
        <w:t>检验及验收费（含第三方验收）</w:t>
      </w:r>
      <w:r>
        <w:rPr>
          <w:rFonts w:hint="eastAsia" w:ascii="宋体" w:hAnsi="宋体" w:cs="宋体"/>
          <w:b/>
          <w:bCs/>
          <w:szCs w:val="21"/>
          <w:u w:val="single"/>
        </w:rPr>
        <w:t>、质保期内维修保护费、备品备件费、特殊工具费、</w:t>
      </w:r>
      <w:r>
        <w:rPr>
          <w:rFonts w:hint="eastAsia" w:ascii="宋体" w:hAnsi="宋体" w:cs="宋体"/>
          <w:b/>
          <w:bCs/>
          <w:sz w:val="22"/>
          <w:szCs w:val="22"/>
          <w:u w:val="single"/>
        </w:rPr>
        <w:t>人员工资、技术支持、上门服务、</w:t>
      </w:r>
      <w:r>
        <w:rPr>
          <w:rFonts w:hint="eastAsia" w:ascii="宋体" w:hAnsi="宋体" w:cs="宋体"/>
          <w:b/>
          <w:bCs/>
          <w:szCs w:val="21"/>
          <w:u w:val="single"/>
        </w:rPr>
        <w:t>售后服务费、培训费、政策性文件规定及合同包含的所有风险、责任、</w:t>
      </w:r>
      <w:r>
        <w:rPr>
          <w:rFonts w:hint="eastAsia" w:ascii="宋体" w:hAnsi="宋体" w:cs="宋体"/>
          <w:b/>
          <w:bCs/>
          <w:kern w:val="0"/>
          <w:sz w:val="22"/>
          <w:szCs w:val="22"/>
          <w:u w:val="single"/>
        </w:rPr>
        <w:t>采购代理服务费等全部费用，实行固定费用总包干，投标供应商应根据上述因素自行考虑含入投标总价</w:t>
      </w:r>
      <w:r>
        <w:rPr>
          <w:rFonts w:hint="eastAsia" w:ascii="宋体" w:hAnsi="宋体" w:cs="宋体"/>
          <w:kern w:val="0"/>
          <w:sz w:val="22"/>
          <w:szCs w:val="22"/>
          <w:u w:val="single"/>
        </w:rPr>
        <w:t>。</w:t>
      </w:r>
      <w:r>
        <w:rPr>
          <w:rFonts w:hint="eastAsia" w:ascii="宋体" w:hAnsi="宋体" w:cs="宋体"/>
          <w:b/>
          <w:bCs/>
          <w:sz w:val="22"/>
          <w:szCs w:val="22"/>
        </w:rPr>
        <w:t>投标供应商须充分考虑本项目的特殊性和不可预见性在内的所有为完成本项目引起的费用等所需的各项应有费用。</w:t>
      </w:r>
    </w:p>
    <w:p w14:paraId="3AC1F2D4">
      <w:pPr>
        <w:pStyle w:val="22"/>
        <w:tabs>
          <w:tab w:val="left" w:pos="0"/>
          <w:tab w:val="left" w:pos="540"/>
        </w:tabs>
        <w:spacing w:line="360" w:lineRule="auto"/>
        <w:ind w:left="550" w:hanging="550" w:hangingChars="250"/>
        <w:rPr>
          <w:rFonts w:hint="eastAsia" w:hAnsi="宋体" w:cs="宋体"/>
          <w:sz w:val="22"/>
          <w:szCs w:val="22"/>
        </w:rPr>
      </w:pPr>
      <w:r>
        <w:rPr>
          <w:rFonts w:hint="eastAsia" w:hAnsi="宋体" w:cs="宋体"/>
          <w:sz w:val="22"/>
          <w:szCs w:val="22"/>
        </w:rPr>
        <w:t>4.2  投标供应商必须按附件中的投标报价一览表、投标分项报价表（均统一格式）内容填写单价、合价和总价，并由法定代表人或投标供应商代表签署。</w:t>
      </w:r>
    </w:p>
    <w:p w14:paraId="160F1F70">
      <w:pPr>
        <w:tabs>
          <w:tab w:val="left" w:pos="-180"/>
          <w:tab w:val="left" w:pos="180"/>
          <w:tab w:val="left" w:pos="360"/>
        </w:tabs>
        <w:spacing w:line="360" w:lineRule="auto"/>
        <w:ind w:left="442" w:hanging="442" w:hangingChars="200"/>
        <w:rPr>
          <w:rFonts w:hint="eastAsia" w:ascii="宋体" w:hAnsi="宋体" w:cs="宋体"/>
          <w:sz w:val="22"/>
          <w:szCs w:val="22"/>
        </w:rPr>
      </w:pPr>
      <w:r>
        <w:rPr>
          <w:rFonts w:hint="eastAsia" w:ascii="宋体" w:hAnsi="宋体" w:cs="宋体"/>
          <w:b/>
          <w:sz w:val="22"/>
          <w:szCs w:val="22"/>
        </w:rPr>
        <w:t>4.3▲</w:t>
      </w:r>
      <w:r>
        <w:rPr>
          <w:rFonts w:hint="eastAsia" w:ascii="宋体" w:hAnsi="宋体" w:cs="宋体"/>
          <w:sz w:val="22"/>
          <w:szCs w:val="22"/>
          <w:u w:val="single"/>
        </w:rPr>
        <w:t>本次投标均以人民币报价，不接受其他货币的报价，投标供应商如需外汇购入某些货物，须折合成人民币计入投标报价中</w:t>
      </w:r>
      <w:r>
        <w:rPr>
          <w:rFonts w:hint="eastAsia" w:ascii="宋体" w:hAnsi="宋体" w:cs="宋体"/>
          <w:sz w:val="22"/>
          <w:szCs w:val="22"/>
        </w:rPr>
        <w:t>。</w:t>
      </w:r>
    </w:p>
    <w:p w14:paraId="2F5C7428">
      <w:pPr>
        <w:tabs>
          <w:tab w:val="left" w:pos="-180"/>
          <w:tab w:val="left" w:pos="180"/>
          <w:tab w:val="left" w:pos="360"/>
        </w:tabs>
        <w:spacing w:line="360" w:lineRule="auto"/>
        <w:rPr>
          <w:rFonts w:hint="eastAsia" w:ascii="宋体" w:hAnsi="宋体" w:cs="宋体"/>
          <w:sz w:val="22"/>
          <w:szCs w:val="22"/>
        </w:rPr>
      </w:pPr>
      <w:r>
        <w:rPr>
          <w:rFonts w:hint="eastAsia" w:ascii="宋体" w:hAnsi="宋体" w:cs="宋体"/>
          <w:sz w:val="22"/>
          <w:szCs w:val="22"/>
        </w:rPr>
        <w:t>4.4</w:t>
      </w:r>
      <w:r>
        <w:rPr>
          <w:rFonts w:hint="eastAsia" w:ascii="宋体" w:hAnsi="宋体" w:cs="宋体"/>
          <w:b/>
          <w:sz w:val="22"/>
          <w:szCs w:val="22"/>
        </w:rPr>
        <w:t>▲</w:t>
      </w:r>
      <w:r>
        <w:rPr>
          <w:rFonts w:hint="eastAsia" w:ascii="宋体" w:hAnsi="宋体" w:cs="宋体"/>
          <w:sz w:val="22"/>
          <w:szCs w:val="22"/>
          <w:u w:val="single"/>
        </w:rPr>
        <w:t>采购单位不接受任何选择报价，对任何货物或服务只允许一个报价</w:t>
      </w:r>
      <w:r>
        <w:rPr>
          <w:rFonts w:hint="eastAsia" w:ascii="宋体" w:hAnsi="宋体" w:cs="宋体"/>
          <w:sz w:val="22"/>
          <w:szCs w:val="22"/>
        </w:rPr>
        <w:t>。</w:t>
      </w:r>
    </w:p>
    <w:p w14:paraId="0F41A139">
      <w:pPr>
        <w:tabs>
          <w:tab w:val="left" w:pos="-180"/>
          <w:tab w:val="left" w:pos="180"/>
          <w:tab w:val="left" w:pos="360"/>
        </w:tabs>
        <w:spacing w:line="360" w:lineRule="auto"/>
        <w:ind w:left="550" w:hanging="550" w:hangingChars="250"/>
        <w:rPr>
          <w:rFonts w:hint="eastAsia" w:ascii="宋体" w:hAnsi="宋体" w:cs="宋体"/>
          <w:sz w:val="22"/>
          <w:szCs w:val="22"/>
        </w:rPr>
      </w:pPr>
      <w:r>
        <w:rPr>
          <w:rFonts w:hint="eastAsia" w:ascii="宋体" w:hAnsi="宋体" w:cs="宋体"/>
          <w:sz w:val="22"/>
          <w:szCs w:val="22"/>
        </w:rPr>
        <w:t>4.5  采购单位要求分类报价是为了方便评标，但在任何情况下不限制采购人以其认为最合适的条款、条件签订合同的权利。</w:t>
      </w:r>
    </w:p>
    <w:p w14:paraId="411246D7">
      <w:pPr>
        <w:tabs>
          <w:tab w:val="left" w:pos="-180"/>
          <w:tab w:val="left" w:pos="180"/>
          <w:tab w:val="left" w:pos="360"/>
        </w:tabs>
        <w:spacing w:line="360" w:lineRule="auto"/>
        <w:ind w:left="550" w:hanging="550" w:hangingChars="250"/>
        <w:rPr>
          <w:rFonts w:hint="eastAsia" w:ascii="宋体" w:hAnsi="宋体" w:cs="宋体"/>
          <w:sz w:val="22"/>
          <w:szCs w:val="22"/>
        </w:rPr>
      </w:pPr>
      <w:r>
        <w:rPr>
          <w:rFonts w:hint="eastAsia" w:ascii="宋体" w:hAnsi="宋体" w:cs="宋体"/>
          <w:sz w:val="22"/>
          <w:szCs w:val="22"/>
        </w:rPr>
        <w:t>4.6</w:t>
      </w:r>
      <w:r>
        <w:rPr>
          <w:rFonts w:hint="eastAsia" w:ascii="宋体" w:hAnsi="宋体" w:cs="宋体"/>
          <w:b/>
          <w:sz w:val="22"/>
          <w:szCs w:val="22"/>
        </w:rPr>
        <w:t>▲</w:t>
      </w:r>
      <w:r>
        <w:rPr>
          <w:rFonts w:hint="eastAsia" w:ascii="宋体" w:hAnsi="宋体" w:cs="宋体"/>
          <w:sz w:val="22"/>
          <w:szCs w:val="22"/>
          <w:u w:val="single"/>
        </w:rPr>
        <w:t>投标报价报出后，投标供应商不得以任何理由予以变更。任何包含价格调整的要求，将被认为是非实质性响应投标而予以拒绝</w:t>
      </w:r>
      <w:r>
        <w:rPr>
          <w:rFonts w:hint="eastAsia" w:ascii="宋体" w:hAnsi="宋体" w:cs="宋体"/>
          <w:sz w:val="22"/>
          <w:szCs w:val="22"/>
        </w:rPr>
        <w:t>。</w:t>
      </w:r>
    </w:p>
    <w:p w14:paraId="7ABCCD6E">
      <w:pPr>
        <w:tabs>
          <w:tab w:val="left" w:pos="-180"/>
          <w:tab w:val="left" w:pos="180"/>
          <w:tab w:val="left" w:pos="360"/>
        </w:tabs>
        <w:spacing w:line="360" w:lineRule="auto"/>
        <w:ind w:left="630" w:hanging="630" w:hangingChars="300"/>
        <w:rPr>
          <w:rFonts w:hint="eastAsia" w:ascii="宋体" w:hAnsi="宋体" w:cs="宋体"/>
        </w:rPr>
      </w:pPr>
      <w:r>
        <w:rPr>
          <w:rFonts w:hint="eastAsia" w:ascii="宋体" w:hAnsi="宋体" w:cs="宋体"/>
          <w:szCs w:val="21"/>
        </w:rPr>
        <w:t>4.7   最低报价不能作为中标的保证。</w:t>
      </w:r>
    </w:p>
    <w:p w14:paraId="735657E9">
      <w:pPr>
        <w:tabs>
          <w:tab w:val="left" w:pos="-180"/>
          <w:tab w:val="left" w:pos="180"/>
          <w:tab w:val="left" w:pos="360"/>
        </w:tabs>
        <w:spacing w:line="360" w:lineRule="auto"/>
        <w:ind w:left="660" w:hanging="660" w:hangingChars="300"/>
        <w:rPr>
          <w:rFonts w:hint="eastAsia" w:ascii="宋体" w:hAnsi="宋体" w:cs="宋体"/>
          <w:sz w:val="22"/>
          <w:szCs w:val="22"/>
        </w:rPr>
      </w:pPr>
      <w:r>
        <w:rPr>
          <w:rFonts w:hint="eastAsia" w:ascii="宋体" w:hAnsi="宋体" w:cs="宋体"/>
          <w:bCs/>
          <w:sz w:val="22"/>
          <w:szCs w:val="22"/>
        </w:rPr>
        <w:t xml:space="preserve">5. </w:t>
      </w:r>
      <w:r>
        <w:rPr>
          <w:rFonts w:hint="eastAsia" w:ascii="宋体" w:hAnsi="宋体" w:cs="宋体"/>
          <w:b/>
          <w:sz w:val="22"/>
          <w:szCs w:val="22"/>
        </w:rPr>
        <w:t xml:space="preserve">  </w:t>
      </w:r>
      <w:r>
        <w:rPr>
          <w:rFonts w:hint="eastAsia" w:ascii="宋体" w:hAnsi="宋体" w:cs="宋体"/>
          <w:b/>
          <w:bCs/>
          <w:sz w:val="22"/>
          <w:szCs w:val="22"/>
        </w:rPr>
        <w:t>投标保证金</w:t>
      </w:r>
    </w:p>
    <w:p w14:paraId="198A958F">
      <w:pPr>
        <w:spacing w:line="360" w:lineRule="auto"/>
        <w:ind w:left="660" w:hanging="660" w:hangingChars="300"/>
        <w:rPr>
          <w:rFonts w:hint="eastAsia" w:ascii="宋体" w:hAnsi="宋体" w:cs="宋体"/>
          <w:bCs/>
          <w:sz w:val="22"/>
          <w:szCs w:val="22"/>
        </w:rPr>
      </w:pPr>
      <w:r>
        <w:rPr>
          <w:rFonts w:hint="eastAsia" w:ascii="宋体" w:hAnsi="宋体" w:cs="宋体"/>
          <w:bCs/>
          <w:sz w:val="22"/>
          <w:szCs w:val="22"/>
        </w:rPr>
        <w:t>5.1  ▲</w:t>
      </w:r>
      <w:r>
        <w:rPr>
          <w:rFonts w:hint="eastAsia" w:ascii="宋体" w:hAnsi="宋体" w:cs="宋体"/>
          <w:b/>
          <w:sz w:val="22"/>
          <w:szCs w:val="22"/>
          <w:u w:val="single"/>
        </w:rPr>
        <w:t>投标保证金：人民币</w:t>
      </w:r>
      <w:r>
        <w:rPr>
          <w:rFonts w:hint="eastAsia" w:ascii="宋体" w:hAnsi="宋体" w:cs="宋体"/>
          <w:b/>
          <w:sz w:val="22"/>
          <w:szCs w:val="22"/>
          <w:u w:val="single"/>
          <w:lang w:val="en-US" w:eastAsia="zh-CN"/>
        </w:rPr>
        <w:t>贰仟捌佰</w:t>
      </w:r>
      <w:r>
        <w:rPr>
          <w:rFonts w:hint="eastAsia" w:ascii="宋体" w:hAnsi="宋体" w:cs="宋体"/>
          <w:b/>
          <w:sz w:val="22"/>
          <w:szCs w:val="22"/>
          <w:u w:val="single"/>
        </w:rPr>
        <w:t>元整</w:t>
      </w:r>
      <w:r>
        <w:rPr>
          <w:rFonts w:hint="eastAsia" w:ascii="宋体" w:hAnsi="宋体" w:cs="宋体"/>
          <w:b/>
          <w:sz w:val="22"/>
          <w:szCs w:val="22"/>
        </w:rPr>
        <w:t>。</w:t>
      </w:r>
      <w:r>
        <w:rPr>
          <w:rFonts w:hint="eastAsia" w:ascii="宋体" w:hAnsi="宋体" w:cs="宋体"/>
          <w:bCs/>
          <w:sz w:val="22"/>
          <w:szCs w:val="22"/>
        </w:rPr>
        <w:t>（保证金缴纳截止时间：投标文件递交截止时间止）。投标供应商缴纳投标保证金后，请携带保证金缴纳凭证（银行转账支票进账单、电汇单等，缴纳保证金用途必须注明项目名称）复印件，于投标文件递交截止时间前递交给采购代理机构。</w:t>
      </w:r>
    </w:p>
    <w:p w14:paraId="38ABAC6B">
      <w:pPr>
        <w:widowControl/>
        <w:spacing w:line="360" w:lineRule="auto"/>
        <w:ind w:firstLine="883" w:firstLineChars="400"/>
        <w:jc w:val="left"/>
        <w:rPr>
          <w:rFonts w:ascii="宋体" w:hAnsi="宋体" w:cs="宋体"/>
          <w:b/>
          <w:kern w:val="0"/>
          <w:sz w:val="22"/>
          <w:szCs w:val="22"/>
        </w:rPr>
      </w:pPr>
      <w:r>
        <w:rPr>
          <w:rFonts w:ascii="宋体" w:hAnsi="宋体" w:cs="宋体"/>
          <w:b/>
          <w:kern w:val="0"/>
          <w:sz w:val="22"/>
          <w:szCs w:val="22"/>
        </w:rPr>
        <w:t>户</w:t>
      </w:r>
      <w:r>
        <w:rPr>
          <w:rFonts w:hint="eastAsia" w:ascii="宋体" w:hAnsi="宋体" w:cs="宋体"/>
          <w:b/>
          <w:kern w:val="0"/>
          <w:sz w:val="22"/>
          <w:szCs w:val="22"/>
        </w:rPr>
        <w:t xml:space="preserve">  </w:t>
      </w:r>
      <w:r>
        <w:rPr>
          <w:rFonts w:ascii="宋体" w:hAnsi="宋体" w:cs="宋体"/>
          <w:b/>
          <w:kern w:val="0"/>
          <w:sz w:val="22"/>
          <w:szCs w:val="22"/>
        </w:rPr>
        <w:t>名：</w:t>
      </w:r>
      <w:r>
        <w:rPr>
          <w:rFonts w:hint="eastAsia" w:ascii="宋体" w:hAnsi="宋体" w:cs="宋体"/>
          <w:b/>
          <w:kern w:val="0"/>
          <w:sz w:val="22"/>
          <w:szCs w:val="22"/>
        </w:rPr>
        <w:t>温州市华信采购招标代理有限公司</w:t>
      </w: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w:t>
      </w:r>
    </w:p>
    <w:p w14:paraId="0850C8D2">
      <w:pPr>
        <w:widowControl/>
        <w:spacing w:line="360" w:lineRule="auto"/>
        <w:ind w:firstLine="883" w:firstLineChars="400"/>
        <w:jc w:val="left"/>
        <w:rPr>
          <w:rFonts w:hint="eastAsia" w:ascii="宋体" w:hAnsi="宋体" w:eastAsia="宋体" w:cs="宋体"/>
          <w:b/>
          <w:kern w:val="0"/>
          <w:sz w:val="22"/>
          <w:szCs w:val="22"/>
          <w:lang w:eastAsia="zh-CN"/>
        </w:rPr>
      </w:pPr>
      <w:r>
        <w:rPr>
          <w:rFonts w:ascii="宋体" w:hAnsi="宋体" w:cs="宋体"/>
          <w:b/>
          <w:kern w:val="0"/>
          <w:sz w:val="22"/>
          <w:szCs w:val="22"/>
        </w:rPr>
        <w:t>账</w:t>
      </w:r>
      <w:r>
        <w:rPr>
          <w:rFonts w:hint="eastAsia" w:ascii="宋体" w:hAnsi="宋体" w:cs="宋体"/>
          <w:b/>
          <w:kern w:val="0"/>
          <w:sz w:val="22"/>
          <w:szCs w:val="22"/>
        </w:rPr>
        <w:t xml:space="preserve">  </w:t>
      </w:r>
      <w:r>
        <w:rPr>
          <w:rFonts w:ascii="宋体" w:hAnsi="宋体" w:cs="宋体"/>
          <w:b/>
          <w:kern w:val="0"/>
          <w:sz w:val="22"/>
          <w:szCs w:val="22"/>
        </w:rPr>
        <w:t>号：</w:t>
      </w:r>
      <w:r>
        <w:rPr>
          <w:rFonts w:hint="eastAsia" w:ascii="宋体" w:hAnsi="宋体" w:cs="宋体"/>
          <w:b/>
          <w:kern w:val="0"/>
          <w:sz w:val="22"/>
          <w:szCs w:val="22"/>
          <w:lang w:val="en-US" w:eastAsia="zh-CN"/>
        </w:rPr>
        <w:t>11954000000323097</w:t>
      </w:r>
    </w:p>
    <w:p w14:paraId="755BF72B">
      <w:pPr>
        <w:widowControl/>
        <w:spacing w:line="360" w:lineRule="auto"/>
        <w:jc w:val="left"/>
        <w:rPr>
          <w:rFonts w:hint="eastAsia" w:ascii="宋体" w:hAnsi="宋体" w:cs="宋体"/>
          <w:b/>
          <w:kern w:val="0"/>
          <w:sz w:val="22"/>
          <w:szCs w:val="22"/>
        </w:rPr>
      </w:pP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开户行：</w:t>
      </w:r>
      <w:r>
        <w:rPr>
          <w:rFonts w:hint="eastAsia" w:ascii="宋体" w:hAnsi="宋体" w:cs="宋体"/>
          <w:b/>
          <w:kern w:val="0"/>
          <w:sz w:val="22"/>
          <w:szCs w:val="22"/>
        </w:rPr>
        <w:t>华夏银行</w:t>
      </w:r>
      <w:r>
        <w:rPr>
          <w:rFonts w:hint="eastAsia" w:ascii="宋体" w:hAnsi="宋体" w:cs="宋体"/>
          <w:b/>
          <w:kern w:val="0"/>
          <w:sz w:val="22"/>
          <w:szCs w:val="22"/>
          <w:lang w:val="en-US" w:eastAsia="zh-CN"/>
        </w:rPr>
        <w:t>南浦</w:t>
      </w:r>
      <w:r>
        <w:rPr>
          <w:rFonts w:hint="eastAsia" w:ascii="宋体" w:hAnsi="宋体" w:cs="宋体"/>
          <w:b/>
          <w:kern w:val="0"/>
          <w:sz w:val="22"/>
          <w:szCs w:val="22"/>
        </w:rPr>
        <w:t>支行</w:t>
      </w:r>
    </w:p>
    <w:p w14:paraId="6DDCC711">
      <w:pPr>
        <w:tabs>
          <w:tab w:val="left" w:pos="-180"/>
          <w:tab w:val="left" w:pos="180"/>
          <w:tab w:val="left" w:pos="360"/>
        </w:tabs>
        <w:spacing w:line="360" w:lineRule="auto"/>
        <w:ind w:left="539" w:hanging="539" w:hangingChars="245"/>
        <w:rPr>
          <w:rFonts w:hint="eastAsia" w:ascii="宋体" w:hAnsi="宋体" w:cs="宋体"/>
          <w:sz w:val="22"/>
          <w:szCs w:val="22"/>
        </w:rPr>
      </w:pPr>
      <w:r>
        <w:rPr>
          <w:rFonts w:hint="eastAsia" w:ascii="宋体" w:hAnsi="宋体" w:cs="宋体"/>
          <w:bCs/>
          <w:sz w:val="22"/>
          <w:szCs w:val="22"/>
        </w:rPr>
        <w:t xml:space="preserve">5.2  </w:t>
      </w:r>
      <w:r>
        <w:rPr>
          <w:rFonts w:hint="eastAsia" w:ascii="宋体" w:hAnsi="宋体" w:cs="宋体"/>
          <w:sz w:val="22"/>
          <w:szCs w:val="22"/>
        </w:rPr>
        <w:t>采购活动终止后，未中标单位缴纳的保证金（含投标保证金及技术服务费）资金于15个工作日左右原路退回；中标单位的保证金待与采购人签订合同及完成合同备案后，全额投标保证金于15个工作日左右原路退回（如遇5.3点情况的除外）。</w:t>
      </w:r>
    </w:p>
    <w:p w14:paraId="4BE83582">
      <w:pPr>
        <w:spacing w:line="360" w:lineRule="auto"/>
        <w:ind w:left="660" w:hanging="660" w:hangingChars="300"/>
        <w:rPr>
          <w:rFonts w:hint="eastAsia" w:ascii="宋体" w:hAnsi="宋体" w:cs="宋体"/>
          <w:sz w:val="22"/>
          <w:szCs w:val="22"/>
        </w:rPr>
      </w:pPr>
      <w:r>
        <w:rPr>
          <w:rFonts w:hint="eastAsia" w:ascii="宋体" w:hAnsi="宋体" w:cs="宋体"/>
          <w:bCs/>
          <w:sz w:val="22"/>
          <w:szCs w:val="22"/>
        </w:rPr>
        <w:t xml:space="preserve">5.3  </w:t>
      </w:r>
      <w:r>
        <w:rPr>
          <w:rFonts w:hint="eastAsia" w:ascii="宋体" w:hAnsi="宋体" w:cs="宋体"/>
          <w:b/>
          <w:bCs/>
          <w:sz w:val="22"/>
          <w:szCs w:val="22"/>
        </w:rPr>
        <w:t>发生下列情况之一，投标保证金将不予退还：</w:t>
      </w:r>
    </w:p>
    <w:p w14:paraId="0C5ADE74">
      <w:pPr>
        <w:spacing w:line="360" w:lineRule="auto"/>
        <w:rPr>
          <w:rFonts w:hint="eastAsia" w:ascii="宋体" w:hAnsi="宋体" w:cs="宋体"/>
          <w:sz w:val="22"/>
          <w:szCs w:val="22"/>
        </w:rPr>
      </w:pPr>
      <w:r>
        <w:rPr>
          <w:rFonts w:hint="eastAsia" w:ascii="宋体" w:hAnsi="宋体" w:cs="宋体"/>
          <w:sz w:val="22"/>
          <w:szCs w:val="22"/>
        </w:rPr>
        <w:t>（1）投标供应商在采购文件规定的投标有效期内撤回投标；</w:t>
      </w:r>
    </w:p>
    <w:p w14:paraId="40723B0E">
      <w:pPr>
        <w:tabs>
          <w:tab w:val="left" w:pos="5355"/>
        </w:tabs>
        <w:spacing w:line="360" w:lineRule="auto"/>
        <w:rPr>
          <w:rFonts w:hint="eastAsia" w:ascii="宋体" w:hAnsi="宋体" w:cs="宋体"/>
          <w:sz w:val="22"/>
          <w:szCs w:val="22"/>
        </w:rPr>
      </w:pPr>
      <w:r>
        <w:rPr>
          <w:rFonts w:hint="eastAsia" w:ascii="宋体" w:hAnsi="宋体" w:cs="宋体"/>
          <w:sz w:val="22"/>
          <w:szCs w:val="22"/>
        </w:rPr>
        <w:t>（2）</w:t>
      </w:r>
      <w:r>
        <w:rPr>
          <w:rFonts w:hint="eastAsia" w:ascii="宋体" w:hAnsi="宋体" w:cs="宋体"/>
          <w:sz w:val="22"/>
          <w:szCs w:val="22"/>
          <w:lang w:eastAsia="zh-CN"/>
        </w:rPr>
        <w:t>中标人</w:t>
      </w:r>
      <w:r>
        <w:rPr>
          <w:rFonts w:hint="eastAsia" w:ascii="宋体" w:hAnsi="宋体" w:cs="宋体"/>
          <w:sz w:val="22"/>
          <w:szCs w:val="22"/>
        </w:rPr>
        <w:t>未按中标通知书中规定的时间与采购人签订合同；</w:t>
      </w:r>
    </w:p>
    <w:p w14:paraId="2C13AEE5">
      <w:pPr>
        <w:spacing w:line="360" w:lineRule="auto"/>
        <w:rPr>
          <w:rFonts w:hint="eastAsia" w:ascii="宋体" w:hAnsi="宋体" w:cs="宋体"/>
          <w:sz w:val="22"/>
          <w:szCs w:val="22"/>
        </w:rPr>
      </w:pPr>
      <w:r>
        <w:rPr>
          <w:rFonts w:hint="eastAsia" w:ascii="宋体" w:hAnsi="宋体" w:cs="宋体"/>
          <w:sz w:val="22"/>
          <w:szCs w:val="22"/>
        </w:rPr>
        <w:t>（3）</w:t>
      </w:r>
      <w:r>
        <w:rPr>
          <w:rFonts w:hint="eastAsia" w:ascii="宋体" w:hAnsi="宋体" w:cs="宋体"/>
          <w:sz w:val="22"/>
          <w:szCs w:val="22"/>
          <w:lang w:eastAsia="zh-CN"/>
        </w:rPr>
        <w:t>中标人</w:t>
      </w:r>
      <w:r>
        <w:rPr>
          <w:rFonts w:hint="eastAsia" w:ascii="宋体" w:hAnsi="宋体" w:cs="宋体"/>
          <w:sz w:val="22"/>
          <w:szCs w:val="22"/>
        </w:rPr>
        <w:t>在规定期限内未能根据采购文件要求提供履约保证金；</w:t>
      </w:r>
    </w:p>
    <w:p w14:paraId="74789896">
      <w:pPr>
        <w:spacing w:line="360" w:lineRule="auto"/>
        <w:rPr>
          <w:rFonts w:hint="eastAsia" w:ascii="宋体" w:hAnsi="宋体" w:cs="宋体"/>
          <w:sz w:val="22"/>
          <w:szCs w:val="22"/>
        </w:rPr>
      </w:pPr>
      <w:r>
        <w:rPr>
          <w:rFonts w:hint="eastAsia" w:ascii="宋体" w:hAnsi="宋体" w:cs="宋体"/>
          <w:sz w:val="22"/>
          <w:szCs w:val="22"/>
        </w:rPr>
        <w:t>（4）投标供应商在投标时提供虚假材料或虚假承诺，经评标委员会确认属实的；</w:t>
      </w:r>
    </w:p>
    <w:p w14:paraId="602004FE">
      <w:pPr>
        <w:spacing w:line="360" w:lineRule="auto"/>
        <w:rPr>
          <w:rFonts w:hint="eastAsia" w:ascii="宋体" w:hAnsi="宋体" w:cs="宋体"/>
          <w:sz w:val="22"/>
          <w:szCs w:val="22"/>
        </w:rPr>
      </w:pPr>
      <w:r>
        <w:rPr>
          <w:rFonts w:hint="eastAsia" w:ascii="宋体" w:hAnsi="宋体" w:cs="宋体"/>
          <w:sz w:val="22"/>
          <w:szCs w:val="22"/>
        </w:rPr>
        <w:t>（5）经查实，投标供应商在本次采购活动中存在违法违规行为，或法律、法规规定的其他条件。</w:t>
      </w:r>
    </w:p>
    <w:p w14:paraId="28666EC3">
      <w:pPr>
        <w:spacing w:line="360" w:lineRule="auto"/>
        <w:rPr>
          <w:rFonts w:hint="eastAsia" w:ascii="宋体" w:hAnsi="宋体" w:cs="宋体"/>
          <w:sz w:val="22"/>
          <w:szCs w:val="22"/>
        </w:rPr>
      </w:pPr>
      <w:r>
        <w:rPr>
          <w:rFonts w:hint="eastAsia" w:ascii="宋体" w:hAnsi="宋体" w:cs="宋体"/>
          <w:bCs/>
          <w:sz w:val="22"/>
          <w:szCs w:val="22"/>
        </w:rPr>
        <w:t xml:space="preserve">6.   </w:t>
      </w:r>
      <w:r>
        <w:rPr>
          <w:rFonts w:hint="eastAsia" w:ascii="宋体" w:hAnsi="宋体" w:cs="宋体"/>
          <w:b/>
          <w:bCs/>
          <w:sz w:val="22"/>
          <w:szCs w:val="22"/>
          <w:u w:val="single"/>
        </w:rPr>
        <w:t>投标有效期</w:t>
      </w:r>
    </w:p>
    <w:p w14:paraId="2B4D0078">
      <w:pPr>
        <w:spacing w:line="360" w:lineRule="auto"/>
        <w:rPr>
          <w:rFonts w:hint="eastAsia" w:ascii="宋体" w:hAnsi="宋体" w:cs="宋体"/>
          <w:b/>
          <w:sz w:val="22"/>
          <w:szCs w:val="22"/>
        </w:rPr>
      </w:pPr>
      <w:r>
        <w:rPr>
          <w:rFonts w:hint="eastAsia" w:ascii="宋体" w:hAnsi="宋体" w:cs="宋体"/>
          <w:sz w:val="22"/>
          <w:szCs w:val="22"/>
        </w:rPr>
        <w:t>6.1</w:t>
      </w:r>
      <w:r>
        <w:rPr>
          <w:rFonts w:hint="eastAsia" w:ascii="宋体" w:hAnsi="宋体" w:cs="宋体"/>
          <w:b/>
          <w:sz w:val="22"/>
          <w:szCs w:val="22"/>
        </w:rPr>
        <w:t>▲</w:t>
      </w:r>
      <w:r>
        <w:rPr>
          <w:rFonts w:hint="eastAsia" w:ascii="宋体" w:hAnsi="宋体" w:cs="宋体"/>
          <w:b/>
          <w:sz w:val="22"/>
          <w:szCs w:val="22"/>
          <w:u w:val="single"/>
        </w:rPr>
        <w:t>自开标之日起</w:t>
      </w:r>
      <w:r>
        <w:rPr>
          <w:rFonts w:hint="eastAsia" w:ascii="宋体" w:hAnsi="宋体" w:cs="宋体"/>
          <w:b/>
          <w:bCs/>
          <w:sz w:val="22"/>
          <w:szCs w:val="22"/>
          <w:u w:val="single"/>
        </w:rPr>
        <w:t>90</w:t>
      </w:r>
      <w:r>
        <w:rPr>
          <w:rFonts w:hint="eastAsia" w:ascii="宋体" w:hAnsi="宋体" w:cs="宋体"/>
          <w:b/>
          <w:sz w:val="22"/>
          <w:szCs w:val="22"/>
          <w:u w:val="single"/>
        </w:rPr>
        <w:t>天内投标应保持投标有效</w:t>
      </w:r>
      <w:r>
        <w:rPr>
          <w:rFonts w:hint="eastAsia" w:ascii="宋体" w:hAnsi="宋体" w:cs="宋体"/>
          <w:b/>
          <w:sz w:val="22"/>
          <w:szCs w:val="22"/>
        </w:rPr>
        <w:t>。</w:t>
      </w:r>
    </w:p>
    <w:p w14:paraId="59337B66">
      <w:pPr>
        <w:spacing w:line="360" w:lineRule="auto"/>
        <w:ind w:left="550" w:hanging="550" w:hangingChars="250"/>
        <w:rPr>
          <w:rFonts w:hint="eastAsia" w:ascii="宋体" w:hAnsi="宋体" w:cs="宋体"/>
          <w:b/>
          <w:sz w:val="22"/>
          <w:szCs w:val="22"/>
        </w:rPr>
      </w:pPr>
      <w:r>
        <w:rPr>
          <w:rFonts w:hint="eastAsia" w:ascii="宋体" w:hAnsi="宋体" w:cs="宋体"/>
          <w:sz w:val="22"/>
          <w:szCs w:val="22"/>
        </w:rPr>
        <w:t>6.2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投标保证金退还与否的规定在投标有效期的延长期内继续有效。</w:t>
      </w:r>
    </w:p>
    <w:p w14:paraId="19BEC1C6">
      <w:pPr>
        <w:spacing w:line="360" w:lineRule="auto"/>
        <w:rPr>
          <w:rFonts w:hint="eastAsia" w:ascii="宋体" w:hAnsi="宋体" w:cs="宋体"/>
          <w:sz w:val="22"/>
          <w:szCs w:val="22"/>
        </w:rPr>
      </w:pPr>
      <w:r>
        <w:rPr>
          <w:rFonts w:hint="eastAsia" w:ascii="宋体" w:hAnsi="宋体" w:cs="宋体"/>
          <w:bCs/>
          <w:sz w:val="22"/>
          <w:szCs w:val="22"/>
        </w:rPr>
        <w:t xml:space="preserve">7.   </w:t>
      </w:r>
      <w:r>
        <w:rPr>
          <w:rFonts w:hint="eastAsia" w:ascii="宋体" w:hAnsi="宋体" w:cs="宋体"/>
          <w:b/>
          <w:bCs/>
          <w:sz w:val="22"/>
          <w:szCs w:val="22"/>
        </w:rPr>
        <w:t>投标文件的签署和规定</w:t>
      </w:r>
    </w:p>
    <w:p w14:paraId="6F11C9FC">
      <w:pPr>
        <w:spacing w:line="360" w:lineRule="auto"/>
        <w:ind w:left="550" w:hanging="550" w:hangingChars="250"/>
        <w:rPr>
          <w:rFonts w:hint="eastAsia" w:ascii="宋体" w:hAnsi="宋体" w:cs="宋体"/>
          <w:sz w:val="22"/>
          <w:szCs w:val="22"/>
          <w:u w:val="single"/>
        </w:rPr>
      </w:pPr>
      <w:r>
        <w:rPr>
          <w:rFonts w:hint="eastAsia" w:ascii="宋体" w:hAnsi="宋体" w:cs="宋体"/>
          <w:sz w:val="22"/>
          <w:szCs w:val="22"/>
        </w:rPr>
        <w:t xml:space="preserve">7.1  </w:t>
      </w:r>
      <w:r>
        <w:rPr>
          <w:rFonts w:hint="eastAsia" w:ascii="宋体" w:hAnsi="宋体" w:cs="宋体"/>
          <w:b/>
          <w:sz w:val="22"/>
          <w:szCs w:val="22"/>
          <w:u w:val="single"/>
        </w:rPr>
        <w:t>投标供应商应提供技术资信标、价格标各一式伍份的投标文件，分别装订成册。其中正本壹份、副本肆份，每份投标文件的封面应清楚标明“正本”或“副本”字样，若“正本”和“副本”不符，以“正本”为准</w:t>
      </w:r>
      <w:r>
        <w:rPr>
          <w:rFonts w:hint="eastAsia" w:ascii="宋体" w:hAnsi="宋体" w:cs="宋体"/>
          <w:sz w:val="22"/>
          <w:szCs w:val="22"/>
          <w:u w:val="single"/>
        </w:rPr>
        <w:t>。</w:t>
      </w:r>
    </w:p>
    <w:p w14:paraId="583EE16A">
      <w:pPr>
        <w:spacing w:line="360" w:lineRule="auto"/>
        <w:ind w:left="550" w:hanging="550" w:hangingChars="250"/>
        <w:rPr>
          <w:rFonts w:hint="eastAsia" w:ascii="宋体" w:hAnsi="宋体" w:cs="宋体"/>
          <w:sz w:val="22"/>
          <w:szCs w:val="22"/>
        </w:rPr>
      </w:pPr>
      <w:r>
        <w:rPr>
          <w:rFonts w:hint="eastAsia" w:ascii="宋体" w:hAnsi="宋体" w:cs="宋体"/>
          <w:sz w:val="22"/>
          <w:szCs w:val="22"/>
        </w:rPr>
        <w:t>7.2  投标文件的正本必须打印或用不褪色的墨水书写，投标文件的副本可采用正本的复印件。</w:t>
      </w:r>
    </w:p>
    <w:p w14:paraId="1B2200EF">
      <w:pPr>
        <w:spacing w:line="360" w:lineRule="auto"/>
        <w:ind w:left="550" w:hanging="550" w:hangingChars="250"/>
        <w:rPr>
          <w:rFonts w:hint="eastAsia" w:ascii="宋体" w:hAnsi="宋体" w:cs="宋体"/>
          <w:b/>
          <w:sz w:val="22"/>
          <w:szCs w:val="22"/>
        </w:rPr>
      </w:pPr>
      <w:r>
        <w:rPr>
          <w:rFonts w:hint="eastAsia" w:ascii="宋体" w:hAnsi="宋体" w:cs="宋体"/>
          <w:sz w:val="22"/>
          <w:szCs w:val="22"/>
        </w:rPr>
        <w:t xml:space="preserve">7.3  </w:t>
      </w:r>
      <w:r>
        <w:rPr>
          <w:rFonts w:hint="eastAsia" w:ascii="宋体" w:hAnsi="宋体" w:cs="宋体"/>
          <w:b/>
          <w:sz w:val="22"/>
          <w:szCs w:val="22"/>
        </w:rPr>
        <w:t>投标文件如有修改和增删必须由法定代表人或其投标供应商代表在修改和增删处旁签署或盖章，方才有效。</w:t>
      </w:r>
    </w:p>
    <w:p w14:paraId="47C8E5A7">
      <w:pPr>
        <w:spacing w:line="360" w:lineRule="auto"/>
        <w:rPr>
          <w:rFonts w:hint="eastAsia" w:ascii="宋体" w:hAnsi="宋体" w:cs="宋体"/>
          <w:sz w:val="22"/>
          <w:szCs w:val="22"/>
        </w:rPr>
      </w:pPr>
      <w:r>
        <w:rPr>
          <w:rFonts w:hint="eastAsia" w:ascii="宋体" w:hAnsi="宋体" w:cs="宋体"/>
          <w:sz w:val="22"/>
          <w:szCs w:val="22"/>
        </w:rPr>
        <w:t>7.4  投标文件字迹模糊或在关键的技术、商务条款上表述不清楚，将可能导致其投标被拒绝。</w:t>
      </w:r>
    </w:p>
    <w:p w14:paraId="65F73975">
      <w:pPr>
        <w:tabs>
          <w:tab w:val="left" w:pos="420"/>
        </w:tabs>
        <w:spacing w:line="360" w:lineRule="auto"/>
        <w:rPr>
          <w:rFonts w:hint="eastAsia" w:ascii="宋体" w:hAnsi="宋体" w:cs="宋体"/>
          <w:b/>
          <w:bCs/>
          <w:sz w:val="22"/>
          <w:szCs w:val="22"/>
        </w:rPr>
      </w:pPr>
      <w:r>
        <w:rPr>
          <w:rFonts w:hint="eastAsia" w:ascii="宋体" w:hAnsi="宋体" w:cs="宋体"/>
          <w:bCs/>
          <w:sz w:val="22"/>
          <w:szCs w:val="22"/>
        </w:rPr>
        <w:t xml:space="preserve">8.   </w:t>
      </w:r>
      <w:r>
        <w:rPr>
          <w:rFonts w:hint="eastAsia" w:ascii="宋体" w:hAnsi="宋体" w:cs="宋体"/>
          <w:b/>
          <w:bCs/>
          <w:sz w:val="22"/>
          <w:szCs w:val="22"/>
        </w:rPr>
        <w:t>投标文件的密封及标记</w:t>
      </w:r>
    </w:p>
    <w:p w14:paraId="536961BA">
      <w:pPr>
        <w:spacing w:line="360" w:lineRule="auto"/>
        <w:ind w:left="539" w:hanging="539" w:hangingChars="245"/>
        <w:rPr>
          <w:rFonts w:hint="eastAsia" w:ascii="宋体" w:hAnsi="宋体" w:cs="宋体"/>
          <w:sz w:val="22"/>
          <w:szCs w:val="22"/>
        </w:rPr>
      </w:pPr>
      <w:r>
        <w:rPr>
          <w:rFonts w:hint="eastAsia" w:ascii="宋体" w:hAnsi="宋体" w:cs="宋体"/>
          <w:sz w:val="22"/>
          <w:szCs w:val="22"/>
        </w:rPr>
        <w:t xml:space="preserve">8.1  </w:t>
      </w:r>
      <w:r>
        <w:rPr>
          <w:rFonts w:hint="eastAsia" w:ascii="宋体" w:hAnsi="宋体" w:cs="宋体"/>
          <w:b/>
          <w:sz w:val="22"/>
          <w:szCs w:val="22"/>
          <w:u w:val="single"/>
        </w:rPr>
        <w:t>投标供应商必须将投标文件的“技术资信标”和“价格标”分开密封装袋，且在各自的密封袋上标明“技术资信标”或“价格标”字样</w:t>
      </w:r>
      <w:r>
        <w:rPr>
          <w:rFonts w:hint="eastAsia" w:ascii="宋体" w:hAnsi="宋体" w:cs="宋体"/>
          <w:b/>
          <w:sz w:val="22"/>
          <w:szCs w:val="22"/>
        </w:rPr>
        <w:t>。</w:t>
      </w:r>
      <w:r>
        <w:rPr>
          <w:rFonts w:hint="eastAsia" w:ascii="宋体" w:hAnsi="宋体" w:cs="宋体"/>
          <w:sz w:val="22"/>
          <w:szCs w:val="22"/>
        </w:rPr>
        <w:t>封口处贴上封条，启封处加盖投标供应商单位公章或由法定代表人或投标供应商代表签字。封皮上写明投标项目名称、编号、投标供应商名称、地址、邮政编码、电话、联系人，并注明“开标时启封”字样。</w:t>
      </w:r>
    </w:p>
    <w:p w14:paraId="5012795C">
      <w:pPr>
        <w:spacing w:line="360" w:lineRule="auto"/>
        <w:ind w:left="539" w:hanging="539" w:hangingChars="245"/>
        <w:rPr>
          <w:rFonts w:hint="eastAsia" w:ascii="宋体" w:hAnsi="宋体" w:cs="宋体"/>
          <w:sz w:val="22"/>
          <w:szCs w:val="22"/>
        </w:rPr>
      </w:pPr>
      <w:r>
        <w:rPr>
          <w:rFonts w:hint="eastAsia" w:ascii="宋体" w:hAnsi="宋体" w:cs="宋体"/>
          <w:sz w:val="22"/>
          <w:szCs w:val="22"/>
        </w:rPr>
        <w:t>8.2  合同等原件资料按照8.1款要求密封。</w:t>
      </w:r>
    </w:p>
    <w:p w14:paraId="6634095B">
      <w:pPr>
        <w:spacing w:line="360" w:lineRule="auto"/>
        <w:ind w:left="550" w:hanging="550" w:hangingChars="250"/>
        <w:rPr>
          <w:rFonts w:hint="eastAsia" w:ascii="宋体" w:hAnsi="宋体" w:cs="宋体"/>
          <w:b/>
          <w:sz w:val="22"/>
          <w:szCs w:val="22"/>
        </w:rPr>
      </w:pPr>
      <w:r>
        <w:rPr>
          <w:rFonts w:hint="eastAsia" w:ascii="宋体" w:hAnsi="宋体" w:cs="宋体"/>
          <w:sz w:val="22"/>
          <w:szCs w:val="22"/>
        </w:rPr>
        <w:t xml:space="preserve">8.3  </w:t>
      </w:r>
      <w:r>
        <w:rPr>
          <w:rFonts w:hint="eastAsia" w:ascii="宋体" w:hAnsi="宋体" w:cs="宋体"/>
          <w:b/>
          <w:sz w:val="22"/>
          <w:szCs w:val="22"/>
        </w:rPr>
        <w:t>如果投标供应商未按上述要求密封或加写标记，采购人或采购代理机构对投标文件或拒收或提前启封不负责任。</w:t>
      </w:r>
    </w:p>
    <w:p w14:paraId="2088A21C">
      <w:pPr>
        <w:pStyle w:val="3"/>
        <w:spacing w:line="360" w:lineRule="auto"/>
        <w:jc w:val="center"/>
        <w:rPr>
          <w:rFonts w:hint="eastAsia" w:ascii="宋体" w:hAnsi="宋体" w:eastAsia="宋体" w:cs="宋体"/>
          <w:sz w:val="28"/>
          <w:szCs w:val="28"/>
        </w:rPr>
      </w:pPr>
      <w:bookmarkStart w:id="68" w:name="_Toc230773778"/>
      <w:bookmarkStart w:id="69" w:name="_Toc23177"/>
      <w:r>
        <w:rPr>
          <w:rFonts w:hint="eastAsia" w:ascii="宋体" w:hAnsi="宋体" w:eastAsia="宋体" w:cs="宋体"/>
          <w:sz w:val="28"/>
          <w:szCs w:val="28"/>
        </w:rPr>
        <w:t>四、 投标文件的递交</w:t>
      </w:r>
      <w:bookmarkEnd w:id="68"/>
      <w:bookmarkEnd w:id="69"/>
    </w:p>
    <w:p w14:paraId="10D5211B">
      <w:pPr>
        <w:spacing w:line="360" w:lineRule="auto"/>
        <w:rPr>
          <w:rFonts w:hint="eastAsia" w:ascii="宋体" w:hAnsi="宋体" w:cs="宋体"/>
          <w:b/>
          <w:bCs/>
          <w:sz w:val="22"/>
          <w:szCs w:val="22"/>
        </w:rPr>
      </w:pPr>
      <w:r>
        <w:rPr>
          <w:rFonts w:hint="eastAsia" w:ascii="宋体" w:hAnsi="宋体" w:cs="宋体"/>
          <w:bCs/>
          <w:sz w:val="22"/>
          <w:szCs w:val="22"/>
        </w:rPr>
        <w:t xml:space="preserve">1.   </w:t>
      </w:r>
      <w:r>
        <w:rPr>
          <w:rFonts w:hint="eastAsia" w:ascii="宋体" w:hAnsi="宋体" w:cs="宋体"/>
          <w:b/>
          <w:bCs/>
          <w:sz w:val="22"/>
          <w:szCs w:val="22"/>
        </w:rPr>
        <w:t>投标文件的递交</w:t>
      </w:r>
    </w:p>
    <w:p w14:paraId="7053038B">
      <w:pPr>
        <w:spacing w:line="360" w:lineRule="auto"/>
        <w:ind w:left="550" w:hanging="550" w:hangingChars="250"/>
        <w:rPr>
          <w:rFonts w:hint="eastAsia" w:ascii="宋体" w:hAnsi="宋体" w:cs="宋体"/>
          <w:b/>
          <w:bCs/>
          <w:sz w:val="22"/>
          <w:szCs w:val="22"/>
        </w:rPr>
      </w:pPr>
      <w:r>
        <w:rPr>
          <w:rFonts w:hint="eastAsia" w:ascii="宋体" w:hAnsi="宋体" w:cs="宋体"/>
          <w:bCs/>
          <w:sz w:val="22"/>
          <w:szCs w:val="22"/>
        </w:rPr>
        <w:t>1.1</w:t>
      </w:r>
      <w:r>
        <w:rPr>
          <w:rFonts w:hint="eastAsia" w:ascii="宋体" w:hAnsi="宋体" w:cs="宋体"/>
          <w:b/>
          <w:sz w:val="22"/>
          <w:szCs w:val="22"/>
        </w:rPr>
        <w:t>▲</w:t>
      </w:r>
      <w:r>
        <w:rPr>
          <w:rFonts w:hint="eastAsia" w:ascii="宋体" w:hAnsi="宋体" w:cs="宋体"/>
          <w:b/>
          <w:bCs/>
          <w:sz w:val="22"/>
          <w:szCs w:val="22"/>
          <w:u w:val="single"/>
        </w:rPr>
        <w:t>投标文件必须在采购文件规定的投标文件截止时间前送达到采购文件指定的收标地点</w:t>
      </w:r>
      <w:r>
        <w:rPr>
          <w:rFonts w:hint="eastAsia" w:ascii="宋体" w:hAnsi="宋体" w:cs="宋体"/>
          <w:b/>
          <w:bCs/>
          <w:sz w:val="22"/>
          <w:szCs w:val="22"/>
        </w:rPr>
        <w:t>，同时递交投标保证金缴纳凭证、法定代表人授权书（原件）、投标供应商代表有效身份证件和企业法人营业执照副本复印件（加盖公章）。</w:t>
      </w:r>
    </w:p>
    <w:p w14:paraId="3BC7E2E1">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2.   投标文件的签收</w:t>
      </w:r>
    </w:p>
    <w:p w14:paraId="331909B5">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 xml:space="preserve">     采购人或者采购代理机构收到投标文件后，应当如实记载投标文件的送达时间和密封情况，签收保存。</w:t>
      </w:r>
    </w:p>
    <w:p w14:paraId="6B122718">
      <w:pPr>
        <w:spacing w:line="360" w:lineRule="auto"/>
        <w:ind w:left="550" w:hanging="550" w:hangingChars="250"/>
        <w:rPr>
          <w:rFonts w:hint="eastAsia" w:ascii="宋体" w:hAnsi="宋体" w:cs="宋体"/>
          <w:b/>
          <w:bCs/>
          <w:sz w:val="22"/>
          <w:szCs w:val="22"/>
        </w:rPr>
      </w:pPr>
      <w:r>
        <w:rPr>
          <w:rFonts w:hint="eastAsia" w:ascii="宋体" w:hAnsi="宋体" w:cs="宋体"/>
          <w:bCs/>
          <w:sz w:val="22"/>
          <w:szCs w:val="22"/>
        </w:rPr>
        <w:t xml:space="preserve">3.   </w:t>
      </w:r>
      <w:r>
        <w:rPr>
          <w:rFonts w:hint="eastAsia" w:ascii="宋体" w:hAnsi="宋体" w:cs="宋体"/>
          <w:b/>
          <w:bCs/>
          <w:sz w:val="22"/>
          <w:szCs w:val="22"/>
        </w:rPr>
        <w:t>投标文件的补充、修改和撤回</w:t>
      </w:r>
    </w:p>
    <w:p w14:paraId="5D7D7677">
      <w:pPr>
        <w:tabs>
          <w:tab w:val="left" w:pos="5355"/>
        </w:tabs>
        <w:spacing w:line="360" w:lineRule="auto"/>
        <w:ind w:left="550" w:hanging="550" w:hangingChars="250"/>
        <w:rPr>
          <w:rFonts w:hint="eastAsia" w:ascii="宋体" w:hAnsi="宋体" w:cs="宋体"/>
          <w:sz w:val="22"/>
          <w:szCs w:val="22"/>
        </w:rPr>
      </w:pPr>
      <w:r>
        <w:rPr>
          <w:rFonts w:hint="eastAsia" w:ascii="宋体" w:hAnsi="宋体" w:cs="宋体"/>
          <w:sz w:val="22"/>
          <w:szCs w:val="22"/>
        </w:rPr>
        <w:t xml:space="preserve">     投标供应商在投标截止时间前，可以对所递交的投标文件进行补充、修改或者撤回，并书面通知采购人或者采购代理机构。补充、修改的内容应当按照采购文件要求签署、盖章、密封后，作为投标文件的组成部分。</w:t>
      </w:r>
    </w:p>
    <w:p w14:paraId="13F860BD">
      <w:pPr>
        <w:spacing w:line="360" w:lineRule="auto"/>
        <w:rPr>
          <w:rFonts w:hint="eastAsia" w:ascii="宋体" w:hAnsi="宋体" w:cs="宋体"/>
          <w:b/>
          <w:bCs/>
          <w:sz w:val="22"/>
          <w:szCs w:val="22"/>
        </w:rPr>
      </w:pPr>
      <w:r>
        <w:rPr>
          <w:rFonts w:hint="eastAsia" w:ascii="宋体" w:hAnsi="宋体" w:cs="宋体"/>
          <w:bCs/>
          <w:sz w:val="22"/>
          <w:szCs w:val="22"/>
        </w:rPr>
        <w:t xml:space="preserve">4. </w:t>
      </w:r>
      <w:r>
        <w:rPr>
          <w:rFonts w:hint="eastAsia" w:ascii="宋体" w:hAnsi="宋体" w:cs="宋体"/>
          <w:b/>
          <w:sz w:val="22"/>
          <w:szCs w:val="22"/>
        </w:rPr>
        <w:t>▲</w:t>
      </w:r>
      <w:r>
        <w:rPr>
          <w:rFonts w:hint="eastAsia" w:ascii="宋体" w:hAnsi="宋体" w:cs="宋体"/>
          <w:b/>
          <w:bCs/>
          <w:sz w:val="22"/>
          <w:szCs w:val="22"/>
          <w:u w:val="single"/>
        </w:rPr>
        <w:t>发生下列情况之一的投标文件将拒收</w:t>
      </w:r>
      <w:r>
        <w:rPr>
          <w:rFonts w:hint="eastAsia" w:ascii="宋体" w:hAnsi="宋体" w:cs="宋体"/>
          <w:b/>
          <w:bCs/>
          <w:sz w:val="22"/>
          <w:szCs w:val="22"/>
        </w:rPr>
        <w:t>：</w:t>
      </w:r>
    </w:p>
    <w:p w14:paraId="1C7F9307">
      <w:pPr>
        <w:spacing w:line="360" w:lineRule="auto"/>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u w:val="single"/>
        </w:rPr>
        <w:t>在投标截止时间以后送达的投标文件</w:t>
      </w:r>
      <w:r>
        <w:rPr>
          <w:rFonts w:hint="eastAsia" w:ascii="宋体" w:hAnsi="宋体" w:cs="宋体"/>
          <w:sz w:val="22"/>
          <w:szCs w:val="22"/>
        </w:rPr>
        <w:t>；</w:t>
      </w:r>
    </w:p>
    <w:p w14:paraId="6D58EC43">
      <w:pPr>
        <w:spacing w:line="360" w:lineRule="auto"/>
        <w:rPr>
          <w:rFonts w:hint="eastAsia" w:ascii="宋体" w:hAnsi="宋体" w:cs="宋体"/>
          <w:sz w:val="22"/>
          <w:szCs w:val="22"/>
        </w:rPr>
      </w:pPr>
      <w:r>
        <w:rPr>
          <w:rFonts w:hint="eastAsia" w:ascii="宋体" w:hAnsi="宋体" w:cs="宋体"/>
          <w:sz w:val="22"/>
          <w:szCs w:val="22"/>
        </w:rPr>
        <w:t>（2）</w:t>
      </w:r>
      <w:r>
        <w:rPr>
          <w:rFonts w:hint="eastAsia" w:ascii="宋体" w:hAnsi="宋体" w:cs="宋体"/>
          <w:sz w:val="22"/>
          <w:szCs w:val="22"/>
          <w:u w:val="single"/>
        </w:rPr>
        <w:t>未按照采购文件要求密封的投标文件</w:t>
      </w:r>
      <w:r>
        <w:rPr>
          <w:rFonts w:hint="eastAsia" w:ascii="宋体" w:hAnsi="宋体" w:cs="宋体"/>
          <w:sz w:val="22"/>
          <w:szCs w:val="22"/>
        </w:rPr>
        <w:t>；</w:t>
      </w:r>
    </w:p>
    <w:p w14:paraId="0463BFBF">
      <w:pPr>
        <w:spacing w:line="360" w:lineRule="auto"/>
        <w:rPr>
          <w:rFonts w:hint="eastAsia" w:ascii="宋体" w:hAnsi="宋体" w:cs="宋体"/>
          <w:sz w:val="22"/>
          <w:szCs w:val="22"/>
        </w:rPr>
      </w:pPr>
      <w:r>
        <w:rPr>
          <w:rFonts w:hint="eastAsia" w:ascii="宋体" w:hAnsi="宋体" w:cs="宋体"/>
          <w:sz w:val="22"/>
          <w:szCs w:val="22"/>
        </w:rPr>
        <w:t>（3）</w:t>
      </w:r>
      <w:r>
        <w:rPr>
          <w:rFonts w:hint="eastAsia" w:ascii="宋体" w:hAnsi="宋体" w:cs="宋体"/>
          <w:sz w:val="22"/>
          <w:szCs w:val="22"/>
          <w:u w:val="single"/>
        </w:rPr>
        <w:t>由于包装不妥在送达途中严重破损或失散的投标文件</w:t>
      </w:r>
      <w:r>
        <w:rPr>
          <w:rFonts w:hint="eastAsia" w:ascii="宋体" w:hAnsi="宋体" w:cs="宋体"/>
          <w:sz w:val="22"/>
          <w:szCs w:val="22"/>
        </w:rPr>
        <w:t>；</w:t>
      </w:r>
    </w:p>
    <w:p w14:paraId="52C34810">
      <w:pPr>
        <w:spacing w:line="360" w:lineRule="auto"/>
        <w:rPr>
          <w:rFonts w:hint="eastAsia" w:ascii="宋体" w:hAnsi="宋体" w:cs="宋体"/>
          <w:sz w:val="22"/>
          <w:szCs w:val="22"/>
        </w:rPr>
      </w:pPr>
      <w:r>
        <w:rPr>
          <w:rFonts w:hint="eastAsia" w:ascii="宋体" w:hAnsi="宋体" w:cs="宋体"/>
          <w:sz w:val="22"/>
          <w:szCs w:val="22"/>
        </w:rPr>
        <w:t>（4）</w:t>
      </w:r>
      <w:r>
        <w:rPr>
          <w:rFonts w:hint="eastAsia" w:ascii="宋体" w:hAnsi="宋体" w:cs="宋体"/>
          <w:sz w:val="22"/>
          <w:szCs w:val="22"/>
          <w:u w:val="single"/>
        </w:rPr>
        <w:t>仅以电讯形式递交的投标文件</w:t>
      </w:r>
      <w:r>
        <w:rPr>
          <w:rFonts w:hint="eastAsia" w:ascii="宋体" w:hAnsi="宋体" w:cs="宋体"/>
          <w:sz w:val="22"/>
          <w:szCs w:val="22"/>
        </w:rPr>
        <w:t>。</w:t>
      </w:r>
    </w:p>
    <w:p w14:paraId="71BE4B31">
      <w:pPr>
        <w:pStyle w:val="3"/>
        <w:spacing w:line="360" w:lineRule="auto"/>
        <w:jc w:val="center"/>
        <w:rPr>
          <w:rFonts w:hint="eastAsia" w:ascii="宋体" w:hAnsi="宋体" w:eastAsia="宋体" w:cs="宋体"/>
          <w:sz w:val="28"/>
          <w:szCs w:val="28"/>
        </w:rPr>
      </w:pPr>
      <w:bookmarkStart w:id="70" w:name="_Toc22001"/>
      <w:bookmarkStart w:id="71" w:name="_Toc230773779"/>
      <w:r>
        <w:rPr>
          <w:rFonts w:hint="eastAsia" w:ascii="宋体" w:hAnsi="宋体" w:eastAsia="宋体" w:cs="宋体"/>
          <w:sz w:val="28"/>
          <w:szCs w:val="28"/>
        </w:rPr>
        <w:t>五、 开标和评标</w:t>
      </w:r>
      <w:bookmarkEnd w:id="70"/>
      <w:bookmarkEnd w:id="71"/>
    </w:p>
    <w:p w14:paraId="60936F1A">
      <w:pPr>
        <w:spacing w:line="360" w:lineRule="auto"/>
        <w:rPr>
          <w:rFonts w:hint="eastAsia" w:ascii="宋体" w:hAnsi="宋体" w:cs="宋体"/>
          <w:b/>
          <w:bCs/>
          <w:sz w:val="22"/>
          <w:szCs w:val="22"/>
        </w:rPr>
      </w:pPr>
      <w:bookmarkStart w:id="72" w:name="_Toc230773780"/>
      <w:r>
        <w:rPr>
          <w:rFonts w:hint="eastAsia" w:ascii="宋体" w:hAnsi="宋体" w:cs="宋体"/>
          <w:b/>
          <w:sz w:val="22"/>
          <w:szCs w:val="22"/>
        </w:rPr>
        <w:t xml:space="preserve">1.   </w:t>
      </w:r>
      <w:r>
        <w:rPr>
          <w:rFonts w:hint="eastAsia" w:ascii="宋体" w:hAnsi="宋体" w:cs="宋体"/>
          <w:b/>
          <w:bCs/>
          <w:sz w:val="22"/>
          <w:szCs w:val="22"/>
        </w:rPr>
        <w:t>评标委员会</w:t>
      </w:r>
    </w:p>
    <w:p w14:paraId="38C2C520">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1.1  采购人和采购代理机构依法组建评标委员会。评标委员会的成员在评标过程中必须严格遵守</w:t>
      </w:r>
      <w:r>
        <w:rPr>
          <w:rFonts w:hint="eastAsia" w:ascii="宋体" w:hAnsi="宋体" w:cs="宋体"/>
          <w:kern w:val="0"/>
          <w:sz w:val="22"/>
          <w:szCs w:val="22"/>
          <w:lang w:eastAsia="zh-CN"/>
        </w:rPr>
        <w:t>《温州市市属国有企业采购管理办法》</w:t>
      </w:r>
      <w:r>
        <w:rPr>
          <w:rFonts w:hint="eastAsia" w:ascii="宋体" w:hAnsi="宋体" w:cs="宋体"/>
          <w:bCs/>
          <w:sz w:val="22"/>
          <w:szCs w:val="22"/>
        </w:rPr>
        <w:t>等有关法律、法规的规定。</w:t>
      </w:r>
    </w:p>
    <w:p w14:paraId="7E3BE66C">
      <w:pPr>
        <w:spacing w:line="360" w:lineRule="auto"/>
        <w:ind w:left="552" w:hanging="552" w:hangingChars="250"/>
        <w:rPr>
          <w:rFonts w:hint="eastAsia" w:ascii="宋体" w:hAnsi="宋体" w:cs="宋体"/>
          <w:bCs/>
          <w:sz w:val="22"/>
          <w:szCs w:val="22"/>
        </w:rPr>
      </w:pPr>
      <w:r>
        <w:rPr>
          <w:rFonts w:hint="eastAsia" w:ascii="宋体" w:hAnsi="宋体" w:cs="宋体"/>
          <w:b/>
          <w:sz w:val="22"/>
          <w:szCs w:val="22"/>
        </w:rPr>
        <w:t xml:space="preserve">2.   </w:t>
      </w:r>
      <w:r>
        <w:rPr>
          <w:rFonts w:hint="eastAsia" w:ascii="宋体" w:hAnsi="宋体" w:cs="宋体"/>
          <w:b/>
          <w:bCs/>
          <w:sz w:val="22"/>
          <w:szCs w:val="22"/>
        </w:rPr>
        <w:t>评标过程的保密性</w:t>
      </w:r>
    </w:p>
    <w:p w14:paraId="6389987F">
      <w:pPr>
        <w:spacing w:line="360" w:lineRule="auto"/>
        <w:ind w:left="558" w:leftChars="4" w:hanging="550" w:hangingChars="250"/>
        <w:rPr>
          <w:rFonts w:hint="eastAsia" w:ascii="宋体" w:hAnsi="宋体" w:cs="宋体"/>
          <w:b/>
          <w:bCs/>
          <w:sz w:val="22"/>
          <w:szCs w:val="22"/>
        </w:rPr>
      </w:pPr>
      <w:r>
        <w:rPr>
          <w:rFonts w:hint="eastAsia" w:ascii="宋体" w:hAnsi="宋体" w:cs="宋体"/>
          <w:bCs/>
          <w:sz w:val="22"/>
          <w:szCs w:val="22"/>
        </w:rPr>
        <w:t>2.1  开标后直至向</w:t>
      </w:r>
      <w:r>
        <w:rPr>
          <w:rFonts w:hint="eastAsia" w:ascii="宋体" w:hAnsi="宋体" w:cs="宋体"/>
          <w:bCs/>
          <w:sz w:val="22"/>
          <w:szCs w:val="22"/>
          <w:lang w:eastAsia="zh-CN"/>
        </w:rPr>
        <w:t>中标人</w:t>
      </w:r>
      <w:r>
        <w:rPr>
          <w:rFonts w:hint="eastAsia" w:ascii="宋体" w:hAnsi="宋体" w:cs="宋体"/>
          <w:bCs/>
          <w:sz w:val="22"/>
          <w:szCs w:val="22"/>
        </w:rPr>
        <w:t>授予合同时止，凡与评审有关的资料均不得向投标供应商及与评标无关人员透露。如果投标供应商在评标过程中试图向采购人或采购代理机构施加影响，其投标将被拒绝。</w:t>
      </w:r>
    </w:p>
    <w:p w14:paraId="0166B7BC">
      <w:pPr>
        <w:spacing w:line="360" w:lineRule="auto"/>
        <w:ind w:left="560" w:leftChars="4" w:hanging="552" w:hangingChars="250"/>
        <w:rPr>
          <w:rFonts w:hint="eastAsia" w:ascii="宋体" w:hAnsi="宋体" w:cs="宋体"/>
          <w:bCs/>
          <w:sz w:val="22"/>
          <w:szCs w:val="22"/>
        </w:rPr>
      </w:pPr>
      <w:r>
        <w:rPr>
          <w:rFonts w:hint="eastAsia" w:ascii="宋体" w:hAnsi="宋体" w:cs="宋体"/>
          <w:b/>
          <w:bCs/>
          <w:sz w:val="22"/>
          <w:szCs w:val="22"/>
        </w:rPr>
        <w:t>3.   开标、评标</w:t>
      </w:r>
    </w:p>
    <w:p w14:paraId="48525817">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3.1  采购人或采购代理机构按采购文件规定的时间、地点开启“技术资信标”、“商务（价格）标”，开标时邀请投标供应商参加。参加开标的代表应准时出席并签名报到以证明其出席。投标供应商代表未参加开标的，视同认可开标结果。</w:t>
      </w:r>
    </w:p>
    <w:p w14:paraId="14602961">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3.2  由投标供应商或其推选的代表检查投标文件的密封情况，确认无误后，由采购人或采购代理机构工作人员当众拆封，宣布投标供应商名称、投标价格等内容。投标供应商代表应对唱读内容及记录结果进行校核和签字确认，如有异议应当场提出，否则视为默许同意。</w:t>
      </w:r>
    </w:p>
    <w:p w14:paraId="0CBB09D7">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3.2  投标供应商不足3家的，不得开标。</w:t>
      </w:r>
    </w:p>
    <w:p w14:paraId="4CB81BA8">
      <w:pPr>
        <w:spacing w:line="360" w:lineRule="auto"/>
        <w:rPr>
          <w:rFonts w:hint="eastAsia" w:ascii="宋体" w:hAnsi="宋体" w:cs="宋体"/>
          <w:bCs/>
          <w:sz w:val="22"/>
          <w:szCs w:val="22"/>
        </w:rPr>
      </w:pPr>
      <w:r>
        <w:rPr>
          <w:rFonts w:hint="eastAsia" w:ascii="宋体" w:hAnsi="宋体" w:cs="宋体"/>
          <w:bCs/>
          <w:sz w:val="22"/>
          <w:szCs w:val="22"/>
        </w:rPr>
        <w:t>3.3  开标时，由采购人或采购代理机构负责记录并签字确认，存档备查。</w:t>
      </w:r>
    </w:p>
    <w:p w14:paraId="324AD2CE">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3.4  资格性审查</w:t>
      </w:r>
    </w:p>
    <w:p w14:paraId="018C97F2">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 xml:space="preserve">     </w:t>
      </w:r>
      <w:r>
        <w:rPr>
          <w:rFonts w:hint="eastAsia" w:ascii="宋体" w:hAnsi="宋体" w:cs="宋体"/>
          <w:sz w:val="22"/>
          <w:szCs w:val="22"/>
        </w:rPr>
        <w:t>评标委员会</w:t>
      </w:r>
      <w:r>
        <w:rPr>
          <w:rFonts w:hint="eastAsia" w:ascii="宋体" w:hAnsi="宋体" w:cs="宋体"/>
          <w:bCs/>
          <w:sz w:val="22"/>
          <w:szCs w:val="22"/>
        </w:rPr>
        <w:t>构依据法律、法规和采购文件的规定，对各投标文件中的法定代表人授权书（原件）、投标供应商代表有效身份证件（原件）和企业法人营业执照副本复印件（加盖单位公章）及其他资格证明及投标保证金进行审查，以确定是否具备投标资格。</w:t>
      </w:r>
      <w:r>
        <w:rPr>
          <w:rFonts w:hint="eastAsia" w:ascii="宋体" w:hAnsi="宋体" w:cs="宋体"/>
          <w:b/>
          <w:sz w:val="22"/>
          <w:szCs w:val="22"/>
        </w:rPr>
        <w:t>▲</w:t>
      </w:r>
      <w:r>
        <w:rPr>
          <w:rFonts w:hint="eastAsia" w:ascii="宋体" w:hAnsi="宋体" w:cs="宋体"/>
          <w:bCs/>
          <w:sz w:val="22"/>
          <w:szCs w:val="22"/>
          <w:u w:val="single"/>
        </w:rPr>
        <w:t>只要有一项审查不合格，则该投标供应商的资格审查不合格，审查不合格的投标文件将不予评审。</w:t>
      </w:r>
    </w:p>
    <w:p w14:paraId="77F769B0">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3.5  符合性审查</w:t>
      </w:r>
    </w:p>
    <w:p w14:paraId="6013C4F3">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 xml:space="preserve">     评标委员会依据法律、法规和采购文件的规定，对投标文件的有效性、完整性和对采购文件的响应程度进行审查，以确定是否符合采购文件的商务、技术等实质性要求。</w:t>
      </w:r>
      <w:r>
        <w:rPr>
          <w:rFonts w:hint="eastAsia" w:ascii="宋体" w:hAnsi="宋体" w:cs="宋体"/>
          <w:b/>
          <w:sz w:val="22"/>
          <w:szCs w:val="22"/>
          <w:u w:val="single"/>
        </w:rPr>
        <w:t>评标委员会决定投标的响应性只根据投标文件本身的内容，而不寻求外部的证据。</w:t>
      </w:r>
    </w:p>
    <w:p w14:paraId="53DA758E">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3.6  投标文件评审</w:t>
      </w:r>
    </w:p>
    <w:p w14:paraId="23BCDAE2">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 xml:space="preserve">     评标委员会根据采购文件中规定的评标方法和标准，对符合性审查合格的投标文件进行技术资信和价格评估，综合比较与评价，并</w:t>
      </w:r>
      <w:r>
        <w:rPr>
          <w:rFonts w:hint="eastAsia" w:ascii="宋体" w:hAnsi="宋体" w:cs="宋体"/>
          <w:sz w:val="22"/>
          <w:szCs w:val="22"/>
        </w:rPr>
        <w:t>按照采购文件中制订的评标方法进行综合评定打分，并提交评审报告。</w:t>
      </w:r>
    </w:p>
    <w:p w14:paraId="6F4BC09F">
      <w:pPr>
        <w:tabs>
          <w:tab w:val="left" w:pos="1365"/>
        </w:tabs>
        <w:spacing w:line="360" w:lineRule="auto"/>
        <w:ind w:left="552" w:hanging="552" w:hangingChars="250"/>
        <w:rPr>
          <w:rFonts w:hint="eastAsia" w:ascii="宋体" w:hAnsi="宋体" w:cs="宋体"/>
          <w:b/>
          <w:sz w:val="22"/>
          <w:szCs w:val="22"/>
        </w:rPr>
      </w:pPr>
      <w:r>
        <w:rPr>
          <w:rFonts w:hint="eastAsia" w:ascii="宋体" w:hAnsi="宋体" w:cs="宋体"/>
          <w:b/>
          <w:sz w:val="22"/>
          <w:szCs w:val="22"/>
        </w:rPr>
        <w:t>4.   投标文件的澄清</w:t>
      </w:r>
    </w:p>
    <w:p w14:paraId="397B139C">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4.1  对于投标文件中含义不明确、同类问题表述不一致或者有明显文字和计算错误的内容，评标委员会应当以书面形式要求投标供应商作出必要的澄清、说明或者补正。</w:t>
      </w:r>
    </w:p>
    <w:p w14:paraId="4077BAAB">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4.2  投标供应商的澄清、说明或者补正应当采用书面形式，并加盖公章，或者由法定代表人或其授权的代表签字。</w:t>
      </w:r>
      <w:r>
        <w:rPr>
          <w:rFonts w:hint="eastAsia" w:ascii="宋体" w:hAnsi="宋体" w:cs="宋体"/>
          <w:b/>
          <w:sz w:val="22"/>
          <w:szCs w:val="22"/>
          <w:u w:val="single"/>
        </w:rPr>
        <w:t>投标供应商的澄清、说明或者补正不得超出投标文件的范围或者改变投标文件的实质性内容。</w:t>
      </w:r>
    </w:p>
    <w:p w14:paraId="51F74778">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5.   投标价格修正</w:t>
      </w:r>
    </w:p>
    <w:p w14:paraId="5EC26DFD">
      <w:pPr>
        <w:spacing w:line="360" w:lineRule="auto"/>
        <w:ind w:left="571" w:leftChars="10" w:hanging="550" w:hangingChars="250"/>
        <w:rPr>
          <w:rFonts w:hint="eastAsia" w:ascii="宋体" w:hAnsi="宋体" w:cs="宋体"/>
          <w:bCs/>
          <w:sz w:val="22"/>
          <w:szCs w:val="22"/>
        </w:rPr>
      </w:pPr>
      <w:r>
        <w:rPr>
          <w:rFonts w:hint="eastAsia" w:ascii="宋体" w:hAnsi="宋体" w:cs="宋体"/>
          <w:bCs/>
          <w:sz w:val="22"/>
          <w:szCs w:val="22"/>
        </w:rPr>
        <w:t xml:space="preserve">     评标委员会对各投标供应商的投标报价进行核查，核查时发现投标报价内容不清楚可要求投标供应商书面澄清，投标文件报价出现前后不一致的，按照下列规定修正：</w:t>
      </w:r>
    </w:p>
    <w:p w14:paraId="3892F8AE">
      <w:pPr>
        <w:spacing w:line="360" w:lineRule="auto"/>
        <w:ind w:left="571" w:leftChars="10" w:hanging="550" w:hangingChars="250"/>
        <w:rPr>
          <w:rFonts w:hint="eastAsia" w:ascii="宋体" w:hAnsi="宋体" w:cs="宋体"/>
          <w:bCs/>
          <w:sz w:val="22"/>
          <w:szCs w:val="22"/>
        </w:rPr>
      </w:pPr>
      <w:r>
        <w:rPr>
          <w:rFonts w:hint="eastAsia" w:ascii="宋体" w:hAnsi="宋体" w:cs="宋体"/>
          <w:bCs/>
          <w:sz w:val="22"/>
          <w:szCs w:val="22"/>
        </w:rPr>
        <w:t>（1）投标文件中投标报价一览表内容与投标分项报价表不一致的，以投标报价一览表为准；</w:t>
      </w:r>
    </w:p>
    <w:p w14:paraId="0704C622">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（2）大写金额与小写金额不一致的，以大写金额为准；</w:t>
      </w:r>
    </w:p>
    <w:p w14:paraId="4A161DEF">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（3）单价金额小数点或者百分比有明显错位的，以投标报价一览表的总价为准，并修改单价；</w:t>
      </w:r>
    </w:p>
    <w:p w14:paraId="116015F3">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（4）总价金额与按单价汇总金额不一致的，以单价金额计算结果为准。</w:t>
      </w:r>
    </w:p>
    <w:p w14:paraId="60F17764">
      <w:pPr>
        <w:spacing w:line="360" w:lineRule="auto"/>
        <w:ind w:left="571" w:leftChars="10" w:hanging="550" w:hangingChars="250"/>
        <w:rPr>
          <w:rFonts w:hint="eastAsia" w:ascii="宋体" w:hAnsi="宋体" w:cs="宋体"/>
          <w:b/>
          <w:bCs/>
          <w:sz w:val="22"/>
          <w:szCs w:val="22"/>
          <w:u w:val="single"/>
        </w:rPr>
      </w:pPr>
      <w:r>
        <w:rPr>
          <w:rFonts w:hint="eastAsia" w:ascii="宋体" w:hAnsi="宋体" w:cs="宋体"/>
          <w:bCs/>
          <w:sz w:val="22"/>
          <w:szCs w:val="22"/>
        </w:rPr>
        <w:t>（5）</w:t>
      </w:r>
      <w:r>
        <w:rPr>
          <w:rFonts w:hint="eastAsia" w:ascii="宋体" w:hAnsi="宋体" w:cs="宋体"/>
          <w:b/>
          <w:sz w:val="22"/>
          <w:szCs w:val="22"/>
        </w:rPr>
        <w:t>▲</w:t>
      </w:r>
      <w:r>
        <w:rPr>
          <w:rFonts w:hint="eastAsia" w:ascii="宋体" w:hAnsi="宋体" w:cs="宋体"/>
          <w:b/>
          <w:bCs/>
          <w:sz w:val="22"/>
          <w:szCs w:val="22"/>
          <w:u w:val="single"/>
        </w:rPr>
        <w:t>同时出现两种以上不一致的，按照前款规定的顺序修正。修正后的报价按照第4点的规定经投标供应商确认后产生约束力，投标供应商不确认的，其投标无效</w:t>
      </w:r>
      <w:r>
        <w:rPr>
          <w:rFonts w:hint="eastAsia" w:ascii="宋体" w:hAnsi="宋体" w:cs="宋体"/>
          <w:bCs/>
          <w:sz w:val="22"/>
          <w:szCs w:val="22"/>
        </w:rPr>
        <w:t>。</w:t>
      </w:r>
    </w:p>
    <w:p w14:paraId="4F0174B5">
      <w:pPr>
        <w:spacing w:line="360" w:lineRule="auto"/>
        <w:ind w:left="541" w:hanging="541" w:hangingChars="245"/>
        <w:rPr>
          <w:rFonts w:hint="eastAsia" w:ascii="宋体" w:hAnsi="宋体" w:cs="宋体"/>
          <w:b/>
          <w:bCs/>
          <w:sz w:val="22"/>
          <w:szCs w:val="22"/>
        </w:rPr>
      </w:pPr>
      <w:r>
        <w:rPr>
          <w:rFonts w:hint="eastAsia" w:ascii="宋体" w:hAnsi="宋体" w:cs="宋体"/>
          <w:b/>
          <w:sz w:val="22"/>
          <w:szCs w:val="22"/>
        </w:rPr>
        <w:t>6. ▲</w:t>
      </w:r>
      <w:r>
        <w:rPr>
          <w:rFonts w:hint="eastAsia" w:ascii="宋体" w:hAnsi="宋体" w:cs="宋体"/>
          <w:b/>
          <w:bCs/>
          <w:sz w:val="22"/>
          <w:szCs w:val="22"/>
          <w:u w:val="single"/>
        </w:rPr>
        <w:t>评标委员会认定投标供应商存在下列情况之一的，投标无效</w:t>
      </w:r>
      <w:r>
        <w:rPr>
          <w:rFonts w:hint="eastAsia" w:ascii="宋体" w:hAnsi="宋体" w:cs="宋体"/>
          <w:b/>
          <w:bCs/>
          <w:sz w:val="22"/>
          <w:szCs w:val="22"/>
        </w:rPr>
        <w:t>：</w:t>
      </w:r>
    </w:p>
    <w:p w14:paraId="2488F65F">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（1）</w:t>
      </w:r>
      <w:r>
        <w:rPr>
          <w:rFonts w:hint="eastAsia" w:ascii="宋体" w:hAnsi="宋体" w:cs="宋体"/>
          <w:bCs/>
          <w:sz w:val="22"/>
          <w:szCs w:val="22"/>
          <w:u w:val="single"/>
        </w:rPr>
        <w:t>未按照采购文件规定提交投标保证金的</w:t>
      </w:r>
      <w:r>
        <w:rPr>
          <w:rFonts w:hint="eastAsia" w:ascii="宋体" w:hAnsi="宋体" w:cs="宋体"/>
          <w:bCs/>
          <w:sz w:val="22"/>
          <w:szCs w:val="22"/>
        </w:rPr>
        <w:t>；</w:t>
      </w:r>
    </w:p>
    <w:p w14:paraId="669045BF">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（2）</w:t>
      </w:r>
      <w:r>
        <w:rPr>
          <w:rFonts w:hint="eastAsia" w:ascii="宋体" w:hAnsi="宋体" w:cs="宋体"/>
          <w:bCs/>
          <w:sz w:val="22"/>
          <w:szCs w:val="22"/>
          <w:u w:val="single"/>
        </w:rPr>
        <w:t>投标文件未按采购文件要求签署、盖章的</w:t>
      </w:r>
      <w:r>
        <w:rPr>
          <w:rFonts w:hint="eastAsia" w:ascii="宋体" w:hAnsi="宋体" w:cs="宋体"/>
          <w:bCs/>
          <w:sz w:val="22"/>
          <w:szCs w:val="22"/>
        </w:rPr>
        <w:t>；</w:t>
      </w:r>
    </w:p>
    <w:p w14:paraId="74096D92">
      <w:pPr>
        <w:spacing w:line="360" w:lineRule="auto"/>
        <w:rPr>
          <w:rFonts w:hint="eastAsia" w:ascii="宋体" w:hAnsi="宋体" w:cs="宋体"/>
          <w:bCs/>
          <w:sz w:val="22"/>
          <w:szCs w:val="22"/>
        </w:rPr>
      </w:pPr>
      <w:r>
        <w:rPr>
          <w:rFonts w:hint="eastAsia" w:ascii="宋体" w:hAnsi="宋体" w:cs="宋体"/>
          <w:bCs/>
          <w:sz w:val="22"/>
          <w:szCs w:val="22"/>
        </w:rPr>
        <w:t>（3）</w:t>
      </w:r>
      <w:r>
        <w:rPr>
          <w:rFonts w:hint="eastAsia" w:ascii="宋体" w:hAnsi="宋体" w:cs="宋体"/>
          <w:sz w:val="22"/>
          <w:u w:val="single"/>
        </w:rPr>
        <w:t>明显不符合采购文件规定的技术规格、技术标准要求或不满足主要技术参数的</w:t>
      </w:r>
      <w:r>
        <w:rPr>
          <w:rFonts w:hint="eastAsia" w:ascii="宋体" w:hAnsi="宋体" w:cs="宋体"/>
          <w:sz w:val="22"/>
        </w:rPr>
        <w:t>；</w:t>
      </w:r>
    </w:p>
    <w:p w14:paraId="1AD50F50">
      <w:pPr>
        <w:spacing w:line="360" w:lineRule="auto"/>
        <w:rPr>
          <w:rFonts w:hint="eastAsia" w:ascii="宋体" w:hAnsi="宋体" w:cs="宋体"/>
          <w:bCs/>
          <w:sz w:val="22"/>
          <w:szCs w:val="22"/>
        </w:rPr>
      </w:pPr>
      <w:r>
        <w:rPr>
          <w:rFonts w:hint="eastAsia" w:ascii="宋体" w:hAnsi="宋体" w:cs="宋体"/>
          <w:bCs/>
          <w:sz w:val="22"/>
          <w:szCs w:val="22"/>
        </w:rPr>
        <w:t>（4）</w:t>
      </w:r>
      <w:r>
        <w:rPr>
          <w:rFonts w:hint="eastAsia" w:ascii="宋体" w:hAnsi="宋体" w:cs="宋体"/>
          <w:sz w:val="22"/>
          <w:u w:val="single"/>
        </w:rPr>
        <w:t>投标文件含有采购人不能接受的附加条件的</w:t>
      </w:r>
      <w:r>
        <w:rPr>
          <w:rFonts w:hint="eastAsia" w:ascii="宋体" w:hAnsi="宋体" w:cs="宋体"/>
          <w:sz w:val="22"/>
        </w:rPr>
        <w:t>；</w:t>
      </w:r>
    </w:p>
    <w:p w14:paraId="677B5EA5">
      <w:pPr>
        <w:spacing w:line="360" w:lineRule="auto"/>
        <w:rPr>
          <w:rFonts w:hint="eastAsia" w:ascii="宋体" w:hAnsi="宋体" w:cs="宋体"/>
          <w:bCs/>
          <w:sz w:val="22"/>
          <w:szCs w:val="22"/>
        </w:rPr>
      </w:pPr>
      <w:r>
        <w:rPr>
          <w:rFonts w:hint="eastAsia" w:ascii="宋体" w:hAnsi="宋体" w:cs="宋体"/>
          <w:sz w:val="22"/>
        </w:rPr>
        <w:t>（5）</w:t>
      </w:r>
      <w:r>
        <w:rPr>
          <w:rFonts w:hint="eastAsia" w:ascii="宋体" w:hAnsi="宋体" w:cs="宋体"/>
          <w:sz w:val="22"/>
          <w:u w:val="single"/>
        </w:rPr>
        <w:t>投标报价超过采购文件中规定的预算金额或者最高限价的</w:t>
      </w:r>
      <w:r>
        <w:rPr>
          <w:rFonts w:hint="eastAsia" w:ascii="宋体" w:hAnsi="宋体" w:cs="宋体"/>
          <w:sz w:val="22"/>
        </w:rPr>
        <w:t>；</w:t>
      </w:r>
    </w:p>
    <w:p w14:paraId="4F1DE9E0">
      <w:pPr>
        <w:spacing w:line="360" w:lineRule="auto"/>
        <w:rPr>
          <w:rFonts w:hint="eastAsia" w:ascii="宋体" w:hAnsi="宋体" w:cs="宋体"/>
          <w:bCs/>
          <w:sz w:val="22"/>
          <w:szCs w:val="22"/>
        </w:rPr>
      </w:pPr>
      <w:r>
        <w:rPr>
          <w:rFonts w:hint="eastAsia" w:ascii="宋体" w:hAnsi="宋体" w:cs="宋体"/>
          <w:bCs/>
          <w:sz w:val="22"/>
          <w:szCs w:val="22"/>
        </w:rPr>
        <w:t>（6）</w:t>
      </w:r>
      <w:r>
        <w:rPr>
          <w:rFonts w:hint="eastAsia" w:ascii="宋体" w:hAnsi="宋体" w:cs="宋体"/>
          <w:bCs/>
          <w:sz w:val="22"/>
          <w:szCs w:val="22"/>
          <w:u w:val="single"/>
        </w:rPr>
        <w:t>投标文件</w:t>
      </w:r>
      <w:r>
        <w:rPr>
          <w:rFonts w:hint="eastAsia" w:ascii="宋体" w:hAnsi="宋体" w:cs="宋体"/>
          <w:sz w:val="22"/>
          <w:u w:val="single"/>
        </w:rPr>
        <w:t>内容不全或关键字迹模糊无法辨认的</w:t>
      </w:r>
      <w:r>
        <w:rPr>
          <w:rFonts w:hint="eastAsia" w:ascii="宋体" w:hAnsi="宋体" w:cs="宋体"/>
          <w:sz w:val="22"/>
        </w:rPr>
        <w:t>；</w:t>
      </w:r>
    </w:p>
    <w:p w14:paraId="7E8C90F1">
      <w:pPr>
        <w:spacing w:line="360" w:lineRule="auto"/>
        <w:rPr>
          <w:rFonts w:hint="eastAsia" w:ascii="宋体" w:hAnsi="宋体" w:cs="宋体"/>
          <w:sz w:val="22"/>
        </w:rPr>
      </w:pPr>
      <w:r>
        <w:rPr>
          <w:rFonts w:hint="eastAsia" w:ascii="宋体" w:hAnsi="宋体" w:cs="宋体"/>
          <w:bCs/>
          <w:sz w:val="22"/>
          <w:szCs w:val="22"/>
        </w:rPr>
        <w:t>（7）</w:t>
      </w:r>
      <w:r>
        <w:rPr>
          <w:rFonts w:hint="eastAsia" w:ascii="宋体" w:hAnsi="宋体" w:cs="宋体"/>
          <w:sz w:val="22"/>
          <w:u w:val="single"/>
        </w:rPr>
        <w:t>法律、法规和采购文件中规定的其它无效情形</w:t>
      </w:r>
      <w:r>
        <w:rPr>
          <w:rFonts w:hint="eastAsia" w:ascii="宋体" w:hAnsi="宋体" w:cs="宋体"/>
          <w:sz w:val="22"/>
        </w:rPr>
        <w:t>。</w:t>
      </w:r>
    </w:p>
    <w:p w14:paraId="635DC587">
      <w:pPr>
        <w:spacing w:line="360" w:lineRule="auto"/>
        <w:rPr>
          <w:rFonts w:hint="eastAsia" w:ascii="宋体" w:hAnsi="宋体" w:cs="宋体"/>
          <w:b/>
          <w:bCs/>
          <w:sz w:val="22"/>
          <w:u w:val="single"/>
        </w:rPr>
      </w:pPr>
      <w:r>
        <w:rPr>
          <w:rFonts w:hint="eastAsia" w:ascii="宋体" w:hAnsi="宋体" w:cs="宋体"/>
          <w:b/>
          <w:bCs/>
          <w:kern w:val="0"/>
          <w:sz w:val="22"/>
          <w:u w:val="single"/>
        </w:rPr>
        <w:t xml:space="preserve">7.  </w:t>
      </w:r>
      <w:r>
        <w:rPr>
          <w:rFonts w:hint="eastAsia" w:ascii="宋体" w:hAnsi="宋体" w:cs="宋体"/>
          <w:b/>
          <w:bCs/>
          <w:sz w:val="22"/>
          <w:u w:val="single"/>
        </w:rPr>
        <w:t>▲有下列情形之一的，视为投标供应商串通投标，其投标无效：</w:t>
      </w:r>
    </w:p>
    <w:p w14:paraId="7721506B">
      <w:pPr>
        <w:spacing w:line="360" w:lineRule="auto"/>
        <w:rPr>
          <w:rFonts w:hint="eastAsia" w:ascii="宋体" w:hAnsi="宋体" w:cs="宋体"/>
          <w:sz w:val="22"/>
          <w:u w:val="single"/>
        </w:rPr>
      </w:pPr>
      <w:r>
        <w:rPr>
          <w:rFonts w:hint="eastAsia" w:ascii="宋体" w:hAnsi="宋体" w:cs="宋体"/>
          <w:sz w:val="22"/>
          <w:u w:val="single"/>
        </w:rPr>
        <w:t>（1)不同投标供应商的投标文件由同一单位或者个人编制；</w:t>
      </w:r>
    </w:p>
    <w:p w14:paraId="4750D060">
      <w:pPr>
        <w:spacing w:line="360" w:lineRule="auto"/>
        <w:rPr>
          <w:rFonts w:hint="eastAsia" w:ascii="宋体" w:hAnsi="宋体" w:cs="宋体"/>
          <w:sz w:val="22"/>
          <w:u w:val="single"/>
        </w:rPr>
      </w:pPr>
      <w:r>
        <w:rPr>
          <w:rFonts w:hint="eastAsia" w:ascii="宋体" w:hAnsi="宋体" w:cs="宋体"/>
          <w:sz w:val="22"/>
          <w:u w:val="single"/>
        </w:rPr>
        <w:t>（2)不同投标供应商委托同一单位或者个人办理投标事宜；</w:t>
      </w:r>
    </w:p>
    <w:p w14:paraId="7DFFFE7A">
      <w:pPr>
        <w:spacing w:line="360" w:lineRule="auto"/>
        <w:rPr>
          <w:rFonts w:hint="eastAsia" w:ascii="宋体" w:hAnsi="宋体" w:cs="宋体"/>
          <w:sz w:val="22"/>
          <w:u w:val="single"/>
        </w:rPr>
      </w:pPr>
      <w:r>
        <w:rPr>
          <w:rFonts w:hint="eastAsia" w:ascii="宋体" w:hAnsi="宋体" w:cs="宋体"/>
          <w:sz w:val="22"/>
          <w:u w:val="single"/>
        </w:rPr>
        <w:t>（3)不同投标供应商的投标文件载明的项目管理成员或者联系人员为同一人；</w:t>
      </w:r>
    </w:p>
    <w:p w14:paraId="2DEB3031">
      <w:pPr>
        <w:spacing w:line="360" w:lineRule="auto"/>
        <w:rPr>
          <w:rFonts w:hint="eastAsia" w:ascii="宋体" w:hAnsi="宋体" w:cs="宋体"/>
          <w:sz w:val="22"/>
          <w:u w:val="single"/>
        </w:rPr>
      </w:pPr>
      <w:r>
        <w:rPr>
          <w:rFonts w:hint="eastAsia" w:ascii="宋体" w:hAnsi="宋体" w:cs="宋体"/>
          <w:sz w:val="22"/>
          <w:u w:val="single"/>
        </w:rPr>
        <w:t>（4）不同投标供应商的投标文件异常一致或者投标报价呈规律性差异；</w:t>
      </w:r>
    </w:p>
    <w:p w14:paraId="5300534A">
      <w:pPr>
        <w:spacing w:line="360" w:lineRule="auto"/>
        <w:rPr>
          <w:rFonts w:hint="eastAsia" w:ascii="宋体" w:hAnsi="宋体" w:cs="宋体"/>
          <w:sz w:val="22"/>
          <w:u w:val="single"/>
        </w:rPr>
      </w:pPr>
      <w:r>
        <w:rPr>
          <w:rFonts w:hint="eastAsia" w:ascii="宋体" w:hAnsi="宋体" w:cs="宋体"/>
          <w:sz w:val="22"/>
          <w:u w:val="single"/>
        </w:rPr>
        <w:t>（5）不同投标供应商的投标文件相互混装；</w:t>
      </w:r>
    </w:p>
    <w:p w14:paraId="10A51621">
      <w:pPr>
        <w:spacing w:line="360" w:lineRule="auto"/>
        <w:rPr>
          <w:rFonts w:hint="eastAsia" w:ascii="宋体" w:hAnsi="宋体" w:cs="宋体"/>
          <w:sz w:val="22"/>
          <w:u w:val="single"/>
        </w:rPr>
      </w:pPr>
      <w:r>
        <w:rPr>
          <w:rFonts w:hint="eastAsia" w:ascii="宋体" w:hAnsi="宋体" w:cs="宋体"/>
          <w:sz w:val="22"/>
          <w:u w:val="single"/>
        </w:rPr>
        <w:t>（6）不同投标供应商的投标保证金从同一单位或者个人的账户转出。</w:t>
      </w:r>
    </w:p>
    <w:p w14:paraId="4DED85A2">
      <w:pPr>
        <w:tabs>
          <w:tab w:val="left" w:pos="1365"/>
        </w:tabs>
        <w:spacing w:line="360" w:lineRule="auto"/>
        <w:ind w:left="429" w:hanging="429" w:hangingChars="195"/>
        <w:rPr>
          <w:rFonts w:hint="eastAsia" w:ascii="宋体" w:hAnsi="宋体" w:cs="宋体"/>
          <w:sz w:val="22"/>
          <w:szCs w:val="22"/>
        </w:rPr>
      </w:pPr>
      <w:r>
        <w:rPr>
          <w:rFonts w:hint="eastAsia" w:ascii="宋体" w:hAnsi="宋体" w:cs="宋体"/>
          <w:sz w:val="22"/>
          <w:szCs w:val="22"/>
        </w:rPr>
        <w:t>8.  评标过程中遇到特殊情况，由评标委员会遵循公开、公正原则，采取投票方式按照少数服从多数原则决定。</w:t>
      </w:r>
    </w:p>
    <w:p w14:paraId="3BCABEF9">
      <w:pPr>
        <w:spacing w:line="360" w:lineRule="auto"/>
        <w:ind w:left="440" w:hanging="440" w:hangingChars="200"/>
        <w:rPr>
          <w:rFonts w:hint="eastAsia" w:ascii="宋体" w:hAnsi="宋体" w:cs="宋体"/>
          <w:sz w:val="22"/>
          <w:u w:val="single"/>
        </w:rPr>
      </w:pPr>
      <w:r>
        <w:rPr>
          <w:rFonts w:hint="eastAsia" w:ascii="宋体" w:hAnsi="宋体" w:cs="宋体"/>
          <w:sz w:val="22"/>
        </w:rPr>
        <w:t xml:space="preserve">9.  </w:t>
      </w:r>
      <w:r>
        <w:rPr>
          <w:rFonts w:hint="eastAsia" w:ascii="宋体" w:hAnsi="宋体" w:cs="宋体"/>
          <w:sz w:val="22"/>
          <w:u w:val="single"/>
        </w:rPr>
        <w:t>根据</w:t>
      </w:r>
      <w:r>
        <w:rPr>
          <w:rFonts w:hint="eastAsia" w:ascii="宋体" w:hAnsi="宋体" w:cs="宋体"/>
          <w:sz w:val="22"/>
          <w:u w:val="single"/>
          <w:lang w:eastAsia="zh-CN"/>
        </w:rPr>
        <w:t>《温州市市属国有企业采购管理办法》</w:t>
      </w:r>
      <w:r>
        <w:rPr>
          <w:rFonts w:hint="eastAsia" w:ascii="宋体" w:hAnsi="宋体" w:cs="宋体"/>
          <w:sz w:val="22"/>
          <w:u w:val="single"/>
        </w:rPr>
        <w:t>第三十</w:t>
      </w:r>
      <w:r>
        <w:rPr>
          <w:rFonts w:hint="eastAsia" w:ascii="宋体" w:hAnsi="宋体" w:cs="宋体"/>
          <w:sz w:val="22"/>
          <w:u w:val="single"/>
          <w:lang w:val="en-US" w:eastAsia="zh-CN"/>
        </w:rPr>
        <w:t>六</w:t>
      </w:r>
      <w:r>
        <w:rPr>
          <w:rFonts w:hint="eastAsia" w:ascii="宋体" w:hAnsi="宋体" w:cs="宋体"/>
          <w:sz w:val="22"/>
          <w:u w:val="single"/>
        </w:rPr>
        <w:t>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58899A6B">
      <w:pPr>
        <w:tabs>
          <w:tab w:val="left" w:pos="1365"/>
        </w:tabs>
        <w:spacing w:line="360" w:lineRule="auto"/>
        <w:ind w:left="440" w:hanging="440" w:hangingChars="200"/>
        <w:rPr>
          <w:rFonts w:hint="eastAsia" w:ascii="宋体" w:hAnsi="宋体" w:cs="宋体"/>
          <w:sz w:val="22"/>
          <w:szCs w:val="22"/>
        </w:rPr>
      </w:pPr>
      <w:r>
        <w:rPr>
          <w:rFonts w:hint="eastAsia" w:ascii="宋体" w:hAnsi="宋体" w:cs="宋体"/>
          <w:sz w:val="22"/>
          <w:szCs w:val="22"/>
        </w:rPr>
        <w:t>10．  推荐中标候选人</w:t>
      </w:r>
    </w:p>
    <w:p w14:paraId="24283054">
      <w:pPr>
        <w:tabs>
          <w:tab w:val="left" w:pos="1365"/>
        </w:tabs>
        <w:spacing w:line="360" w:lineRule="auto"/>
        <w:ind w:left="440" w:hanging="440" w:hangingChars="200"/>
        <w:rPr>
          <w:rFonts w:hint="eastAsia" w:ascii="宋体" w:hAnsi="宋体" w:cs="宋体"/>
          <w:sz w:val="22"/>
          <w:szCs w:val="22"/>
        </w:rPr>
      </w:pPr>
      <w:r>
        <w:rPr>
          <w:rFonts w:hint="eastAsia" w:ascii="宋体" w:hAnsi="宋体" w:cs="宋体"/>
          <w:sz w:val="22"/>
          <w:szCs w:val="22"/>
        </w:rPr>
        <w:t>10.1  本次采购由评标委员会推荐中标候选人。</w:t>
      </w:r>
    </w:p>
    <w:p w14:paraId="08BB898E">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10.2  评标委员会依据投标文件满足采购文件全部实质性要求，且按照评审因素的量化指标评审得分（即技术资信分与价格分之和）由高到低顺序排序，得分前二名的投标供应商推荐为该项目的第一和第二中标候选人（得分相同的，按投标报价由低到高排序；得分且投标报价相同的并列）。</w:t>
      </w:r>
    </w:p>
    <w:p w14:paraId="51A83704">
      <w:pPr>
        <w:spacing w:line="360" w:lineRule="auto"/>
        <w:ind w:left="550" w:hanging="550" w:hangingChars="250"/>
        <w:rPr>
          <w:rFonts w:hint="eastAsia" w:ascii="宋体" w:hAnsi="宋体" w:cs="宋体"/>
          <w:sz w:val="22"/>
          <w:szCs w:val="22"/>
        </w:rPr>
      </w:pPr>
      <w:r>
        <w:rPr>
          <w:rFonts w:hint="eastAsia" w:ascii="宋体" w:hAnsi="宋体" w:cs="宋体"/>
          <w:sz w:val="22"/>
          <w:szCs w:val="22"/>
        </w:rPr>
        <w:t>11.   投标截止时间止及评审期间，如出现有效投标供应商＜3家时，本项目废标，并重新组织采购。</w:t>
      </w:r>
    </w:p>
    <w:p w14:paraId="7007C904">
      <w:pPr>
        <w:spacing w:line="360" w:lineRule="auto"/>
        <w:rPr>
          <w:rFonts w:hint="eastAsia" w:ascii="宋体" w:hAnsi="宋体" w:cs="宋体"/>
          <w:b/>
          <w:sz w:val="22"/>
          <w:szCs w:val="22"/>
        </w:rPr>
      </w:pPr>
      <w:r>
        <w:rPr>
          <w:rFonts w:hint="eastAsia" w:ascii="宋体" w:hAnsi="宋体" w:cs="宋体"/>
          <w:b/>
          <w:sz w:val="22"/>
          <w:szCs w:val="22"/>
        </w:rPr>
        <w:t>12.  评标细则详见第六部分“评标原则及方法”。</w:t>
      </w:r>
    </w:p>
    <w:p w14:paraId="18D4E207">
      <w:pPr>
        <w:spacing w:line="360" w:lineRule="auto"/>
        <w:rPr>
          <w:rFonts w:hint="eastAsia" w:ascii="宋体" w:hAnsi="宋体" w:cs="宋体"/>
          <w:sz w:val="22"/>
          <w:szCs w:val="22"/>
        </w:rPr>
      </w:pPr>
      <w:r>
        <w:rPr>
          <w:rFonts w:hint="eastAsia" w:ascii="宋体" w:hAnsi="宋体" w:cs="宋体"/>
          <w:b/>
          <w:sz w:val="22"/>
          <w:szCs w:val="22"/>
        </w:rPr>
        <w:t xml:space="preserve">13. </w:t>
      </w:r>
      <w:r>
        <w:rPr>
          <w:rFonts w:hint="eastAsia" w:ascii="宋体" w:hAnsi="宋体" w:cs="宋体"/>
          <w:b/>
          <w:sz w:val="22"/>
          <w:szCs w:val="22"/>
          <w:highlight w:val="none"/>
        </w:rPr>
        <w:t xml:space="preserve"> 未尽事宜遵循相关法律法规及规范性文件执行。</w:t>
      </w:r>
    </w:p>
    <w:p w14:paraId="19D67368">
      <w:pPr>
        <w:pStyle w:val="3"/>
        <w:spacing w:line="360" w:lineRule="auto"/>
        <w:jc w:val="center"/>
        <w:rPr>
          <w:rFonts w:hint="eastAsia" w:ascii="宋体" w:hAnsi="宋体" w:eastAsia="宋体" w:cs="宋体"/>
          <w:sz w:val="28"/>
          <w:szCs w:val="28"/>
        </w:rPr>
      </w:pPr>
      <w:bookmarkStart w:id="73" w:name="_Toc17920"/>
      <w:r>
        <w:rPr>
          <w:rFonts w:hint="eastAsia" w:ascii="宋体" w:hAnsi="宋体" w:eastAsia="宋体" w:cs="宋体"/>
          <w:sz w:val="28"/>
          <w:szCs w:val="28"/>
        </w:rPr>
        <w:t>六、 中标和合同</w:t>
      </w:r>
      <w:bookmarkEnd w:id="72"/>
      <w:bookmarkEnd w:id="73"/>
    </w:p>
    <w:p w14:paraId="29D21145">
      <w:pPr>
        <w:tabs>
          <w:tab w:val="left" w:pos="1365"/>
        </w:tabs>
        <w:spacing w:line="360" w:lineRule="auto"/>
        <w:ind w:left="552" w:hanging="552" w:hangingChars="250"/>
        <w:rPr>
          <w:rFonts w:hint="eastAsia" w:ascii="宋体" w:hAnsi="宋体" w:eastAsia="宋体" w:cs="宋体"/>
          <w:b/>
          <w:sz w:val="22"/>
          <w:szCs w:val="22"/>
          <w:lang w:eastAsia="zh-CN"/>
        </w:rPr>
      </w:pPr>
      <w:r>
        <w:rPr>
          <w:rFonts w:hint="eastAsia" w:ascii="宋体" w:hAnsi="宋体" w:cs="宋体"/>
          <w:b/>
          <w:sz w:val="22"/>
          <w:szCs w:val="22"/>
        </w:rPr>
        <w:t>1.   确定</w:t>
      </w:r>
      <w:r>
        <w:rPr>
          <w:rFonts w:hint="eastAsia" w:ascii="宋体" w:hAnsi="宋体" w:cs="宋体"/>
          <w:b/>
          <w:sz w:val="22"/>
          <w:szCs w:val="22"/>
          <w:lang w:eastAsia="zh-CN"/>
        </w:rPr>
        <w:t>中标人</w:t>
      </w:r>
    </w:p>
    <w:p w14:paraId="53E0DB6F">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1.1  采购代理机构应当在评标结束后</w:t>
      </w:r>
      <w:r>
        <w:rPr>
          <w:rFonts w:hint="eastAsia" w:ascii="宋体" w:hAnsi="宋体" w:cs="宋体"/>
          <w:sz w:val="22"/>
          <w:szCs w:val="22"/>
          <w:lang w:val="en-US" w:eastAsia="zh-CN"/>
        </w:rPr>
        <w:t>1</w:t>
      </w:r>
      <w:r>
        <w:rPr>
          <w:rFonts w:hint="eastAsia" w:ascii="宋体" w:hAnsi="宋体" w:cs="宋体"/>
          <w:sz w:val="22"/>
          <w:szCs w:val="22"/>
        </w:rPr>
        <w:t>个工作日内将评标报告送采购人。</w:t>
      </w:r>
    </w:p>
    <w:p w14:paraId="3A39C82A">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1.2  采购人应当自收到评标报告之日起</w:t>
      </w:r>
      <w:r>
        <w:rPr>
          <w:rFonts w:hint="eastAsia" w:ascii="宋体" w:hAnsi="宋体" w:cs="宋体"/>
          <w:sz w:val="22"/>
          <w:szCs w:val="22"/>
          <w:lang w:val="en-US" w:eastAsia="zh-CN"/>
        </w:rPr>
        <w:t>2</w:t>
      </w:r>
      <w:r>
        <w:rPr>
          <w:rFonts w:hint="eastAsia" w:ascii="宋体" w:hAnsi="宋体" w:cs="宋体"/>
          <w:sz w:val="22"/>
          <w:szCs w:val="22"/>
        </w:rPr>
        <w:t>个工作日内，在评标报告确定的中标候选人名单中按顺序确定</w:t>
      </w:r>
      <w:r>
        <w:rPr>
          <w:rFonts w:hint="eastAsia" w:ascii="宋体" w:hAnsi="宋体" w:cs="宋体"/>
          <w:sz w:val="22"/>
          <w:szCs w:val="22"/>
          <w:lang w:eastAsia="zh-CN"/>
        </w:rPr>
        <w:t>中标人</w:t>
      </w:r>
      <w:r>
        <w:rPr>
          <w:rFonts w:hint="eastAsia" w:ascii="宋体" w:hAnsi="宋体" w:cs="宋体"/>
          <w:sz w:val="22"/>
          <w:szCs w:val="22"/>
        </w:rPr>
        <w:t>。中标候选人并列的，由采购人采取随机抽取的方式确定。</w:t>
      </w:r>
    </w:p>
    <w:p w14:paraId="447F812F">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.3  采购人在收到评标报告</w:t>
      </w:r>
      <w:r>
        <w:rPr>
          <w:rFonts w:hint="eastAsia" w:ascii="宋体" w:hAnsi="宋体" w:cs="宋体"/>
          <w:sz w:val="22"/>
          <w:szCs w:val="22"/>
          <w:lang w:val="en-US" w:eastAsia="zh-CN"/>
        </w:rPr>
        <w:t>2</w:t>
      </w:r>
      <w:r>
        <w:rPr>
          <w:rFonts w:hint="eastAsia" w:ascii="宋体" w:hAnsi="宋体" w:cs="宋体"/>
          <w:sz w:val="22"/>
          <w:szCs w:val="22"/>
        </w:rPr>
        <w:t>个工作日内未按评标报告推荐的中标候选人顺序确定</w:t>
      </w:r>
      <w:r>
        <w:rPr>
          <w:rFonts w:hint="eastAsia" w:ascii="宋体" w:hAnsi="宋体" w:cs="宋体"/>
          <w:sz w:val="22"/>
          <w:szCs w:val="22"/>
          <w:lang w:eastAsia="zh-CN"/>
        </w:rPr>
        <w:t>中标人</w:t>
      </w:r>
      <w:r>
        <w:rPr>
          <w:rFonts w:hint="eastAsia" w:ascii="宋体" w:hAnsi="宋体" w:cs="宋体"/>
          <w:sz w:val="22"/>
          <w:szCs w:val="22"/>
        </w:rPr>
        <w:t>，又不能说明合法理由的，视同按评标报告推荐的顺序确定排名第一的中标候选人为</w:t>
      </w:r>
      <w:r>
        <w:rPr>
          <w:rFonts w:hint="eastAsia" w:ascii="宋体" w:hAnsi="宋体" w:cs="宋体"/>
          <w:sz w:val="22"/>
          <w:szCs w:val="22"/>
          <w:lang w:eastAsia="zh-CN"/>
        </w:rPr>
        <w:t>中标人</w:t>
      </w:r>
      <w:r>
        <w:rPr>
          <w:rFonts w:hint="eastAsia" w:ascii="宋体" w:hAnsi="宋体" w:cs="宋体"/>
          <w:sz w:val="22"/>
          <w:szCs w:val="22"/>
        </w:rPr>
        <w:t>。</w:t>
      </w:r>
    </w:p>
    <w:p w14:paraId="738757F8">
      <w:pPr>
        <w:pStyle w:val="92"/>
        <w:spacing w:line="360" w:lineRule="auto"/>
        <w:ind w:left="660" w:leftChars="0" w:hanging="660" w:hangingChars="300"/>
        <w:rPr>
          <w:rFonts w:hint="default" w:eastAsia="宋体"/>
          <w:lang w:val="en-US" w:eastAsia="zh-CN"/>
        </w:rPr>
      </w:pPr>
      <w:r>
        <w:rPr>
          <w:rFonts w:hint="eastAsia" w:ascii="宋体" w:hAnsi="宋体" w:cs="宋体"/>
          <w:sz w:val="22"/>
          <w:szCs w:val="22"/>
          <w:lang w:val="en-US" w:eastAsia="zh-CN"/>
        </w:rPr>
        <w:t>1.4  如中标人放弃中标、拒签合同或提供虚假参数应标，采购人有权拒签合同。并在监管部门同意下选择第二中标候选人作为中标人或重新组织招标。</w:t>
      </w:r>
    </w:p>
    <w:p w14:paraId="2C198116">
      <w:pPr>
        <w:spacing w:line="360" w:lineRule="auto"/>
        <w:rPr>
          <w:rFonts w:hint="eastAsia" w:ascii="宋体" w:hAnsi="宋体" w:cs="宋体"/>
          <w:b/>
          <w:bCs/>
          <w:sz w:val="22"/>
          <w:szCs w:val="22"/>
        </w:rPr>
      </w:pPr>
      <w:r>
        <w:rPr>
          <w:rFonts w:hint="eastAsia" w:ascii="宋体" w:hAnsi="宋体" w:cs="宋体"/>
          <w:bCs/>
          <w:sz w:val="22"/>
          <w:szCs w:val="22"/>
        </w:rPr>
        <w:t xml:space="preserve">2.   </w:t>
      </w:r>
      <w:r>
        <w:rPr>
          <w:rFonts w:hint="eastAsia" w:ascii="宋体" w:hAnsi="宋体" w:cs="宋体"/>
          <w:b/>
          <w:bCs/>
          <w:sz w:val="22"/>
          <w:szCs w:val="22"/>
        </w:rPr>
        <w:t>中标公告</w:t>
      </w:r>
    </w:p>
    <w:p w14:paraId="6125D1E7">
      <w:pPr>
        <w:spacing w:line="360" w:lineRule="auto"/>
        <w:ind w:left="550" w:hanging="550" w:hangingChars="250"/>
        <w:rPr>
          <w:rFonts w:hint="eastAsia" w:ascii="宋体" w:hAnsi="宋体" w:cs="宋体"/>
          <w:b/>
          <w:bCs/>
          <w:sz w:val="22"/>
          <w:szCs w:val="22"/>
        </w:rPr>
      </w:pPr>
      <w:r>
        <w:rPr>
          <w:rFonts w:hint="eastAsia" w:ascii="宋体" w:hAnsi="宋体" w:cs="宋体"/>
          <w:bCs/>
          <w:sz w:val="22"/>
          <w:szCs w:val="22"/>
        </w:rPr>
        <w:t>2.1  采购人或者采购代理机构应当自</w:t>
      </w:r>
      <w:r>
        <w:rPr>
          <w:rFonts w:hint="eastAsia" w:ascii="宋体" w:hAnsi="宋体" w:cs="宋体"/>
          <w:bCs/>
          <w:sz w:val="22"/>
          <w:szCs w:val="22"/>
          <w:lang w:eastAsia="zh-CN"/>
        </w:rPr>
        <w:t>中标人</w:t>
      </w:r>
      <w:r>
        <w:rPr>
          <w:rFonts w:hint="eastAsia" w:ascii="宋体" w:hAnsi="宋体" w:cs="宋体"/>
          <w:bCs/>
          <w:sz w:val="22"/>
          <w:szCs w:val="22"/>
        </w:rPr>
        <w:t>确定之日起2个工作日内，在</w:t>
      </w:r>
      <w:r>
        <w:rPr>
          <w:rFonts w:hint="eastAsia" w:ascii="宋体" w:hAnsi="宋体" w:eastAsia="宋体" w:cs="宋体"/>
          <w:color w:val="auto"/>
          <w:sz w:val="22"/>
          <w:szCs w:val="22"/>
          <w:highlight w:val="none"/>
          <w:lang w:eastAsia="zh-CN" w:bidi="ar-SA"/>
        </w:rPr>
        <w:t>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w:t>
      </w:r>
      <w:r>
        <w:rPr>
          <w:rFonts w:hint="eastAsia" w:ascii="宋体" w:hAnsi="宋体" w:cs="宋体"/>
          <w:bCs/>
          <w:sz w:val="22"/>
          <w:szCs w:val="22"/>
        </w:rPr>
        <w:t>中标结果</w:t>
      </w:r>
      <w:r>
        <w:rPr>
          <w:rFonts w:hint="eastAsia" w:ascii="宋体" w:hAnsi="宋体" w:cs="宋体"/>
          <w:bCs/>
          <w:sz w:val="22"/>
          <w:szCs w:val="22"/>
          <w:lang w:val="en-US" w:eastAsia="zh-CN"/>
        </w:rPr>
        <w:t>公示</w:t>
      </w:r>
      <w:r>
        <w:rPr>
          <w:rFonts w:hint="eastAsia" w:ascii="宋体" w:hAnsi="宋体" w:cs="宋体"/>
          <w:bCs/>
          <w:sz w:val="22"/>
          <w:szCs w:val="22"/>
        </w:rPr>
        <w:t>，采购文件应当随中标结果同时公告。</w:t>
      </w:r>
    </w:p>
    <w:p w14:paraId="0D49C354">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 xml:space="preserve">3.   </w:t>
      </w:r>
      <w:r>
        <w:rPr>
          <w:rFonts w:hint="eastAsia" w:ascii="宋体" w:hAnsi="宋体" w:cs="宋体"/>
          <w:b/>
          <w:bCs/>
          <w:sz w:val="22"/>
          <w:szCs w:val="22"/>
        </w:rPr>
        <w:t>中标通知书</w:t>
      </w:r>
    </w:p>
    <w:p w14:paraId="5B484A25">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 xml:space="preserve">3.1  </w:t>
      </w:r>
      <w:r>
        <w:rPr>
          <w:rFonts w:hint="eastAsia" w:ascii="宋体" w:hAnsi="宋体" w:cs="宋体"/>
          <w:bCs/>
          <w:sz w:val="22"/>
          <w:szCs w:val="22"/>
          <w:lang w:val="en-US" w:eastAsia="zh-CN"/>
        </w:rPr>
        <w:t>结果公示期结束后</w:t>
      </w:r>
      <w:r>
        <w:rPr>
          <w:rFonts w:hint="eastAsia" w:ascii="宋体" w:hAnsi="宋体" w:cs="宋体"/>
          <w:sz w:val="22"/>
          <w:szCs w:val="22"/>
        </w:rPr>
        <w:t>，采购人或采购代理机构向</w:t>
      </w:r>
      <w:r>
        <w:rPr>
          <w:rFonts w:hint="eastAsia" w:ascii="宋体" w:hAnsi="宋体" w:cs="宋体"/>
          <w:sz w:val="22"/>
          <w:szCs w:val="22"/>
          <w:lang w:eastAsia="zh-CN"/>
        </w:rPr>
        <w:t>中标人</w:t>
      </w:r>
      <w:r>
        <w:rPr>
          <w:rFonts w:hint="eastAsia" w:ascii="宋体" w:hAnsi="宋体" w:cs="宋体"/>
          <w:sz w:val="22"/>
          <w:szCs w:val="22"/>
        </w:rPr>
        <w:t>发出中标通知书。</w:t>
      </w:r>
    </w:p>
    <w:p w14:paraId="2FF02016">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 xml:space="preserve">3.2  </w:t>
      </w:r>
      <w:r>
        <w:rPr>
          <w:rFonts w:hint="eastAsia" w:ascii="宋体" w:hAnsi="宋体" w:cs="宋体"/>
          <w:sz w:val="22"/>
          <w:szCs w:val="22"/>
        </w:rPr>
        <w:t>中标通知书是合同的一个组成部分,对采购人和</w:t>
      </w:r>
      <w:r>
        <w:rPr>
          <w:rFonts w:hint="eastAsia" w:ascii="宋体" w:hAnsi="宋体" w:cs="宋体"/>
          <w:sz w:val="22"/>
          <w:szCs w:val="22"/>
          <w:lang w:eastAsia="zh-CN"/>
        </w:rPr>
        <w:t>中标人</w:t>
      </w:r>
      <w:r>
        <w:rPr>
          <w:rFonts w:hint="eastAsia" w:ascii="宋体" w:hAnsi="宋体" w:cs="宋体"/>
          <w:sz w:val="22"/>
          <w:szCs w:val="22"/>
        </w:rPr>
        <w:t>均具有同等法律效力。</w:t>
      </w:r>
    </w:p>
    <w:p w14:paraId="74386460">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 xml:space="preserve">4.   </w:t>
      </w:r>
      <w:r>
        <w:rPr>
          <w:rFonts w:hint="eastAsia" w:ascii="宋体" w:hAnsi="宋体" w:cs="宋体"/>
          <w:b/>
          <w:bCs/>
          <w:sz w:val="22"/>
          <w:szCs w:val="22"/>
        </w:rPr>
        <w:t>签订合同</w:t>
      </w:r>
    </w:p>
    <w:p w14:paraId="3969E873">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4.1  采购人应当自中标通知书发出之日起30日内，按照采购文件和</w:t>
      </w:r>
      <w:r>
        <w:rPr>
          <w:rFonts w:hint="eastAsia" w:ascii="宋体" w:hAnsi="宋体" w:cs="宋体"/>
          <w:bCs/>
          <w:sz w:val="22"/>
          <w:szCs w:val="22"/>
          <w:lang w:eastAsia="zh-CN"/>
        </w:rPr>
        <w:t>中标人</w:t>
      </w:r>
      <w:r>
        <w:rPr>
          <w:rFonts w:hint="eastAsia" w:ascii="宋体" w:hAnsi="宋体" w:cs="宋体"/>
          <w:bCs/>
          <w:sz w:val="22"/>
          <w:szCs w:val="22"/>
        </w:rPr>
        <w:t>投标文件的规定，与</w:t>
      </w:r>
      <w:r>
        <w:rPr>
          <w:rFonts w:hint="eastAsia" w:ascii="宋体" w:hAnsi="宋体" w:cs="宋体"/>
          <w:bCs/>
          <w:sz w:val="22"/>
          <w:szCs w:val="22"/>
          <w:lang w:eastAsia="zh-CN"/>
        </w:rPr>
        <w:t>中标人</w:t>
      </w:r>
      <w:r>
        <w:rPr>
          <w:rFonts w:hint="eastAsia" w:ascii="宋体" w:hAnsi="宋体" w:cs="宋体"/>
          <w:bCs/>
          <w:sz w:val="22"/>
          <w:szCs w:val="22"/>
        </w:rPr>
        <w:t>签订书面合同。所签订的合同不得对采购文件确定的事项和</w:t>
      </w:r>
      <w:r>
        <w:rPr>
          <w:rFonts w:hint="eastAsia" w:ascii="宋体" w:hAnsi="宋体" w:cs="宋体"/>
          <w:bCs/>
          <w:sz w:val="22"/>
          <w:szCs w:val="22"/>
          <w:lang w:eastAsia="zh-CN"/>
        </w:rPr>
        <w:t>中标人</w:t>
      </w:r>
      <w:r>
        <w:rPr>
          <w:rFonts w:hint="eastAsia" w:ascii="宋体" w:hAnsi="宋体" w:cs="宋体"/>
          <w:bCs/>
          <w:sz w:val="22"/>
          <w:szCs w:val="22"/>
        </w:rPr>
        <w:t>投标文件作实质性修改。</w:t>
      </w:r>
    </w:p>
    <w:p w14:paraId="78CB02EB">
      <w:pPr>
        <w:spacing w:line="360" w:lineRule="auto"/>
        <w:ind w:left="550" w:hanging="550" w:hangingChars="250"/>
        <w:rPr>
          <w:rFonts w:hint="eastAsia" w:ascii="宋体" w:hAnsi="宋体" w:cs="宋体"/>
          <w:bCs/>
          <w:sz w:val="22"/>
          <w:szCs w:val="22"/>
        </w:rPr>
      </w:pPr>
      <w:r>
        <w:rPr>
          <w:rFonts w:hint="eastAsia" w:ascii="宋体" w:hAnsi="宋体" w:cs="宋体"/>
          <w:sz w:val="22"/>
          <w:szCs w:val="22"/>
        </w:rPr>
        <w:t xml:space="preserve">4.2  </w:t>
      </w:r>
      <w:r>
        <w:rPr>
          <w:rFonts w:hint="eastAsia" w:ascii="宋体" w:hAnsi="宋体" w:cs="宋体"/>
          <w:spacing w:val="6"/>
          <w:sz w:val="22"/>
          <w:szCs w:val="22"/>
        </w:rPr>
        <w:t>在签订合同前，采购人有权在中标总价不变的前提下要求</w:t>
      </w:r>
      <w:r>
        <w:rPr>
          <w:rFonts w:hint="eastAsia" w:ascii="宋体" w:hAnsi="宋体" w:cs="宋体"/>
          <w:spacing w:val="6"/>
          <w:sz w:val="22"/>
          <w:szCs w:val="22"/>
          <w:lang w:eastAsia="zh-CN"/>
        </w:rPr>
        <w:t>中标人</w:t>
      </w:r>
      <w:r>
        <w:rPr>
          <w:rFonts w:hint="eastAsia" w:ascii="宋体" w:hAnsi="宋体" w:cs="宋体"/>
          <w:spacing w:val="6"/>
          <w:sz w:val="22"/>
          <w:szCs w:val="22"/>
        </w:rPr>
        <w:t>对商务报价中的不平衡报价和缺漏项进行调整，如果</w:t>
      </w:r>
      <w:r>
        <w:rPr>
          <w:rFonts w:hint="eastAsia" w:ascii="宋体" w:hAnsi="宋体" w:cs="宋体"/>
          <w:spacing w:val="6"/>
          <w:sz w:val="22"/>
          <w:szCs w:val="22"/>
          <w:lang w:eastAsia="zh-CN"/>
        </w:rPr>
        <w:t>中标人</w:t>
      </w:r>
      <w:r>
        <w:rPr>
          <w:rFonts w:hint="eastAsia" w:ascii="宋体" w:hAnsi="宋体" w:cs="宋体"/>
          <w:spacing w:val="6"/>
          <w:sz w:val="22"/>
          <w:szCs w:val="22"/>
        </w:rPr>
        <w:t>无合理理由拒绝调整，其中标资格将被取消，保证金将不予退还，且将导致其它进一步的赔偿和处罚。</w:t>
      </w:r>
    </w:p>
    <w:p w14:paraId="3716D0E1">
      <w:pPr>
        <w:spacing w:line="360" w:lineRule="auto"/>
        <w:ind w:left="440" w:hanging="440" w:hangingChars="200"/>
        <w:rPr>
          <w:rFonts w:hint="eastAsia" w:ascii="宋体" w:hAnsi="宋体" w:cs="宋体"/>
          <w:sz w:val="22"/>
          <w:szCs w:val="22"/>
        </w:rPr>
      </w:pPr>
      <w:r>
        <w:rPr>
          <w:rFonts w:hint="eastAsia" w:ascii="宋体" w:hAnsi="宋体" w:cs="宋体"/>
          <w:sz w:val="22"/>
          <w:szCs w:val="22"/>
        </w:rPr>
        <w:t>4.3  采购文件、</w:t>
      </w:r>
      <w:r>
        <w:rPr>
          <w:rFonts w:hint="eastAsia" w:ascii="宋体" w:hAnsi="宋体" w:cs="宋体"/>
          <w:sz w:val="22"/>
          <w:szCs w:val="22"/>
          <w:lang w:eastAsia="zh-CN"/>
        </w:rPr>
        <w:t>中标人</w:t>
      </w:r>
      <w:r>
        <w:rPr>
          <w:rFonts w:hint="eastAsia" w:ascii="宋体" w:hAnsi="宋体" w:cs="宋体"/>
          <w:sz w:val="22"/>
          <w:szCs w:val="22"/>
        </w:rPr>
        <w:t>的投标文件、投标修改文件、评标过程中有关澄清文件及经投标供应商和评委双方签字的询标纪要和中标通知书均作为合同附件。</w:t>
      </w:r>
    </w:p>
    <w:p w14:paraId="2B59182E">
      <w:pPr>
        <w:spacing w:line="360" w:lineRule="auto"/>
        <w:ind w:left="440" w:hanging="440" w:hangingChars="200"/>
        <w:rPr>
          <w:rFonts w:hint="eastAsia" w:ascii="宋体" w:hAnsi="宋体" w:cs="宋体"/>
          <w:bCs/>
          <w:sz w:val="22"/>
          <w:szCs w:val="22"/>
        </w:rPr>
      </w:pPr>
      <w:r>
        <w:rPr>
          <w:rFonts w:hint="eastAsia" w:ascii="宋体" w:hAnsi="宋体" w:cs="宋体"/>
          <w:bCs/>
          <w:sz w:val="22"/>
          <w:szCs w:val="22"/>
        </w:rPr>
        <w:t>4.4  采购人不得向</w:t>
      </w:r>
      <w:r>
        <w:rPr>
          <w:rFonts w:hint="eastAsia" w:ascii="宋体" w:hAnsi="宋体" w:cs="宋体"/>
          <w:bCs/>
          <w:sz w:val="22"/>
          <w:szCs w:val="22"/>
          <w:lang w:eastAsia="zh-CN"/>
        </w:rPr>
        <w:t>中标人</w:t>
      </w:r>
      <w:r>
        <w:rPr>
          <w:rFonts w:hint="eastAsia" w:ascii="宋体" w:hAnsi="宋体" w:cs="宋体"/>
          <w:bCs/>
          <w:sz w:val="22"/>
          <w:szCs w:val="22"/>
        </w:rPr>
        <w:t>提出任何不合理的要求作为签订合同的条件。</w:t>
      </w:r>
    </w:p>
    <w:p w14:paraId="4367D23E">
      <w:pPr>
        <w:spacing w:line="360" w:lineRule="auto"/>
        <w:ind w:left="440" w:hanging="440" w:hangingChars="200"/>
        <w:rPr>
          <w:rFonts w:hint="eastAsia" w:ascii="宋体" w:hAnsi="宋体" w:cs="宋体"/>
          <w:bCs/>
          <w:sz w:val="22"/>
          <w:szCs w:val="22"/>
        </w:rPr>
      </w:pPr>
      <w:r>
        <w:rPr>
          <w:rFonts w:hint="eastAsia" w:ascii="宋体" w:hAnsi="宋体" w:cs="宋体"/>
          <w:sz w:val="22"/>
          <w:szCs w:val="22"/>
        </w:rPr>
        <w:t>4.5  拒签合同的违约责任</w:t>
      </w:r>
    </w:p>
    <w:p w14:paraId="01B68A44">
      <w:pPr>
        <w:spacing w:line="360" w:lineRule="auto"/>
        <w:ind w:left="565" w:leftChars="269"/>
        <w:rPr>
          <w:rFonts w:hint="eastAsia" w:ascii="宋体" w:hAnsi="宋体" w:cs="宋体"/>
          <w:spacing w:val="6"/>
          <w:sz w:val="22"/>
          <w:szCs w:val="22"/>
        </w:rPr>
      </w:pPr>
      <w:r>
        <w:rPr>
          <w:rFonts w:hint="eastAsia" w:ascii="宋体" w:hAnsi="宋体" w:cs="宋体"/>
          <w:spacing w:val="6"/>
          <w:sz w:val="22"/>
          <w:szCs w:val="22"/>
          <w:lang w:eastAsia="zh-CN"/>
        </w:rPr>
        <w:t>中标人</w:t>
      </w:r>
      <w:r>
        <w:rPr>
          <w:rFonts w:hint="eastAsia" w:ascii="宋体" w:hAnsi="宋体" w:cs="宋体"/>
          <w:spacing w:val="6"/>
          <w:sz w:val="22"/>
          <w:szCs w:val="22"/>
        </w:rPr>
        <w:t>接到中标通知书后，在规定时间内借故否认已经承诺的条件而拒签合同的，以违约处理，其投标保证金将不予退还。</w:t>
      </w:r>
    </w:p>
    <w:p w14:paraId="53615B0F">
      <w:pPr>
        <w:spacing w:line="360" w:lineRule="auto"/>
        <w:ind w:left="442" w:hanging="442" w:hangingChars="200"/>
        <w:rPr>
          <w:rFonts w:hint="eastAsia" w:ascii="宋体" w:hAnsi="宋体" w:cs="宋体"/>
          <w:b/>
          <w:bCs/>
          <w:sz w:val="22"/>
          <w:szCs w:val="22"/>
        </w:rPr>
      </w:pPr>
      <w:r>
        <w:rPr>
          <w:rFonts w:hint="eastAsia" w:ascii="宋体" w:hAnsi="宋体" w:cs="宋体"/>
          <w:b/>
          <w:bCs/>
          <w:sz w:val="22"/>
          <w:szCs w:val="22"/>
        </w:rPr>
        <w:t>5.   合同履行时更改采购数量的权力</w:t>
      </w:r>
    </w:p>
    <w:p w14:paraId="710C617A">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 xml:space="preserve">     合同履行中，采购人需追加与合同标的相同的货物、工程或者服务的，在不改变合同其他条款的前提下，可以与供应商协商签订补充合同，但所有补充合同的采购金额不得超过原合同采购金额的百分之十。</w:t>
      </w:r>
    </w:p>
    <w:p w14:paraId="4C521ED6">
      <w:pPr>
        <w:spacing w:line="360" w:lineRule="auto"/>
        <w:ind w:left="550" w:hanging="550" w:hangingChars="250"/>
        <w:rPr>
          <w:rFonts w:hint="eastAsia" w:ascii="宋体" w:hAnsi="宋体" w:cs="宋体"/>
          <w:b/>
          <w:sz w:val="22"/>
          <w:highlight w:val="none"/>
          <w:u w:val="single"/>
        </w:rPr>
      </w:pPr>
      <w:r>
        <w:rPr>
          <w:rFonts w:hint="eastAsia" w:ascii="宋体" w:hAnsi="宋体" w:cs="宋体"/>
          <w:sz w:val="22"/>
          <w:highlight w:val="none"/>
          <w:u w:val="single"/>
        </w:rPr>
        <w:t xml:space="preserve">6.   </w:t>
      </w:r>
      <w:r>
        <w:rPr>
          <w:rFonts w:hint="eastAsia" w:ascii="宋体" w:hAnsi="宋体" w:cs="宋体"/>
          <w:b/>
          <w:sz w:val="22"/>
          <w:highlight w:val="none"/>
          <w:u w:val="single"/>
        </w:rPr>
        <w:t>质疑与投诉</w:t>
      </w:r>
    </w:p>
    <w:p w14:paraId="5EA36B07">
      <w:pPr>
        <w:spacing w:line="360" w:lineRule="auto"/>
        <w:ind w:left="550" w:hanging="550" w:hangingChars="250"/>
        <w:rPr>
          <w:rFonts w:hint="eastAsia" w:ascii="宋体" w:hAnsi="宋体" w:cs="宋体"/>
          <w:sz w:val="22"/>
          <w:highlight w:val="none"/>
          <w:u w:val="single"/>
        </w:rPr>
      </w:pPr>
      <w:r>
        <w:rPr>
          <w:rFonts w:hint="eastAsia" w:ascii="宋体" w:hAnsi="宋体" w:cs="宋体"/>
          <w:sz w:val="22"/>
          <w:highlight w:val="none"/>
          <w:u w:val="single"/>
        </w:rPr>
        <w:t>6.1  投标供应商认为采购文件、采购过程、中标结果使自己的合法权益受到损害的，可以在知道或应知其权益受到损害之日起</w:t>
      </w:r>
      <w:r>
        <w:rPr>
          <w:rFonts w:hint="eastAsia" w:ascii="宋体" w:hAnsi="宋体" w:cs="宋体"/>
          <w:sz w:val="22"/>
          <w:highlight w:val="none"/>
          <w:u w:val="single"/>
          <w:lang w:val="en-US" w:eastAsia="zh-CN"/>
        </w:rPr>
        <w:t>在规定时间</w:t>
      </w:r>
      <w:r>
        <w:rPr>
          <w:rFonts w:hint="eastAsia" w:ascii="宋体" w:hAnsi="宋体" w:cs="宋体"/>
          <w:sz w:val="22"/>
          <w:highlight w:val="none"/>
          <w:u w:val="single"/>
        </w:rPr>
        <w:t>内以书面形式向采购人或采购代理机构提出质疑。本条中所规定的</w:t>
      </w:r>
      <w:r>
        <w:rPr>
          <w:rFonts w:hint="eastAsia" w:ascii="宋体" w:hAnsi="宋体" w:cs="宋体"/>
          <w:sz w:val="22"/>
          <w:highlight w:val="none"/>
          <w:u w:val="single"/>
          <w:lang w:val="en-US" w:eastAsia="zh-CN"/>
        </w:rPr>
        <w:t>规定时间</w:t>
      </w:r>
      <w:r>
        <w:rPr>
          <w:rFonts w:hint="eastAsia" w:ascii="宋体" w:hAnsi="宋体" w:cs="宋体"/>
          <w:sz w:val="22"/>
          <w:highlight w:val="none"/>
          <w:u w:val="single"/>
        </w:rPr>
        <w:t>，是指：</w:t>
      </w:r>
    </w:p>
    <w:p w14:paraId="0757AC4C">
      <w:pPr>
        <w:spacing w:line="360" w:lineRule="auto"/>
        <w:ind w:left="550" w:hanging="550" w:hangingChars="250"/>
        <w:rPr>
          <w:rFonts w:hint="eastAsia" w:ascii="宋体" w:hAnsi="宋体" w:cs="宋体"/>
          <w:sz w:val="22"/>
          <w:highlight w:val="none"/>
          <w:u w:val="single"/>
        </w:rPr>
      </w:pPr>
      <w:r>
        <w:rPr>
          <w:rFonts w:hint="eastAsia" w:ascii="宋体" w:hAnsi="宋体" w:cs="宋体"/>
          <w:sz w:val="22"/>
          <w:highlight w:val="none"/>
          <w:u w:val="single"/>
        </w:rPr>
        <w:t>（1）对采购文件提出质疑的，</w:t>
      </w:r>
      <w:r>
        <w:rPr>
          <w:rFonts w:hint="eastAsia" w:ascii="宋体" w:hAnsi="宋体" w:cs="宋体"/>
          <w:sz w:val="22"/>
          <w:highlight w:val="none"/>
          <w:u w:val="single"/>
          <w:lang w:val="en-US" w:eastAsia="zh-CN"/>
        </w:rPr>
        <w:t>应当在</w:t>
      </w:r>
      <w:r>
        <w:rPr>
          <w:rFonts w:hint="eastAsia" w:ascii="宋体" w:hAnsi="宋体" w:cs="宋体"/>
          <w:sz w:val="22"/>
          <w:highlight w:val="none"/>
          <w:u w:val="single"/>
        </w:rPr>
        <w:t>采购</w:t>
      </w:r>
      <w:r>
        <w:rPr>
          <w:rFonts w:hint="eastAsia" w:ascii="宋体" w:hAnsi="宋体" w:cs="宋体"/>
          <w:sz w:val="22"/>
          <w:highlight w:val="none"/>
          <w:u w:val="single"/>
          <w:lang w:val="en-US" w:eastAsia="zh-CN"/>
        </w:rPr>
        <w:t>公告发布之</w:t>
      </w:r>
      <w:r>
        <w:rPr>
          <w:rFonts w:hint="eastAsia" w:ascii="宋体" w:hAnsi="宋体" w:cs="宋体"/>
          <w:sz w:val="22"/>
          <w:highlight w:val="none"/>
          <w:u w:val="single"/>
        </w:rPr>
        <w:t>日</w:t>
      </w:r>
      <w:r>
        <w:rPr>
          <w:rFonts w:hint="eastAsia" w:ascii="宋体" w:hAnsi="宋体" w:cs="宋体"/>
          <w:sz w:val="22"/>
          <w:highlight w:val="none"/>
          <w:u w:val="single"/>
          <w:lang w:val="en-US" w:eastAsia="zh-CN"/>
        </w:rPr>
        <w:t>起</w:t>
      </w:r>
      <w:r>
        <w:rPr>
          <w:rFonts w:hint="default" w:ascii="宋体" w:hAnsi="宋体" w:cs="宋体"/>
          <w:sz w:val="22"/>
          <w:highlight w:val="none"/>
          <w:u w:val="single"/>
          <w:lang w:val="en-US" w:eastAsia="zh-CN"/>
        </w:rPr>
        <w:t>6</w:t>
      </w:r>
      <w:r>
        <w:rPr>
          <w:rFonts w:hint="eastAsia" w:ascii="宋体" w:hAnsi="宋体" w:cs="宋体"/>
          <w:sz w:val="22"/>
          <w:highlight w:val="none"/>
          <w:u w:val="single"/>
          <w:lang w:val="en-US" w:eastAsia="zh-CN"/>
        </w:rPr>
        <w:t>日内提出</w:t>
      </w:r>
      <w:r>
        <w:rPr>
          <w:rFonts w:hint="eastAsia" w:ascii="宋体" w:hAnsi="宋体" w:cs="宋体"/>
          <w:sz w:val="22"/>
          <w:highlight w:val="none"/>
          <w:u w:val="single"/>
        </w:rPr>
        <w:t>；</w:t>
      </w:r>
    </w:p>
    <w:p w14:paraId="53234B5E">
      <w:pPr>
        <w:spacing w:line="360" w:lineRule="auto"/>
        <w:ind w:left="550" w:hanging="550" w:hangingChars="250"/>
        <w:rPr>
          <w:rFonts w:hint="eastAsia" w:ascii="宋体" w:hAnsi="宋体" w:cs="宋体"/>
          <w:sz w:val="22"/>
          <w:highlight w:val="none"/>
          <w:u w:val="single"/>
        </w:rPr>
      </w:pPr>
      <w:r>
        <w:rPr>
          <w:rFonts w:hint="eastAsia" w:ascii="宋体" w:hAnsi="宋体" w:cs="宋体"/>
          <w:sz w:val="22"/>
          <w:highlight w:val="none"/>
          <w:u w:val="single"/>
        </w:rPr>
        <w:t>（2）对采购过程提出质疑的，</w:t>
      </w:r>
      <w:r>
        <w:rPr>
          <w:rFonts w:hint="eastAsia" w:ascii="宋体" w:hAnsi="宋体" w:cs="宋体"/>
          <w:sz w:val="22"/>
          <w:highlight w:val="none"/>
          <w:u w:val="single"/>
          <w:lang w:val="en-US" w:eastAsia="zh-CN"/>
        </w:rPr>
        <w:t>应当在</w:t>
      </w:r>
      <w:r>
        <w:rPr>
          <w:rFonts w:hint="eastAsia" w:ascii="宋体" w:hAnsi="宋体" w:cs="宋体"/>
          <w:sz w:val="22"/>
          <w:highlight w:val="none"/>
          <w:u w:val="single"/>
        </w:rPr>
        <w:t>各采购程序环节结束之日</w:t>
      </w:r>
      <w:r>
        <w:rPr>
          <w:rFonts w:hint="eastAsia" w:ascii="宋体" w:hAnsi="宋体" w:cs="宋体"/>
          <w:sz w:val="22"/>
          <w:highlight w:val="none"/>
          <w:u w:val="single"/>
          <w:lang w:val="en-US" w:eastAsia="zh-CN"/>
        </w:rPr>
        <w:t>起3日内提出</w:t>
      </w:r>
      <w:r>
        <w:rPr>
          <w:rFonts w:hint="eastAsia" w:ascii="宋体" w:hAnsi="宋体" w:cs="宋体"/>
          <w:sz w:val="22"/>
          <w:highlight w:val="none"/>
          <w:u w:val="single"/>
        </w:rPr>
        <w:t>；</w:t>
      </w:r>
    </w:p>
    <w:p w14:paraId="1511C03A">
      <w:pPr>
        <w:spacing w:line="360" w:lineRule="auto"/>
        <w:ind w:left="550" w:hanging="550" w:hangingChars="250"/>
        <w:rPr>
          <w:rFonts w:hint="eastAsia" w:ascii="宋体" w:hAnsi="宋体" w:cs="宋体"/>
          <w:sz w:val="22"/>
          <w:highlight w:val="none"/>
          <w:u w:val="single"/>
        </w:rPr>
      </w:pPr>
      <w:r>
        <w:rPr>
          <w:rFonts w:hint="eastAsia" w:ascii="宋体" w:hAnsi="宋体" w:cs="宋体"/>
          <w:sz w:val="22"/>
          <w:highlight w:val="none"/>
          <w:u w:val="single"/>
        </w:rPr>
        <w:t>（3）对中标或者成交结果提出质疑的，供应商有质疑（异议）的应</w:t>
      </w:r>
      <w:r>
        <w:rPr>
          <w:rFonts w:hint="eastAsia" w:ascii="宋体" w:hAnsi="宋体" w:cs="宋体"/>
          <w:sz w:val="22"/>
          <w:highlight w:val="none"/>
          <w:u w:val="single"/>
          <w:lang w:val="en-US" w:eastAsia="zh-CN"/>
        </w:rPr>
        <w:t>当</w:t>
      </w:r>
      <w:r>
        <w:rPr>
          <w:rFonts w:hint="eastAsia" w:ascii="宋体" w:hAnsi="宋体" w:cs="宋体"/>
          <w:sz w:val="22"/>
          <w:highlight w:val="none"/>
          <w:u w:val="single"/>
        </w:rPr>
        <w:t>在</w:t>
      </w:r>
      <w:r>
        <w:rPr>
          <w:rFonts w:hint="eastAsia" w:ascii="宋体" w:hAnsi="宋体" w:cs="宋体"/>
          <w:sz w:val="22"/>
          <w:highlight w:val="none"/>
          <w:u w:val="single"/>
          <w:lang w:val="en-US" w:eastAsia="zh-CN"/>
        </w:rPr>
        <w:t>中标（成交）结果</w:t>
      </w:r>
      <w:r>
        <w:rPr>
          <w:rFonts w:hint="eastAsia" w:ascii="宋体" w:hAnsi="宋体" w:cs="宋体"/>
          <w:sz w:val="22"/>
          <w:highlight w:val="none"/>
          <w:u w:val="single"/>
        </w:rPr>
        <w:t>公告期内提出。</w:t>
      </w:r>
    </w:p>
    <w:p w14:paraId="17124CF8">
      <w:pPr>
        <w:spacing w:line="360" w:lineRule="auto"/>
        <w:ind w:left="550" w:hanging="550" w:hangingChars="250"/>
        <w:rPr>
          <w:rFonts w:hint="eastAsia" w:ascii="宋体" w:hAnsi="宋体" w:cs="宋体"/>
          <w:sz w:val="22"/>
          <w:u w:val="single"/>
        </w:rPr>
      </w:pPr>
      <w:r>
        <w:rPr>
          <w:rFonts w:hint="eastAsia" w:ascii="宋体" w:hAnsi="宋体" w:cs="宋体"/>
          <w:sz w:val="22"/>
          <w:highlight w:val="none"/>
          <w:u w:val="single"/>
        </w:rPr>
        <w:t>6.2  采购人或采购代理机构应当按规定在收到书面质疑（异议）后三个工作日内作出答复，但答复的内容不得涉及商业秘密。质疑（异议）供应商对质疑（异议）的</w:t>
      </w:r>
      <w:r>
        <w:rPr>
          <w:rFonts w:hint="eastAsia" w:ascii="宋体" w:hAnsi="宋体" w:cs="宋体"/>
          <w:sz w:val="22"/>
          <w:u w:val="single"/>
        </w:rPr>
        <w:t>答复不满意或者采购人、采购代理机构未在规定时间内答复的，可以必要的证明材料在答复期满后十五个工作日内向企业采购监督部门实名投诉。</w:t>
      </w:r>
    </w:p>
    <w:p w14:paraId="355D6A46">
      <w:pPr>
        <w:spacing w:line="360" w:lineRule="auto"/>
        <w:ind w:left="550" w:hanging="550" w:hangingChars="250"/>
        <w:rPr>
          <w:rFonts w:hint="eastAsia" w:ascii="宋体" w:hAnsi="宋体" w:cs="宋体"/>
          <w:sz w:val="22"/>
          <w:u w:val="single"/>
        </w:rPr>
      </w:pPr>
      <w:r>
        <w:rPr>
          <w:rFonts w:hint="eastAsia" w:ascii="宋体" w:hAnsi="宋体" w:cs="宋体"/>
          <w:sz w:val="22"/>
          <w:u w:val="single"/>
        </w:rPr>
        <w:t>6.3  投诉人投诉时，应提交投诉书，投诉书应当由本人或法定代表人签字盖公章，投诉书应说明具体的投诉事项及事实依据。投诉人对投诉书的真实性负责，恶意投诉将承当相应的法律和民事责任。</w:t>
      </w:r>
    </w:p>
    <w:p w14:paraId="6AD0BE87">
      <w:pPr>
        <w:spacing w:line="360" w:lineRule="auto"/>
        <w:ind w:left="550" w:hanging="550" w:hangingChars="250"/>
        <w:rPr>
          <w:rFonts w:hint="eastAsia" w:ascii="宋体" w:hAnsi="宋体" w:cs="宋体"/>
          <w:sz w:val="22"/>
          <w:u w:val="single"/>
        </w:rPr>
      </w:pPr>
      <w:r>
        <w:rPr>
          <w:rFonts w:hint="eastAsia" w:ascii="宋体" w:hAnsi="宋体" w:cs="宋体"/>
          <w:sz w:val="22"/>
          <w:u w:val="single"/>
        </w:rPr>
        <w:t xml:space="preserve">6.4  </w:t>
      </w:r>
      <w:r>
        <w:rPr>
          <w:rFonts w:hint="eastAsia" w:ascii="宋体" w:hAnsi="宋体" w:cs="宋体"/>
          <w:kern w:val="0"/>
          <w:sz w:val="22"/>
          <w:szCs w:val="22"/>
          <w:u w:val="single"/>
        </w:rPr>
        <w:t>温州市现代服务业发展集团有限公司</w:t>
      </w:r>
      <w:r>
        <w:rPr>
          <w:rFonts w:hint="eastAsia" w:ascii="宋体" w:hAnsi="宋体" w:cs="宋体"/>
          <w:sz w:val="22"/>
          <w:u w:val="single"/>
        </w:rPr>
        <w:t>负责对投标供应商反映的企业本部及所属企业在采购活动中出现的违法违规问题进行答疑回复。投标供应商认为温州市现代服务业发展集团有限公司答疑回复处理结果不合法的，可以采购人或代理机构为对象依法向</w:t>
      </w:r>
      <w:r>
        <w:rPr>
          <w:rFonts w:hint="eastAsia" w:ascii="宋体" w:hAnsi="宋体" w:cs="宋体"/>
          <w:sz w:val="22"/>
          <w:u w:val="single"/>
          <w:lang w:val="en-US" w:eastAsia="zh-CN"/>
        </w:rPr>
        <w:t>人民</w:t>
      </w:r>
      <w:r>
        <w:rPr>
          <w:rFonts w:hint="eastAsia" w:ascii="宋体" w:hAnsi="宋体" w:cs="宋体"/>
          <w:sz w:val="22"/>
          <w:u w:val="single"/>
        </w:rPr>
        <w:t>法院提起诉讼。</w:t>
      </w:r>
    </w:p>
    <w:p w14:paraId="3AECE366">
      <w:pPr>
        <w:spacing w:line="360" w:lineRule="auto"/>
        <w:ind w:left="550" w:hanging="550" w:hangingChars="250"/>
        <w:rPr>
          <w:rFonts w:hint="eastAsia" w:ascii="宋体" w:hAnsi="宋体" w:cs="宋体"/>
          <w:sz w:val="22"/>
          <w:u w:val="single"/>
        </w:rPr>
      </w:pPr>
      <w:r>
        <w:rPr>
          <w:rFonts w:hint="eastAsia" w:ascii="宋体" w:hAnsi="宋体" w:cs="宋体"/>
          <w:sz w:val="22"/>
          <w:u w:val="single"/>
        </w:rPr>
        <w:t xml:space="preserve">6.5  </w:t>
      </w:r>
      <w:r>
        <w:rPr>
          <w:rFonts w:hint="eastAsia" w:ascii="宋体" w:hAnsi="宋体" w:cs="宋体"/>
          <w:sz w:val="22"/>
          <w:highlight w:val="none"/>
          <w:u w:val="single"/>
        </w:rPr>
        <w:t>采购监管部门：浙江东方职业技术学院纪检室</w:t>
      </w:r>
      <w:r>
        <w:rPr>
          <w:rFonts w:hint="eastAsia" w:ascii="宋体" w:hAnsi="宋体" w:cs="宋体"/>
          <w:bCs/>
          <w:kern w:val="0"/>
          <w:sz w:val="22"/>
          <w:szCs w:val="22"/>
          <w:highlight w:val="none"/>
          <w:u w:val="single"/>
        </w:rPr>
        <w:t>，联系电话：0577-86538533。</w:t>
      </w:r>
    </w:p>
    <w:p w14:paraId="3A278FB1">
      <w:pPr>
        <w:spacing w:line="360" w:lineRule="auto"/>
        <w:rPr>
          <w:rFonts w:hint="eastAsia" w:ascii="宋体" w:hAnsi="宋体" w:cs="宋体"/>
          <w:spacing w:val="6"/>
          <w:sz w:val="22"/>
          <w:szCs w:val="22"/>
        </w:rPr>
      </w:pPr>
      <w:r>
        <w:rPr>
          <w:rFonts w:hint="eastAsia" w:ascii="宋体" w:hAnsi="宋体" w:cs="宋体"/>
          <w:b/>
          <w:bCs/>
          <w:sz w:val="22"/>
          <w:szCs w:val="22"/>
        </w:rPr>
        <w:t xml:space="preserve">7.   </w:t>
      </w:r>
      <w:r>
        <w:rPr>
          <w:rFonts w:hint="eastAsia" w:ascii="宋体" w:hAnsi="宋体" w:cs="宋体"/>
          <w:b/>
          <w:bCs/>
          <w:sz w:val="22"/>
          <w:szCs w:val="22"/>
          <w:u w:val="single"/>
        </w:rPr>
        <w:t>采购代理服务费</w:t>
      </w:r>
    </w:p>
    <w:p w14:paraId="4A4B5400">
      <w:pPr>
        <w:spacing w:line="360" w:lineRule="auto"/>
        <w:ind w:left="550" w:hanging="550" w:hangingChars="250"/>
        <w:rPr>
          <w:rFonts w:hint="eastAsia" w:ascii="宋体" w:hAnsi="宋体" w:cs="宋体"/>
          <w:spacing w:val="6"/>
          <w:sz w:val="22"/>
          <w:szCs w:val="22"/>
        </w:rPr>
      </w:pPr>
      <w:r>
        <w:rPr>
          <w:rFonts w:hint="eastAsia" w:ascii="宋体" w:hAnsi="宋体" w:cs="宋体"/>
          <w:sz w:val="22"/>
          <w:szCs w:val="22"/>
        </w:rPr>
        <w:t>7.1</w:t>
      </w:r>
      <w:r>
        <w:rPr>
          <w:rFonts w:hint="eastAsia" w:ascii="宋体" w:hAnsi="宋体" w:cs="宋体"/>
          <w:sz w:val="22"/>
          <w:szCs w:val="22"/>
          <w:u w:val="single"/>
        </w:rPr>
        <w:t>▲本项目采购代理服务费一次性收取人民币</w:t>
      </w:r>
      <w:r>
        <w:rPr>
          <w:rFonts w:hint="eastAsia" w:ascii="宋体" w:hAnsi="宋体" w:cs="宋体"/>
          <w:sz w:val="22"/>
          <w:szCs w:val="22"/>
          <w:u w:val="single"/>
          <w:lang w:val="en-US" w:eastAsia="zh-CN"/>
        </w:rPr>
        <w:t>陆仟捌佰</w:t>
      </w:r>
      <w:r>
        <w:rPr>
          <w:rFonts w:hint="eastAsia" w:ascii="宋体" w:hAnsi="宋体" w:cs="宋体"/>
          <w:sz w:val="22"/>
          <w:szCs w:val="22"/>
          <w:u w:val="single"/>
        </w:rPr>
        <w:t>元整（￥</w:t>
      </w:r>
      <w:r>
        <w:rPr>
          <w:rFonts w:hint="eastAsia" w:ascii="宋体" w:hAnsi="宋体" w:cs="宋体"/>
          <w:sz w:val="22"/>
          <w:szCs w:val="22"/>
          <w:u w:val="single"/>
          <w:lang w:val="en-US" w:eastAsia="zh-CN"/>
        </w:rPr>
        <w:t>6800</w:t>
      </w:r>
      <w:r>
        <w:rPr>
          <w:rFonts w:hint="eastAsia" w:ascii="宋体" w:hAnsi="宋体" w:cs="宋体"/>
          <w:sz w:val="22"/>
          <w:szCs w:val="22"/>
          <w:u w:val="single"/>
        </w:rPr>
        <w:t>.00），由最终</w:t>
      </w:r>
      <w:r>
        <w:rPr>
          <w:rFonts w:hint="eastAsia" w:ascii="宋体" w:hAnsi="宋体" w:cs="宋体"/>
          <w:sz w:val="22"/>
          <w:szCs w:val="22"/>
          <w:u w:val="single"/>
          <w:lang w:eastAsia="zh-CN"/>
        </w:rPr>
        <w:t>中标人</w:t>
      </w:r>
      <w:r>
        <w:rPr>
          <w:rFonts w:hint="eastAsia" w:ascii="宋体" w:hAnsi="宋体" w:cs="宋体"/>
          <w:sz w:val="22"/>
          <w:szCs w:val="22"/>
          <w:u w:val="single"/>
        </w:rPr>
        <w:t>在领取中标通知书时支付，采购代理费包含在投标总价中综合考虑。</w:t>
      </w:r>
    </w:p>
    <w:p w14:paraId="1635D411">
      <w:pPr>
        <w:spacing w:line="360" w:lineRule="auto"/>
        <w:rPr>
          <w:rFonts w:hint="eastAsia" w:ascii="宋体" w:hAnsi="宋体" w:cs="宋体"/>
          <w:sz w:val="22"/>
          <w:szCs w:val="22"/>
        </w:rPr>
      </w:pPr>
      <w:r>
        <w:rPr>
          <w:rFonts w:hint="eastAsia" w:ascii="宋体" w:hAnsi="宋体" w:cs="宋体"/>
          <w:sz w:val="22"/>
          <w:szCs w:val="22"/>
        </w:rPr>
        <w:t>7.2  采购代理服务费可以是现金、支票或汇票。</w:t>
      </w:r>
    </w:p>
    <w:p w14:paraId="2E5EABCD">
      <w:pPr>
        <w:spacing w:line="360" w:lineRule="auto"/>
        <w:rPr>
          <w:rFonts w:hint="eastAsia" w:ascii="宋体" w:hAnsi="宋体" w:cs="宋体"/>
          <w:sz w:val="22"/>
          <w:szCs w:val="22"/>
        </w:rPr>
      </w:pPr>
      <w:r>
        <w:rPr>
          <w:rFonts w:hint="eastAsia" w:ascii="宋体" w:hAnsi="宋体" w:cs="宋体"/>
          <w:sz w:val="22"/>
          <w:szCs w:val="22"/>
        </w:rPr>
        <w:t>7.3  采购代理服务费汇入账户：</w:t>
      </w:r>
    </w:p>
    <w:p w14:paraId="5D1DC8B8">
      <w:pPr>
        <w:spacing w:line="360" w:lineRule="auto"/>
        <w:ind w:firstLine="660" w:firstLineChars="300"/>
        <w:rPr>
          <w:rFonts w:hint="eastAsia" w:ascii="宋体" w:hAnsi="宋体" w:cs="宋体"/>
          <w:sz w:val="22"/>
          <w:szCs w:val="22"/>
        </w:rPr>
      </w:pPr>
      <w:r>
        <w:rPr>
          <w:rFonts w:hint="eastAsia" w:ascii="宋体" w:hAnsi="宋体" w:cs="宋体"/>
          <w:sz w:val="22"/>
          <w:szCs w:val="22"/>
        </w:rPr>
        <w:t>户  名：温州市华信采购招标代理有限公司</w:t>
      </w:r>
    </w:p>
    <w:p w14:paraId="528E497A">
      <w:pPr>
        <w:spacing w:line="360" w:lineRule="auto"/>
        <w:ind w:firstLine="660" w:firstLineChars="300"/>
        <w:rPr>
          <w:rFonts w:hint="eastAsia" w:ascii="宋体" w:hAnsi="宋体" w:cs="宋体"/>
          <w:sz w:val="22"/>
          <w:szCs w:val="22"/>
        </w:rPr>
      </w:pPr>
      <w:r>
        <w:rPr>
          <w:rFonts w:hint="eastAsia" w:ascii="宋体" w:hAnsi="宋体" w:cs="宋体"/>
          <w:sz w:val="22"/>
          <w:szCs w:val="22"/>
        </w:rPr>
        <w:t>开户行：鹿城农商银行南汇支行</w:t>
      </w:r>
    </w:p>
    <w:p w14:paraId="23341A62">
      <w:pPr>
        <w:spacing w:line="360" w:lineRule="auto"/>
        <w:ind w:firstLine="660" w:firstLineChars="300"/>
        <w:rPr>
          <w:rFonts w:hint="eastAsia" w:ascii="宋体" w:hAnsi="宋体" w:cs="宋体"/>
          <w:sz w:val="22"/>
          <w:szCs w:val="22"/>
        </w:rPr>
      </w:pPr>
      <w:r>
        <w:rPr>
          <w:rFonts w:hint="eastAsia" w:ascii="宋体" w:hAnsi="宋体" w:cs="宋体"/>
          <w:sz w:val="22"/>
          <w:szCs w:val="22"/>
        </w:rPr>
        <w:t>帐  号：201000070286023</w:t>
      </w:r>
    </w:p>
    <w:p w14:paraId="474B16E8">
      <w:pPr>
        <w:spacing w:line="360" w:lineRule="auto"/>
        <w:ind w:left="539" w:hanging="539" w:hangingChars="245"/>
        <w:rPr>
          <w:rFonts w:hint="eastAsia" w:ascii="宋体" w:hAnsi="宋体" w:cs="宋体"/>
          <w:sz w:val="22"/>
        </w:rPr>
      </w:pPr>
      <w:r>
        <w:rPr>
          <w:rFonts w:hint="eastAsia" w:ascii="宋体" w:hAnsi="宋体" w:cs="宋体"/>
          <w:sz w:val="22"/>
        </w:rPr>
        <w:t>7.4  关于采购代理服务费的详细事宜请咨询采购代理机构财务部饶女士（0577-88899</w:t>
      </w:r>
      <w:r>
        <w:rPr>
          <w:rFonts w:hint="eastAsia" w:ascii="宋体" w:hAnsi="宋体" w:cs="宋体"/>
          <w:sz w:val="22"/>
          <w:lang w:val="en-US" w:eastAsia="zh-CN"/>
        </w:rPr>
        <w:t>629</w:t>
      </w:r>
      <w:r>
        <w:rPr>
          <w:rFonts w:hint="eastAsia" w:ascii="宋体" w:hAnsi="宋体" w:cs="宋体"/>
          <w:sz w:val="22"/>
        </w:rPr>
        <w:t>）。</w:t>
      </w:r>
    </w:p>
    <w:p w14:paraId="553733EC">
      <w:pPr>
        <w:pStyle w:val="2"/>
        <w:spacing w:line="360" w:lineRule="auto"/>
        <w:jc w:val="center"/>
        <w:rPr>
          <w:rFonts w:hint="eastAsia" w:hAnsi="宋体" w:cs="宋体"/>
          <w:sz w:val="32"/>
          <w:szCs w:val="32"/>
        </w:rPr>
      </w:pPr>
      <w:bookmarkStart w:id="74" w:name="_Toc208045865"/>
      <w:bookmarkStart w:id="75" w:name="_Toc230773781"/>
      <w:bookmarkStart w:id="76" w:name="_Toc185326503"/>
      <w:r>
        <w:rPr>
          <w:rFonts w:hint="eastAsia" w:hAnsi="宋体" w:cs="宋体"/>
          <w:sz w:val="32"/>
          <w:szCs w:val="32"/>
        </w:rPr>
        <w:br w:type="page"/>
      </w:r>
      <w:bookmarkEnd w:id="74"/>
      <w:bookmarkEnd w:id="75"/>
      <w:bookmarkEnd w:id="76"/>
      <w:bookmarkStart w:id="77" w:name="_Toc448307050"/>
      <w:bookmarkStart w:id="78" w:name="_Toc4976"/>
      <w:bookmarkStart w:id="79" w:name="_Toc230773782"/>
      <w:r>
        <w:rPr>
          <w:rFonts w:hint="eastAsia" w:hAnsi="宋体" w:cs="宋体"/>
          <w:sz w:val="32"/>
          <w:szCs w:val="32"/>
        </w:rPr>
        <w:t>第二部分   合同主要条款</w:t>
      </w:r>
      <w:bookmarkEnd w:id="77"/>
      <w:r>
        <w:rPr>
          <w:rFonts w:hint="eastAsia" w:hAnsi="宋体" w:cs="宋体"/>
          <w:sz w:val="32"/>
          <w:szCs w:val="32"/>
        </w:rPr>
        <w:t>（参考）</w:t>
      </w:r>
      <w:bookmarkEnd w:id="78"/>
    </w:p>
    <w:p w14:paraId="0A622245">
      <w:pPr>
        <w:spacing w:line="360" w:lineRule="auto"/>
        <w:ind w:firstLine="541" w:firstLineChars="245"/>
        <w:rPr>
          <w:rFonts w:hint="eastAsia" w:ascii="宋体" w:hAnsi="宋体" w:cs="宋体"/>
          <w:b/>
          <w:color w:val="000000"/>
          <w:sz w:val="22"/>
          <w:szCs w:val="22"/>
        </w:rPr>
      </w:pPr>
      <w:r>
        <w:rPr>
          <w:rFonts w:hint="eastAsia" w:ascii="宋体" w:hAnsi="宋体" w:cs="宋体"/>
          <w:b/>
          <w:color w:val="000000"/>
          <w:sz w:val="22"/>
          <w:szCs w:val="22"/>
        </w:rPr>
        <w:t>注：如甲、乙双方同意，合同格式也可以按照其他形式, 具体条款以甲方为主协商确定。但合同条款的基本内容应与以下要求的内容相一致。</w:t>
      </w:r>
    </w:p>
    <w:p w14:paraId="6A639F4A">
      <w:pPr>
        <w:spacing w:line="360" w:lineRule="auto"/>
        <w:ind w:firstLine="539" w:firstLineChars="245"/>
        <w:rPr>
          <w:rFonts w:hint="eastAsia" w:ascii="宋体" w:hAnsi="宋体" w:cs="宋体"/>
          <w:color w:val="000000"/>
          <w:sz w:val="22"/>
          <w:szCs w:val="22"/>
        </w:rPr>
      </w:pPr>
      <w:r>
        <w:rPr>
          <w:rFonts w:hint="eastAsia" w:ascii="宋体" w:hAnsi="宋体" w:cs="宋体"/>
          <w:color w:val="000000"/>
          <w:sz w:val="22"/>
          <w:szCs w:val="22"/>
        </w:rPr>
        <w:t>甲方：</w:t>
      </w:r>
      <w:r>
        <w:rPr>
          <w:rFonts w:hint="eastAsia" w:ascii="宋体" w:hAnsi="宋体" w:cs="宋体"/>
          <w:color w:val="000000"/>
          <w:sz w:val="22"/>
          <w:szCs w:val="22"/>
          <w:u w:val="single"/>
        </w:rPr>
        <w:t xml:space="preserve">                                        </w:t>
      </w:r>
      <w:r>
        <w:rPr>
          <w:rFonts w:hint="eastAsia" w:ascii="宋体" w:hAnsi="宋体" w:cs="宋体"/>
          <w:color w:val="000000"/>
          <w:sz w:val="22"/>
          <w:szCs w:val="22"/>
        </w:rPr>
        <w:t>（采购人）</w:t>
      </w:r>
    </w:p>
    <w:p w14:paraId="0C460235">
      <w:pPr>
        <w:spacing w:line="360" w:lineRule="auto"/>
        <w:ind w:firstLine="539" w:firstLineChars="245"/>
        <w:rPr>
          <w:rFonts w:hint="eastAsia" w:ascii="宋体" w:hAnsi="宋体" w:cs="宋体"/>
          <w:color w:val="000000"/>
          <w:sz w:val="22"/>
          <w:szCs w:val="22"/>
        </w:rPr>
      </w:pPr>
      <w:r>
        <w:rPr>
          <w:rFonts w:hint="eastAsia" w:ascii="宋体" w:hAnsi="宋体" w:cs="宋体"/>
          <w:color w:val="000000"/>
          <w:sz w:val="22"/>
          <w:szCs w:val="22"/>
        </w:rPr>
        <w:t xml:space="preserve">乙方: </w:t>
      </w:r>
      <w:r>
        <w:rPr>
          <w:rFonts w:hint="eastAsia" w:ascii="宋体" w:hAnsi="宋体" w:cs="宋体"/>
          <w:color w:val="000000"/>
          <w:sz w:val="22"/>
          <w:szCs w:val="22"/>
          <w:u w:val="single"/>
        </w:rPr>
        <w:t xml:space="preserve">                                        </w:t>
      </w:r>
      <w:r>
        <w:rPr>
          <w:rFonts w:hint="eastAsia" w:ascii="宋体" w:hAnsi="宋体" w:cs="宋体"/>
          <w:color w:val="000000"/>
          <w:sz w:val="22"/>
          <w:szCs w:val="22"/>
        </w:rPr>
        <w:t>（中标供应商）</w:t>
      </w:r>
    </w:p>
    <w:p w14:paraId="4D3A07FC">
      <w:pPr>
        <w:spacing w:line="360" w:lineRule="auto"/>
        <w:ind w:firstLine="539" w:firstLineChars="245"/>
        <w:rPr>
          <w:rFonts w:hint="eastAsia" w:ascii="宋体" w:hAnsi="宋体" w:cs="宋体"/>
          <w:color w:val="000000"/>
          <w:sz w:val="22"/>
          <w:szCs w:val="22"/>
        </w:rPr>
      </w:pPr>
      <w:r>
        <w:rPr>
          <w:rFonts w:hint="eastAsia" w:ascii="宋体" w:hAnsi="宋体" w:cs="宋体"/>
          <w:bCs/>
          <w:color w:val="000000"/>
          <w:sz w:val="22"/>
          <w:szCs w:val="22"/>
          <w:lang w:eastAsia="zh-CN"/>
        </w:rPr>
        <w:t>浙江东方职业技术学院</w:t>
      </w:r>
      <w:r>
        <w:rPr>
          <w:rFonts w:hint="eastAsia" w:ascii="宋体" w:hAnsi="宋体" w:cs="宋体"/>
          <w:bCs/>
          <w:color w:val="000000"/>
          <w:sz w:val="22"/>
          <w:szCs w:val="22"/>
        </w:rPr>
        <w:t>的</w:t>
      </w:r>
      <w:r>
        <w:rPr>
          <w:rFonts w:hint="eastAsia" w:ascii="宋体" w:hAnsi="宋体" w:cs="宋体"/>
          <w:bCs/>
          <w:color w:val="000000"/>
          <w:sz w:val="22"/>
          <w:szCs w:val="22"/>
          <w:u w:val="single"/>
        </w:rPr>
        <w:t xml:space="preserve">               </w:t>
      </w:r>
      <w:r>
        <w:rPr>
          <w:rFonts w:hint="eastAsia" w:ascii="宋体" w:hAnsi="宋体" w:cs="宋体"/>
          <w:bCs/>
          <w:color w:val="000000"/>
          <w:sz w:val="22"/>
          <w:szCs w:val="22"/>
        </w:rPr>
        <w:t>（项目名称、编号）在国内以公开招标方式进行采购，经评标委员会评定</w:t>
      </w:r>
      <w:r>
        <w:rPr>
          <w:rFonts w:hint="eastAsia" w:ascii="宋体" w:hAnsi="宋体" w:cs="宋体"/>
          <w:bCs/>
          <w:color w:val="000000"/>
          <w:sz w:val="22"/>
          <w:szCs w:val="22"/>
          <w:u w:val="single"/>
        </w:rPr>
        <w:t xml:space="preserve">                 </w:t>
      </w:r>
      <w:r>
        <w:rPr>
          <w:rFonts w:hint="eastAsia" w:ascii="宋体" w:hAnsi="宋体" w:cs="宋体"/>
          <w:bCs/>
          <w:color w:val="000000"/>
          <w:sz w:val="22"/>
          <w:szCs w:val="22"/>
        </w:rPr>
        <w:t>（中标供应商名称）为中标供应商。双方本着诚信及互利互惠的原则，同意按照下面条款和条件，签署本合同。</w:t>
      </w:r>
    </w:p>
    <w:p w14:paraId="75ABC18F">
      <w:pPr>
        <w:spacing w:line="360" w:lineRule="auto"/>
        <w:ind w:firstLine="422" w:firstLineChars="200"/>
        <w:rPr>
          <w:rFonts w:hint="eastAsia" w:ascii="宋体" w:hAnsi="宋体" w:cs="宋体"/>
          <w:b/>
          <w:bCs/>
          <w:color w:val="000000"/>
        </w:rPr>
      </w:pPr>
      <w:r>
        <w:rPr>
          <w:rFonts w:hint="eastAsia" w:ascii="宋体" w:hAnsi="宋体" w:cs="宋体"/>
          <w:b/>
          <w:bCs/>
          <w:color w:val="000000"/>
        </w:rPr>
        <w:t>一、本合同签订依据</w:t>
      </w:r>
    </w:p>
    <w:p w14:paraId="5D53C8A7">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《中华人民共和国民法典》</w:t>
      </w:r>
    </w:p>
    <w:p w14:paraId="460C2697">
      <w:pPr>
        <w:spacing w:line="360" w:lineRule="auto"/>
        <w:ind w:firstLine="422" w:firstLineChars="200"/>
        <w:rPr>
          <w:rFonts w:hint="eastAsia" w:ascii="宋体" w:hAnsi="宋体" w:cs="宋体"/>
          <w:b/>
          <w:bCs/>
          <w:color w:val="000000"/>
        </w:rPr>
      </w:pPr>
      <w:r>
        <w:rPr>
          <w:rFonts w:hint="eastAsia" w:ascii="宋体" w:hAnsi="宋体" w:cs="宋体"/>
          <w:b/>
          <w:bCs/>
          <w:color w:val="000000"/>
        </w:rPr>
        <w:t>二、合同文件的优先次序</w:t>
      </w:r>
    </w:p>
    <w:p w14:paraId="10DDBCAA">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highlight w:val="none"/>
          <w:lang w:val="en-US" w:eastAsia="zh-CN"/>
        </w:rPr>
        <w:t>下列文件为本合同不可分割部分，如</w:t>
      </w:r>
      <w:r>
        <w:rPr>
          <w:rFonts w:hint="eastAsia" w:ascii="宋体" w:hAnsi="宋体" w:cs="宋体"/>
          <w:bCs/>
          <w:color w:val="000000"/>
          <w:sz w:val="22"/>
          <w:szCs w:val="22"/>
          <w:highlight w:val="none"/>
        </w:rPr>
        <w:t>合同文件如存在歧义或不一致则根据</w:t>
      </w:r>
      <w:r>
        <w:rPr>
          <w:rFonts w:hint="eastAsia" w:ascii="宋体" w:hAnsi="宋体" w:cs="宋体"/>
          <w:bCs/>
          <w:color w:val="000000"/>
          <w:sz w:val="22"/>
          <w:szCs w:val="22"/>
          <w:highlight w:val="none"/>
          <w:lang w:val="en-US" w:eastAsia="zh-CN"/>
        </w:rPr>
        <w:t>下列文件先后顺序</w:t>
      </w:r>
      <w:r>
        <w:rPr>
          <w:rFonts w:hint="eastAsia" w:ascii="宋体" w:hAnsi="宋体" w:cs="宋体"/>
          <w:b w:val="0"/>
          <w:bCs w:val="0"/>
          <w:color w:val="000000"/>
          <w:sz w:val="22"/>
          <w:highlight w:val="none"/>
          <w:lang w:val="en-US" w:eastAsia="zh-CN"/>
        </w:rPr>
        <w:t>就甲方有利原则为准</w:t>
      </w:r>
      <w:r>
        <w:rPr>
          <w:rFonts w:hint="eastAsia" w:ascii="宋体" w:hAnsi="宋体" w:cs="宋体"/>
          <w:bCs/>
          <w:color w:val="000000"/>
          <w:sz w:val="22"/>
          <w:szCs w:val="22"/>
        </w:rPr>
        <w:t>：</w:t>
      </w:r>
    </w:p>
    <w:p w14:paraId="174FBD83">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 xml:space="preserve">1、合同书及合同补充条款或说明 </w:t>
      </w:r>
    </w:p>
    <w:p w14:paraId="513FEFB6">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2、中标通知书</w:t>
      </w:r>
    </w:p>
    <w:p w14:paraId="3931EE54">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3、承诺书（含询标记录和优惠条款）</w:t>
      </w:r>
      <w:bookmarkStart w:id="122" w:name="_GoBack"/>
      <w:bookmarkEnd w:id="122"/>
    </w:p>
    <w:p w14:paraId="5CDF356D">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4、采购文件</w:t>
      </w:r>
    </w:p>
    <w:p w14:paraId="53DC5EBF">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5、投标文件</w:t>
      </w:r>
    </w:p>
    <w:p w14:paraId="02968E5A">
      <w:pPr>
        <w:spacing w:line="360" w:lineRule="auto"/>
        <w:ind w:firstLine="422" w:firstLineChars="200"/>
        <w:rPr>
          <w:rFonts w:hint="eastAsia" w:ascii="宋体" w:hAnsi="宋体" w:cs="宋体"/>
          <w:b/>
          <w:bCs/>
          <w:color w:val="000000"/>
        </w:rPr>
      </w:pPr>
      <w:r>
        <w:rPr>
          <w:rFonts w:hint="eastAsia" w:ascii="宋体" w:hAnsi="宋体" w:cs="宋体"/>
          <w:b/>
          <w:bCs/>
          <w:color w:val="000000"/>
        </w:rPr>
        <w:t>三、采购内容</w:t>
      </w:r>
    </w:p>
    <w:p w14:paraId="6EA9A1C5">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1、产品名称、规格及数量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6"/>
        <w:gridCol w:w="1519"/>
        <w:gridCol w:w="1676"/>
        <w:gridCol w:w="1065"/>
        <w:gridCol w:w="1065"/>
        <w:gridCol w:w="1065"/>
        <w:gridCol w:w="1065"/>
      </w:tblGrid>
      <w:tr w14:paraId="6B5B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3C644D31">
            <w:pPr>
              <w:spacing w:line="360" w:lineRule="auto"/>
              <w:rPr>
                <w:rFonts w:hint="eastAsia" w:ascii="宋体" w:hAnsi="宋体" w:cs="宋体"/>
                <w:szCs w:val="21"/>
              </w:rPr>
            </w:pPr>
            <w:r>
              <w:rPr>
                <w:rFonts w:hint="eastAsia" w:ascii="宋体" w:hAnsi="宋体" w:cs="宋体"/>
                <w:szCs w:val="21"/>
              </w:rPr>
              <w:t>序号</w:t>
            </w:r>
          </w:p>
        </w:tc>
        <w:tc>
          <w:tcPr>
            <w:tcW w:w="1416" w:type="dxa"/>
            <w:noWrap w:val="0"/>
            <w:vAlign w:val="top"/>
          </w:tcPr>
          <w:p w14:paraId="2B566DBF">
            <w:pPr>
              <w:spacing w:line="360" w:lineRule="auto"/>
              <w:rPr>
                <w:rFonts w:hint="eastAsia" w:ascii="宋体" w:hAnsi="宋体" w:cs="宋体"/>
                <w:szCs w:val="21"/>
              </w:rPr>
            </w:pPr>
            <w:r>
              <w:rPr>
                <w:rFonts w:hint="eastAsia" w:ascii="宋体" w:hAnsi="宋体" w:cs="宋体"/>
                <w:szCs w:val="21"/>
              </w:rPr>
              <w:t>产品名称</w:t>
            </w:r>
          </w:p>
        </w:tc>
        <w:tc>
          <w:tcPr>
            <w:tcW w:w="1519" w:type="dxa"/>
            <w:noWrap w:val="0"/>
            <w:vAlign w:val="center"/>
          </w:tcPr>
          <w:p w14:paraId="399F604C">
            <w:pPr>
              <w:spacing w:line="360" w:lineRule="auto"/>
              <w:rPr>
                <w:rFonts w:hint="eastAsia" w:ascii="宋体" w:hAnsi="宋体" w:cs="宋体"/>
                <w:szCs w:val="21"/>
              </w:rPr>
            </w:pPr>
            <w:r>
              <w:rPr>
                <w:rFonts w:hint="eastAsia" w:ascii="宋体" w:hAnsi="宋体" w:cs="宋体"/>
                <w:szCs w:val="21"/>
              </w:rPr>
              <w:t>品牌/产地</w:t>
            </w:r>
          </w:p>
        </w:tc>
        <w:tc>
          <w:tcPr>
            <w:tcW w:w="1676" w:type="dxa"/>
            <w:noWrap w:val="0"/>
            <w:vAlign w:val="center"/>
          </w:tcPr>
          <w:p w14:paraId="0415F54A">
            <w:pPr>
              <w:spacing w:line="360" w:lineRule="auto"/>
              <w:rPr>
                <w:rFonts w:hint="eastAsia" w:ascii="宋体" w:hAnsi="宋体" w:cs="宋体"/>
                <w:szCs w:val="21"/>
              </w:rPr>
            </w:pPr>
            <w:r>
              <w:rPr>
                <w:rFonts w:hint="eastAsia" w:ascii="宋体" w:hAnsi="宋体" w:cs="宋体"/>
                <w:szCs w:val="21"/>
              </w:rPr>
              <w:t>型号/规格</w:t>
            </w:r>
          </w:p>
        </w:tc>
        <w:tc>
          <w:tcPr>
            <w:tcW w:w="1065" w:type="dxa"/>
            <w:noWrap w:val="0"/>
            <w:vAlign w:val="top"/>
          </w:tcPr>
          <w:p w14:paraId="6EF00336">
            <w:pPr>
              <w:spacing w:line="360" w:lineRule="auto"/>
              <w:rPr>
                <w:rFonts w:hint="eastAsia" w:ascii="宋体" w:hAnsi="宋体" w:cs="宋体"/>
                <w:szCs w:val="21"/>
              </w:rPr>
            </w:pPr>
            <w:r>
              <w:rPr>
                <w:rFonts w:hint="eastAsia" w:ascii="宋体" w:hAnsi="宋体" w:cs="宋体"/>
                <w:szCs w:val="21"/>
              </w:rPr>
              <w:t>数量</w:t>
            </w:r>
          </w:p>
        </w:tc>
        <w:tc>
          <w:tcPr>
            <w:tcW w:w="1065" w:type="dxa"/>
            <w:noWrap w:val="0"/>
            <w:vAlign w:val="top"/>
          </w:tcPr>
          <w:p w14:paraId="796F8ED1">
            <w:pPr>
              <w:spacing w:line="360" w:lineRule="auto"/>
              <w:rPr>
                <w:rFonts w:hint="eastAsia" w:ascii="宋体" w:hAnsi="宋体" w:cs="宋体"/>
                <w:szCs w:val="21"/>
              </w:rPr>
            </w:pPr>
            <w:r>
              <w:rPr>
                <w:rFonts w:hint="eastAsia" w:ascii="宋体" w:hAnsi="宋体" w:cs="宋体"/>
                <w:szCs w:val="21"/>
              </w:rPr>
              <w:t>单价（元）</w:t>
            </w:r>
          </w:p>
        </w:tc>
        <w:tc>
          <w:tcPr>
            <w:tcW w:w="1065" w:type="dxa"/>
            <w:noWrap w:val="0"/>
            <w:vAlign w:val="top"/>
          </w:tcPr>
          <w:p w14:paraId="3CB00F4D">
            <w:pPr>
              <w:spacing w:line="360" w:lineRule="auto"/>
              <w:rPr>
                <w:rFonts w:hint="eastAsia" w:ascii="宋体" w:hAnsi="宋体" w:cs="宋体"/>
                <w:szCs w:val="21"/>
              </w:rPr>
            </w:pPr>
            <w:r>
              <w:rPr>
                <w:rFonts w:hint="eastAsia" w:ascii="宋体" w:hAnsi="宋体" w:cs="宋体"/>
                <w:szCs w:val="21"/>
              </w:rPr>
              <w:t>总价（元）</w:t>
            </w:r>
          </w:p>
        </w:tc>
        <w:tc>
          <w:tcPr>
            <w:tcW w:w="1065" w:type="dxa"/>
            <w:noWrap w:val="0"/>
            <w:vAlign w:val="top"/>
          </w:tcPr>
          <w:p w14:paraId="7131FD31">
            <w:pPr>
              <w:spacing w:line="360" w:lineRule="auto"/>
              <w:rPr>
                <w:rFonts w:hint="eastAsia" w:ascii="宋体" w:hAnsi="宋体" w:cs="宋体"/>
                <w:szCs w:val="21"/>
              </w:rPr>
            </w:pPr>
            <w:r>
              <w:rPr>
                <w:rFonts w:hint="eastAsia" w:ascii="宋体" w:hAnsi="宋体" w:cs="宋体"/>
                <w:szCs w:val="21"/>
              </w:rPr>
              <w:t>备注</w:t>
            </w:r>
          </w:p>
        </w:tc>
      </w:tr>
      <w:tr w14:paraId="78F0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0B84D10E">
            <w:pPr>
              <w:spacing w:line="360" w:lineRule="auto"/>
              <w:rPr>
                <w:rFonts w:hint="eastAsia" w:ascii="宋体" w:hAnsi="宋体" w:cs="宋体"/>
                <w:szCs w:val="21"/>
              </w:rPr>
            </w:pPr>
          </w:p>
        </w:tc>
        <w:tc>
          <w:tcPr>
            <w:tcW w:w="1416" w:type="dxa"/>
            <w:noWrap w:val="0"/>
            <w:vAlign w:val="top"/>
          </w:tcPr>
          <w:p w14:paraId="62534057">
            <w:pPr>
              <w:spacing w:line="360" w:lineRule="auto"/>
              <w:rPr>
                <w:rFonts w:hint="eastAsia" w:ascii="宋体" w:hAnsi="宋体" w:cs="宋体"/>
                <w:szCs w:val="21"/>
              </w:rPr>
            </w:pPr>
          </w:p>
        </w:tc>
        <w:tc>
          <w:tcPr>
            <w:tcW w:w="1519" w:type="dxa"/>
            <w:noWrap w:val="0"/>
            <w:vAlign w:val="top"/>
          </w:tcPr>
          <w:p w14:paraId="71135F70">
            <w:pPr>
              <w:spacing w:line="360" w:lineRule="auto"/>
              <w:rPr>
                <w:rFonts w:hint="eastAsia" w:ascii="宋体" w:hAnsi="宋体" w:cs="宋体"/>
                <w:szCs w:val="21"/>
              </w:rPr>
            </w:pPr>
          </w:p>
        </w:tc>
        <w:tc>
          <w:tcPr>
            <w:tcW w:w="1676" w:type="dxa"/>
            <w:noWrap w:val="0"/>
            <w:vAlign w:val="top"/>
          </w:tcPr>
          <w:p w14:paraId="452D81D8">
            <w:pPr>
              <w:spacing w:line="360" w:lineRule="auto"/>
              <w:rPr>
                <w:rFonts w:hint="eastAsia" w:ascii="宋体" w:hAnsi="宋体" w:cs="宋体"/>
                <w:szCs w:val="21"/>
              </w:rPr>
            </w:pPr>
          </w:p>
        </w:tc>
        <w:tc>
          <w:tcPr>
            <w:tcW w:w="1065" w:type="dxa"/>
            <w:noWrap w:val="0"/>
            <w:vAlign w:val="top"/>
          </w:tcPr>
          <w:p w14:paraId="474D6AC4">
            <w:pPr>
              <w:spacing w:line="360" w:lineRule="auto"/>
              <w:rPr>
                <w:rFonts w:hint="eastAsia" w:ascii="宋体" w:hAnsi="宋体" w:cs="宋体"/>
                <w:szCs w:val="21"/>
              </w:rPr>
            </w:pPr>
          </w:p>
        </w:tc>
        <w:tc>
          <w:tcPr>
            <w:tcW w:w="1065" w:type="dxa"/>
            <w:noWrap w:val="0"/>
            <w:vAlign w:val="top"/>
          </w:tcPr>
          <w:p w14:paraId="2C112A13">
            <w:pPr>
              <w:spacing w:line="360" w:lineRule="auto"/>
              <w:rPr>
                <w:rFonts w:hint="eastAsia" w:ascii="宋体" w:hAnsi="宋体" w:cs="宋体"/>
                <w:szCs w:val="21"/>
              </w:rPr>
            </w:pPr>
          </w:p>
        </w:tc>
        <w:tc>
          <w:tcPr>
            <w:tcW w:w="1065" w:type="dxa"/>
            <w:noWrap w:val="0"/>
            <w:vAlign w:val="top"/>
          </w:tcPr>
          <w:p w14:paraId="0724EA95">
            <w:pPr>
              <w:spacing w:line="360" w:lineRule="auto"/>
              <w:rPr>
                <w:rFonts w:hint="eastAsia" w:ascii="宋体" w:hAnsi="宋体" w:cs="宋体"/>
                <w:szCs w:val="21"/>
              </w:rPr>
            </w:pPr>
          </w:p>
        </w:tc>
        <w:tc>
          <w:tcPr>
            <w:tcW w:w="1065" w:type="dxa"/>
            <w:noWrap w:val="0"/>
            <w:vAlign w:val="top"/>
          </w:tcPr>
          <w:p w14:paraId="0BC8E45F">
            <w:pPr>
              <w:spacing w:line="360" w:lineRule="auto"/>
              <w:rPr>
                <w:rFonts w:hint="eastAsia" w:ascii="宋体" w:hAnsi="宋体" w:cs="宋体"/>
                <w:szCs w:val="21"/>
              </w:rPr>
            </w:pPr>
          </w:p>
        </w:tc>
      </w:tr>
      <w:tr w14:paraId="530A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2011F4C8">
            <w:pPr>
              <w:spacing w:line="360" w:lineRule="auto"/>
              <w:rPr>
                <w:rFonts w:hint="eastAsia" w:ascii="宋体" w:hAnsi="宋体" w:cs="宋体"/>
                <w:szCs w:val="21"/>
              </w:rPr>
            </w:pPr>
          </w:p>
        </w:tc>
        <w:tc>
          <w:tcPr>
            <w:tcW w:w="1416" w:type="dxa"/>
            <w:noWrap w:val="0"/>
            <w:vAlign w:val="top"/>
          </w:tcPr>
          <w:p w14:paraId="46F0F6C7">
            <w:pPr>
              <w:spacing w:line="360" w:lineRule="auto"/>
              <w:rPr>
                <w:rFonts w:hint="eastAsia" w:ascii="宋体" w:hAnsi="宋体" w:cs="宋体"/>
                <w:szCs w:val="21"/>
              </w:rPr>
            </w:pPr>
          </w:p>
        </w:tc>
        <w:tc>
          <w:tcPr>
            <w:tcW w:w="1519" w:type="dxa"/>
            <w:noWrap w:val="0"/>
            <w:vAlign w:val="top"/>
          </w:tcPr>
          <w:p w14:paraId="20190894">
            <w:pPr>
              <w:spacing w:line="360" w:lineRule="auto"/>
              <w:rPr>
                <w:rFonts w:hint="eastAsia" w:ascii="宋体" w:hAnsi="宋体" w:cs="宋体"/>
                <w:szCs w:val="21"/>
              </w:rPr>
            </w:pPr>
          </w:p>
        </w:tc>
        <w:tc>
          <w:tcPr>
            <w:tcW w:w="1676" w:type="dxa"/>
            <w:noWrap w:val="0"/>
            <w:vAlign w:val="top"/>
          </w:tcPr>
          <w:p w14:paraId="0A067029">
            <w:pPr>
              <w:spacing w:line="360" w:lineRule="auto"/>
              <w:rPr>
                <w:rFonts w:hint="eastAsia" w:ascii="宋体" w:hAnsi="宋体" w:cs="宋体"/>
                <w:szCs w:val="21"/>
              </w:rPr>
            </w:pPr>
          </w:p>
        </w:tc>
        <w:tc>
          <w:tcPr>
            <w:tcW w:w="1065" w:type="dxa"/>
            <w:noWrap w:val="0"/>
            <w:vAlign w:val="top"/>
          </w:tcPr>
          <w:p w14:paraId="6EB61256">
            <w:pPr>
              <w:spacing w:line="360" w:lineRule="auto"/>
              <w:rPr>
                <w:rFonts w:hint="eastAsia" w:ascii="宋体" w:hAnsi="宋体" w:cs="宋体"/>
                <w:szCs w:val="21"/>
              </w:rPr>
            </w:pPr>
          </w:p>
        </w:tc>
        <w:tc>
          <w:tcPr>
            <w:tcW w:w="1065" w:type="dxa"/>
            <w:noWrap w:val="0"/>
            <w:vAlign w:val="top"/>
          </w:tcPr>
          <w:p w14:paraId="418FD8AE">
            <w:pPr>
              <w:spacing w:line="360" w:lineRule="auto"/>
              <w:rPr>
                <w:rFonts w:hint="eastAsia" w:ascii="宋体" w:hAnsi="宋体" w:cs="宋体"/>
                <w:szCs w:val="21"/>
              </w:rPr>
            </w:pPr>
          </w:p>
        </w:tc>
        <w:tc>
          <w:tcPr>
            <w:tcW w:w="1065" w:type="dxa"/>
            <w:noWrap w:val="0"/>
            <w:vAlign w:val="top"/>
          </w:tcPr>
          <w:p w14:paraId="156AECD4">
            <w:pPr>
              <w:spacing w:line="360" w:lineRule="auto"/>
              <w:rPr>
                <w:rFonts w:hint="eastAsia" w:ascii="宋体" w:hAnsi="宋体" w:cs="宋体"/>
                <w:szCs w:val="21"/>
              </w:rPr>
            </w:pPr>
          </w:p>
        </w:tc>
        <w:tc>
          <w:tcPr>
            <w:tcW w:w="1065" w:type="dxa"/>
            <w:noWrap w:val="0"/>
            <w:vAlign w:val="top"/>
          </w:tcPr>
          <w:p w14:paraId="0DCBCFAC">
            <w:pPr>
              <w:spacing w:line="360" w:lineRule="auto"/>
              <w:rPr>
                <w:rFonts w:hint="eastAsia" w:ascii="宋体" w:hAnsi="宋体" w:cs="宋体"/>
                <w:szCs w:val="21"/>
              </w:rPr>
            </w:pPr>
          </w:p>
        </w:tc>
      </w:tr>
      <w:tr w14:paraId="6961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4CBD6BD2">
            <w:pPr>
              <w:spacing w:line="360" w:lineRule="auto"/>
              <w:rPr>
                <w:rFonts w:hint="eastAsia" w:ascii="宋体" w:hAnsi="宋体" w:cs="宋体"/>
                <w:szCs w:val="21"/>
              </w:rPr>
            </w:pPr>
          </w:p>
        </w:tc>
        <w:tc>
          <w:tcPr>
            <w:tcW w:w="1416" w:type="dxa"/>
            <w:noWrap w:val="0"/>
            <w:vAlign w:val="top"/>
          </w:tcPr>
          <w:p w14:paraId="3BDDFAD1">
            <w:pPr>
              <w:spacing w:line="360" w:lineRule="auto"/>
              <w:rPr>
                <w:rFonts w:hint="eastAsia" w:ascii="宋体" w:hAnsi="宋体" w:cs="宋体"/>
                <w:szCs w:val="21"/>
              </w:rPr>
            </w:pPr>
          </w:p>
        </w:tc>
        <w:tc>
          <w:tcPr>
            <w:tcW w:w="1519" w:type="dxa"/>
            <w:noWrap w:val="0"/>
            <w:vAlign w:val="top"/>
          </w:tcPr>
          <w:p w14:paraId="507C8FD8">
            <w:pPr>
              <w:spacing w:line="360" w:lineRule="auto"/>
              <w:rPr>
                <w:rFonts w:hint="eastAsia" w:ascii="宋体" w:hAnsi="宋体" w:cs="宋体"/>
                <w:szCs w:val="21"/>
              </w:rPr>
            </w:pPr>
          </w:p>
        </w:tc>
        <w:tc>
          <w:tcPr>
            <w:tcW w:w="1676" w:type="dxa"/>
            <w:noWrap w:val="0"/>
            <w:vAlign w:val="top"/>
          </w:tcPr>
          <w:p w14:paraId="34C9FB7C">
            <w:pPr>
              <w:spacing w:line="360" w:lineRule="auto"/>
              <w:rPr>
                <w:rFonts w:hint="eastAsia" w:ascii="宋体" w:hAnsi="宋体" w:cs="宋体"/>
                <w:szCs w:val="21"/>
              </w:rPr>
            </w:pPr>
          </w:p>
        </w:tc>
        <w:tc>
          <w:tcPr>
            <w:tcW w:w="1065" w:type="dxa"/>
            <w:noWrap w:val="0"/>
            <w:vAlign w:val="top"/>
          </w:tcPr>
          <w:p w14:paraId="1EE4D67B">
            <w:pPr>
              <w:spacing w:line="360" w:lineRule="auto"/>
              <w:rPr>
                <w:rFonts w:hint="eastAsia" w:ascii="宋体" w:hAnsi="宋体" w:cs="宋体"/>
                <w:szCs w:val="21"/>
              </w:rPr>
            </w:pPr>
          </w:p>
        </w:tc>
        <w:tc>
          <w:tcPr>
            <w:tcW w:w="1065" w:type="dxa"/>
            <w:noWrap w:val="0"/>
            <w:vAlign w:val="top"/>
          </w:tcPr>
          <w:p w14:paraId="30AD8672">
            <w:pPr>
              <w:spacing w:line="360" w:lineRule="auto"/>
              <w:rPr>
                <w:rFonts w:hint="eastAsia" w:ascii="宋体" w:hAnsi="宋体" w:cs="宋体"/>
                <w:szCs w:val="21"/>
              </w:rPr>
            </w:pPr>
          </w:p>
        </w:tc>
        <w:tc>
          <w:tcPr>
            <w:tcW w:w="1065" w:type="dxa"/>
            <w:noWrap w:val="0"/>
            <w:vAlign w:val="top"/>
          </w:tcPr>
          <w:p w14:paraId="2ACC3CB0">
            <w:pPr>
              <w:spacing w:line="360" w:lineRule="auto"/>
              <w:rPr>
                <w:rFonts w:hint="eastAsia" w:ascii="宋体" w:hAnsi="宋体" w:cs="宋体"/>
                <w:szCs w:val="21"/>
              </w:rPr>
            </w:pPr>
          </w:p>
        </w:tc>
        <w:tc>
          <w:tcPr>
            <w:tcW w:w="1065" w:type="dxa"/>
            <w:noWrap w:val="0"/>
            <w:vAlign w:val="top"/>
          </w:tcPr>
          <w:p w14:paraId="709B454E">
            <w:pPr>
              <w:spacing w:line="360" w:lineRule="auto"/>
              <w:rPr>
                <w:rFonts w:hint="eastAsia" w:ascii="宋体" w:hAnsi="宋体" w:cs="宋体"/>
                <w:szCs w:val="21"/>
              </w:rPr>
            </w:pPr>
          </w:p>
        </w:tc>
      </w:tr>
      <w:tr w14:paraId="1D2B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7" w:type="dxa"/>
            <w:gridSpan w:val="6"/>
            <w:noWrap w:val="0"/>
            <w:vAlign w:val="top"/>
          </w:tcPr>
          <w:p w14:paraId="1FFC56E5">
            <w:pPr>
              <w:spacing w:line="360" w:lineRule="auto"/>
              <w:rPr>
                <w:rFonts w:hint="eastAsia" w:ascii="宋体" w:hAnsi="宋体" w:cs="宋体"/>
                <w:szCs w:val="21"/>
              </w:rPr>
            </w:pPr>
            <w:r>
              <w:rPr>
                <w:rFonts w:hint="eastAsia" w:ascii="宋体" w:hAnsi="宋体" w:cs="宋体"/>
                <w:szCs w:val="21"/>
              </w:rPr>
              <w:t>合计：</w:t>
            </w:r>
          </w:p>
        </w:tc>
        <w:tc>
          <w:tcPr>
            <w:tcW w:w="1065" w:type="dxa"/>
            <w:noWrap w:val="0"/>
            <w:vAlign w:val="top"/>
          </w:tcPr>
          <w:p w14:paraId="1C4F03B2">
            <w:pPr>
              <w:spacing w:line="360" w:lineRule="auto"/>
              <w:rPr>
                <w:rFonts w:hint="eastAsia" w:ascii="宋体" w:hAnsi="宋体" w:cs="宋体"/>
                <w:szCs w:val="21"/>
              </w:rPr>
            </w:pPr>
          </w:p>
        </w:tc>
        <w:tc>
          <w:tcPr>
            <w:tcW w:w="1065" w:type="dxa"/>
            <w:noWrap w:val="0"/>
            <w:vAlign w:val="top"/>
          </w:tcPr>
          <w:p w14:paraId="6C536292">
            <w:pPr>
              <w:spacing w:line="360" w:lineRule="auto"/>
              <w:rPr>
                <w:rFonts w:hint="eastAsia" w:ascii="宋体" w:hAnsi="宋体" w:cs="宋体"/>
                <w:szCs w:val="21"/>
              </w:rPr>
            </w:pPr>
          </w:p>
        </w:tc>
      </w:tr>
      <w:tr w14:paraId="7A8F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7" w:type="dxa"/>
            <w:gridSpan w:val="8"/>
            <w:noWrap w:val="0"/>
            <w:vAlign w:val="top"/>
          </w:tcPr>
          <w:p w14:paraId="475223A4">
            <w:pPr>
              <w:spacing w:line="360" w:lineRule="auto"/>
              <w:rPr>
                <w:rFonts w:hint="eastAsia" w:ascii="宋体" w:hAnsi="宋体" w:cs="宋体"/>
                <w:szCs w:val="21"/>
              </w:rPr>
            </w:pPr>
            <w:r>
              <w:rPr>
                <w:rFonts w:hint="eastAsia" w:ascii="宋体" w:hAnsi="宋体" w:cs="宋体"/>
                <w:szCs w:val="21"/>
              </w:rPr>
              <w:t>合同总价：（人民币大写）：                              小写：</w:t>
            </w:r>
          </w:p>
        </w:tc>
      </w:tr>
    </w:tbl>
    <w:p w14:paraId="49CAFC8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注：以上合同总价包括完成所有产品供货及履行所有规定服务所产生的全部费用，型号规格材质在清单中未标明的，以投标文件、采购文件标注的为准。</w:t>
      </w:r>
    </w:p>
    <w:p w14:paraId="28056FA7">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2、标准和计量单位</w:t>
      </w:r>
    </w:p>
    <w:p w14:paraId="2719D0BC">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（1）本合同项下交付的货物应符合技术规格所述的标准。如在采购文件中无相应说明，则以国家颁布的最新版本标准或行业（部）标准或相应的国际标准执行，没有国家或行业（部）标准的则按企业标准执行。</w:t>
      </w:r>
    </w:p>
    <w:p w14:paraId="6488E069">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 除非技术规格中另有规定，计量单位均采用中华人民共和国法定计量单位。</w:t>
      </w:r>
    </w:p>
    <w:p w14:paraId="266A0A21">
      <w:pPr>
        <w:spacing w:line="360" w:lineRule="auto"/>
        <w:ind w:firstLine="539" w:firstLineChars="245"/>
        <w:rPr>
          <w:rFonts w:hint="eastAsia" w:ascii="宋体" w:hAnsi="宋体" w:cs="宋体"/>
          <w:bCs/>
          <w:color w:val="000000"/>
          <w:sz w:val="22"/>
          <w:szCs w:val="22"/>
        </w:rPr>
      </w:pPr>
      <w:r>
        <w:rPr>
          <w:rFonts w:hint="eastAsia" w:ascii="宋体" w:hAnsi="宋体" w:cs="宋体"/>
          <w:bCs/>
          <w:color w:val="000000"/>
          <w:sz w:val="22"/>
          <w:szCs w:val="22"/>
        </w:rPr>
        <w:t>3、专利权</w:t>
      </w:r>
    </w:p>
    <w:p w14:paraId="38730D1F">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乙方应保证，甲方在使用该货物或货物的任何一部分时，免受第三方提出的侵犯其专利权、商标权、著作权或其它知识产权的起诉。乙方应承担由此可能产生的一切法律责任和费用。</w:t>
      </w:r>
    </w:p>
    <w:p w14:paraId="4AED61B1">
      <w:pPr>
        <w:spacing w:line="360" w:lineRule="auto"/>
        <w:ind w:firstLine="422" w:firstLineChars="200"/>
        <w:rPr>
          <w:rFonts w:hint="eastAsia" w:ascii="宋体" w:hAnsi="宋体" w:cs="宋体"/>
          <w:b/>
          <w:bCs/>
          <w:color w:val="000000"/>
        </w:rPr>
      </w:pPr>
      <w:r>
        <w:rPr>
          <w:rFonts w:hint="eastAsia" w:ascii="宋体" w:hAnsi="宋体" w:cs="宋体"/>
          <w:b/>
          <w:bCs/>
          <w:color w:val="000000"/>
        </w:rPr>
        <w:t>四、交货</w:t>
      </w:r>
    </w:p>
    <w:p w14:paraId="3081187B">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1、包装要求</w:t>
      </w:r>
    </w:p>
    <w:p w14:paraId="3807A5A1">
      <w:pPr>
        <w:spacing w:line="360" w:lineRule="auto"/>
        <w:ind w:firstLine="539" w:firstLineChars="245"/>
        <w:rPr>
          <w:rFonts w:hint="eastAsia" w:ascii="宋体" w:hAnsi="宋体" w:cs="宋体"/>
          <w:color w:val="000000"/>
          <w:sz w:val="22"/>
        </w:rPr>
      </w:pPr>
      <w:bookmarkStart w:id="80" w:name="OLE_LINK4"/>
      <w:r>
        <w:rPr>
          <w:rFonts w:hint="eastAsia" w:ascii="宋体" w:hAnsi="宋体" w:cs="宋体"/>
          <w:color w:val="000000"/>
          <w:sz w:val="22"/>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6BA6B96A">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（2）每一包装箱内必须附有装箱清单、合格证和齐全的技术资料等。</w:t>
      </w:r>
      <w:bookmarkEnd w:id="80"/>
    </w:p>
    <w:p w14:paraId="2BEBAAB5">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（3）乙方应在每一包装箱的四侧用不褪色的油漆以醒目的中文字样标注“收货人”“货物名称”“小心轻放”、“防潮”、“此端朝上，请勿倒置”等字样和其他国际贸易中使用的适当标志。</w:t>
      </w:r>
    </w:p>
    <w:p w14:paraId="05729AC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2、交货方式</w:t>
      </w:r>
    </w:p>
    <w:p w14:paraId="2A12D88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（1）现场交货：乙方负责办理运输和保险，将货物运抵甲方指定的现场并落地就位。有关运输和保险的一切费用由乙方承担。所有货物运抵现场的日期为交货日期。</w:t>
      </w:r>
    </w:p>
    <w:p w14:paraId="7E465130">
      <w:pPr>
        <w:spacing w:line="360" w:lineRule="auto"/>
        <w:ind w:firstLine="539" w:firstLineChars="245"/>
        <w:rPr>
          <w:rFonts w:hint="eastAsia" w:ascii="宋体" w:hAnsi="宋体" w:cs="宋体"/>
          <w:color w:val="000000"/>
          <w:sz w:val="22"/>
          <w:highlight w:val="none"/>
        </w:rPr>
      </w:pPr>
      <w:r>
        <w:rPr>
          <w:rFonts w:hint="eastAsia" w:ascii="宋体" w:hAnsi="宋体" w:cs="宋体"/>
          <w:color w:val="000000"/>
          <w:sz w:val="22"/>
        </w:rPr>
        <w:t>（</w:t>
      </w:r>
      <w:r>
        <w:rPr>
          <w:rFonts w:hint="eastAsia" w:ascii="宋体" w:hAnsi="宋体" w:cs="宋体"/>
          <w:color w:val="000000"/>
          <w:sz w:val="22"/>
          <w:lang w:val="en-US" w:eastAsia="zh-CN"/>
        </w:rPr>
        <w:t>2</w:t>
      </w:r>
      <w:r>
        <w:rPr>
          <w:rFonts w:hint="eastAsia" w:ascii="宋体" w:hAnsi="宋体" w:cs="宋体"/>
          <w:color w:val="000000"/>
          <w:sz w:val="22"/>
          <w:highlight w:val="none"/>
        </w:rPr>
        <w:t>）如因乙方延误将上述内容用传真形式通知甲方，由此引起的一切损失应由乙方承担。</w:t>
      </w:r>
    </w:p>
    <w:p w14:paraId="2045D5C2">
      <w:pPr>
        <w:spacing w:line="360" w:lineRule="auto"/>
        <w:ind w:firstLine="541" w:firstLineChars="245"/>
        <w:rPr>
          <w:rFonts w:hint="eastAsia" w:ascii="宋体" w:hAnsi="宋体" w:eastAsia="宋体" w:cs="宋体"/>
          <w:b/>
          <w:sz w:val="22"/>
          <w:highlight w:val="none"/>
          <w:lang w:val="en-US" w:eastAsia="zh-CN"/>
        </w:rPr>
      </w:pPr>
      <w:r>
        <w:rPr>
          <w:rFonts w:hint="eastAsia" w:ascii="宋体" w:hAnsi="宋体" w:cs="宋体"/>
          <w:b/>
          <w:sz w:val="22"/>
          <w:highlight w:val="none"/>
        </w:rPr>
        <w:t>3、交付日期：合同生效之日起</w:t>
      </w:r>
      <w:r>
        <w:rPr>
          <w:rFonts w:hint="eastAsia" w:ascii="宋体" w:hAnsi="宋体" w:cs="宋体"/>
          <w:b/>
          <w:sz w:val="22"/>
          <w:highlight w:val="none"/>
          <w:lang w:val="en-US" w:eastAsia="zh-CN"/>
        </w:rPr>
        <w:t>30</w:t>
      </w:r>
      <w:r>
        <w:rPr>
          <w:rFonts w:hint="eastAsia" w:ascii="宋体" w:hAnsi="宋体" w:cs="宋体"/>
          <w:b/>
          <w:sz w:val="22"/>
          <w:highlight w:val="none"/>
        </w:rPr>
        <w:t>日历天内</w:t>
      </w:r>
      <w:r>
        <w:rPr>
          <w:rFonts w:hint="eastAsia" w:ascii="宋体" w:hAnsi="宋体" w:cs="宋体"/>
          <w:b/>
          <w:sz w:val="22"/>
          <w:highlight w:val="none"/>
          <w:lang w:eastAsia="zh-CN"/>
        </w:rPr>
        <w:t>。</w:t>
      </w:r>
    </w:p>
    <w:p w14:paraId="2A3587AE">
      <w:pPr>
        <w:spacing w:line="360" w:lineRule="auto"/>
        <w:ind w:firstLine="552" w:firstLineChars="250"/>
        <w:rPr>
          <w:rFonts w:hint="eastAsia" w:ascii="宋体" w:hAnsi="宋体" w:cs="宋体"/>
          <w:sz w:val="22"/>
          <w:highlight w:val="none"/>
        </w:rPr>
      </w:pPr>
      <w:r>
        <w:rPr>
          <w:rFonts w:hint="eastAsia" w:ascii="宋体" w:hAnsi="宋体" w:cs="宋体"/>
          <w:b/>
          <w:color w:val="000000"/>
          <w:sz w:val="22"/>
          <w:highlight w:val="none"/>
        </w:rPr>
        <w:t>4、交货地点：业主指定地点 。</w:t>
      </w:r>
      <w:r>
        <w:rPr>
          <w:rFonts w:hint="eastAsia" w:ascii="宋体" w:hAnsi="宋体" w:cs="宋体"/>
          <w:sz w:val="22"/>
          <w:highlight w:val="none"/>
        </w:rPr>
        <w:t>同时向甲方提供货物的质量保证书、保修卡、使用说明等必备资料和必备配附件。</w:t>
      </w:r>
    </w:p>
    <w:p w14:paraId="7956910B">
      <w:pPr>
        <w:spacing w:line="360" w:lineRule="auto"/>
        <w:ind w:firstLine="541" w:firstLineChars="245"/>
        <w:rPr>
          <w:rFonts w:hint="eastAsia" w:ascii="宋体" w:hAnsi="宋体" w:cs="宋体"/>
          <w:b/>
          <w:sz w:val="22"/>
          <w:highlight w:val="none"/>
        </w:rPr>
      </w:pPr>
      <w:bookmarkStart w:id="81" w:name="OLE_LINK6"/>
      <w:r>
        <w:rPr>
          <w:rFonts w:hint="eastAsia" w:ascii="宋体" w:hAnsi="宋体" w:cs="宋体"/>
          <w:b/>
          <w:sz w:val="22"/>
          <w:highlight w:val="none"/>
        </w:rPr>
        <w:t>5、技术文件和资料</w:t>
      </w:r>
    </w:p>
    <w:p w14:paraId="1DA8E0B2">
      <w:pPr>
        <w:spacing w:line="360" w:lineRule="auto"/>
        <w:ind w:firstLine="539" w:firstLineChars="245"/>
        <w:rPr>
          <w:rFonts w:hint="eastAsia" w:ascii="宋体" w:hAnsi="宋体" w:cs="宋体"/>
          <w:color w:val="000000"/>
          <w:sz w:val="22"/>
          <w:highlight w:val="none"/>
        </w:rPr>
      </w:pPr>
      <w:r>
        <w:rPr>
          <w:rFonts w:hint="eastAsia" w:ascii="宋体" w:hAnsi="宋体" w:cs="宋体"/>
          <w:color w:val="000000"/>
          <w:sz w:val="22"/>
          <w:highlight w:val="none"/>
        </w:rPr>
        <w:t>（1）提供技术文件和资料的种类和数量在本采购文件《采购内容及要求》中规定，甲乙双方可根据采购要求和需要订立具体的技术文件和资料交付时间和数量。</w:t>
      </w:r>
    </w:p>
    <w:p w14:paraId="79AA9253">
      <w:pPr>
        <w:spacing w:line="360" w:lineRule="auto"/>
        <w:ind w:firstLine="539" w:firstLineChars="245"/>
        <w:rPr>
          <w:rFonts w:hint="eastAsia" w:ascii="宋体" w:hAnsi="宋体" w:cs="宋体"/>
          <w:b/>
          <w:color w:val="000000"/>
          <w:sz w:val="22"/>
          <w:highlight w:val="none"/>
        </w:rPr>
      </w:pPr>
      <w:r>
        <w:rPr>
          <w:rFonts w:hint="eastAsia" w:ascii="宋体" w:hAnsi="宋体" w:cs="宋体"/>
          <w:color w:val="000000"/>
          <w:sz w:val="22"/>
          <w:highlight w:val="none"/>
        </w:rPr>
        <w:t>（2）如果甲方确认乙方提供的技术文件和资料不完整，或在运输途中丢失，乙方应在收到甲方通知后3天内将这些文件、资料补齐。</w:t>
      </w:r>
      <w:bookmarkEnd w:id="81"/>
    </w:p>
    <w:p w14:paraId="5DD8F856">
      <w:pPr>
        <w:spacing w:line="360" w:lineRule="auto"/>
        <w:ind w:firstLine="422" w:firstLineChars="200"/>
        <w:rPr>
          <w:rFonts w:hint="eastAsia" w:ascii="宋体" w:hAnsi="宋体" w:cs="宋体"/>
          <w:b/>
          <w:bCs/>
          <w:color w:val="000000"/>
          <w:highlight w:val="none"/>
        </w:rPr>
      </w:pPr>
      <w:r>
        <w:rPr>
          <w:rFonts w:hint="eastAsia" w:ascii="宋体" w:hAnsi="宋体" w:cs="宋体"/>
          <w:b/>
          <w:bCs/>
          <w:color w:val="000000"/>
          <w:highlight w:val="none"/>
        </w:rPr>
        <w:t>五、付款方式与结算</w:t>
      </w:r>
    </w:p>
    <w:p w14:paraId="051E7293">
      <w:pPr>
        <w:spacing w:line="360" w:lineRule="auto"/>
        <w:ind w:left="655" w:leftChars="312"/>
        <w:rPr>
          <w:rFonts w:hint="eastAsia" w:ascii="宋体" w:hAnsi="宋体" w:cs="宋体"/>
          <w:b/>
          <w:sz w:val="22"/>
          <w:highlight w:val="none"/>
          <w:u w:val="single"/>
        </w:rPr>
      </w:pPr>
      <w:r>
        <w:rPr>
          <w:rFonts w:hint="eastAsia" w:ascii="宋体" w:hAnsi="宋体" w:cs="宋体"/>
          <w:sz w:val="22"/>
          <w:highlight w:val="none"/>
        </w:rPr>
        <w:t>在合同签订前，乙方须向甲方提供合同金额</w:t>
      </w:r>
      <w:r>
        <w:rPr>
          <w:rFonts w:hint="eastAsia" w:ascii="宋体" w:hAnsi="宋体" w:cs="宋体"/>
          <w:sz w:val="22"/>
          <w:highlight w:val="none"/>
          <w:lang w:val="en-US" w:eastAsia="zh-CN"/>
        </w:rPr>
        <w:t>2.5</w:t>
      </w:r>
      <w:r>
        <w:rPr>
          <w:rFonts w:hint="eastAsia" w:ascii="宋体" w:hAnsi="宋体" w:cs="宋体"/>
          <w:sz w:val="22"/>
          <w:highlight w:val="none"/>
        </w:rPr>
        <w:t>%的履约保证金。</w:t>
      </w:r>
      <w:r>
        <w:rPr>
          <w:rFonts w:hint="eastAsia" w:ascii="宋体" w:hAnsi="宋体" w:cs="宋体"/>
          <w:b/>
          <w:sz w:val="22"/>
          <w:szCs w:val="22"/>
          <w:highlight w:val="none"/>
          <w:u w:val="single"/>
          <w:lang w:bidi="ar"/>
        </w:rPr>
        <w:t>如乙方在签约前未在规定的时间内提交履约保证金则甲方有权拒签合同。</w:t>
      </w:r>
      <w:r>
        <w:rPr>
          <w:rFonts w:hint="eastAsia" w:ascii="宋体" w:hAnsi="宋体" w:cs="宋体"/>
          <w:b w:val="0"/>
          <w:bCs/>
          <w:sz w:val="22"/>
          <w:szCs w:val="22"/>
          <w:highlight w:val="none"/>
          <w:u w:val="none"/>
          <w:lang w:val="en-US" w:eastAsia="zh-CN" w:bidi="ar"/>
        </w:rPr>
        <w:t>合同签订后待</w:t>
      </w:r>
      <w:r>
        <w:rPr>
          <w:rFonts w:hint="eastAsia" w:ascii="宋体" w:hAnsi="宋体" w:cs="宋体"/>
          <w:b w:val="0"/>
          <w:bCs/>
          <w:sz w:val="22"/>
          <w:highlight w:val="none"/>
          <w:u w:val="none"/>
        </w:rPr>
        <w:t>乙</w:t>
      </w:r>
      <w:r>
        <w:rPr>
          <w:rFonts w:hint="eastAsia" w:ascii="宋体" w:hAnsi="宋体" w:cs="宋体"/>
          <w:sz w:val="22"/>
          <w:highlight w:val="none"/>
        </w:rPr>
        <w:t>方完成全部货物的生产、运输、安装</w:t>
      </w:r>
      <w:r>
        <w:rPr>
          <w:rFonts w:hint="eastAsia" w:ascii="宋体" w:hAnsi="宋体" w:cs="宋体"/>
          <w:sz w:val="22"/>
          <w:highlight w:val="none"/>
          <w:lang w:eastAsia="zh-CN"/>
        </w:rPr>
        <w:t>、</w:t>
      </w:r>
      <w:r>
        <w:rPr>
          <w:rFonts w:hint="eastAsia" w:ascii="宋体" w:hAnsi="宋体" w:cs="宋体"/>
          <w:sz w:val="22"/>
          <w:highlight w:val="none"/>
          <w:lang w:val="en-US" w:eastAsia="zh-CN"/>
        </w:rPr>
        <w:t>调试，并且免费组织一场培训后，由乙方提交项目交付函、验收申请报告，待所有货物</w:t>
      </w:r>
      <w:r>
        <w:rPr>
          <w:rFonts w:hint="eastAsia" w:ascii="宋体" w:hAnsi="宋体" w:cs="宋体"/>
          <w:sz w:val="22"/>
          <w:highlight w:val="none"/>
        </w:rPr>
        <w:t>通过验收后，甲方向乙方支付合同</w:t>
      </w:r>
      <w:r>
        <w:rPr>
          <w:rFonts w:hint="eastAsia" w:ascii="宋体" w:hAnsi="宋体" w:cs="宋体"/>
          <w:sz w:val="22"/>
          <w:highlight w:val="none"/>
          <w:lang w:val="en-US" w:eastAsia="zh-CN"/>
        </w:rPr>
        <w:t>总额100</w:t>
      </w:r>
      <w:r>
        <w:rPr>
          <w:rFonts w:hint="eastAsia" w:ascii="宋体" w:hAnsi="宋体" w:cs="宋体"/>
          <w:sz w:val="22"/>
          <w:highlight w:val="none"/>
        </w:rPr>
        <w:t>%的货款（</w:t>
      </w:r>
      <w:r>
        <w:rPr>
          <w:rFonts w:hint="eastAsia" w:ascii="宋体" w:hAnsi="宋体" w:cs="宋体"/>
          <w:sz w:val="22"/>
          <w:highlight w:val="none"/>
          <w:lang w:val="en-US" w:eastAsia="zh-CN"/>
        </w:rPr>
        <w:t>款项支付前</w:t>
      </w:r>
      <w:r>
        <w:rPr>
          <w:rFonts w:hint="eastAsia" w:ascii="宋体" w:hAnsi="宋体" w:cs="宋体"/>
          <w:sz w:val="22"/>
          <w:highlight w:val="none"/>
        </w:rPr>
        <w:t>乙方必须开具与合同金额相等的正规有效的增值税普通发票）。</w:t>
      </w:r>
      <w:r>
        <w:rPr>
          <w:rFonts w:hint="eastAsia" w:ascii="宋体" w:hAnsi="宋体" w:cs="宋体"/>
          <w:b/>
          <w:bCs/>
          <w:sz w:val="22"/>
          <w:szCs w:val="22"/>
          <w:highlight w:val="none"/>
          <w:u w:val="single"/>
          <w:lang w:bidi="ar"/>
        </w:rPr>
        <w:t>剩余</w:t>
      </w:r>
      <w:r>
        <w:rPr>
          <w:rFonts w:hint="eastAsia" w:ascii="宋体" w:hAnsi="宋体" w:cs="宋体"/>
          <w:b/>
          <w:bCs/>
          <w:sz w:val="22"/>
          <w:szCs w:val="22"/>
          <w:highlight w:val="none"/>
          <w:u w:val="single"/>
          <w:lang w:val="en-US" w:eastAsia="zh-CN" w:bidi="ar"/>
        </w:rPr>
        <w:t>2.5</w:t>
      </w:r>
      <w:r>
        <w:rPr>
          <w:rFonts w:hint="eastAsia" w:ascii="宋体" w:hAnsi="宋体" w:cs="宋体"/>
          <w:b/>
          <w:bCs/>
          <w:sz w:val="22"/>
          <w:szCs w:val="22"/>
          <w:highlight w:val="none"/>
          <w:u w:val="single"/>
          <w:lang w:bidi="ar"/>
        </w:rPr>
        <w:t>%的履约保证金转为质保金，</w:t>
      </w:r>
      <w:r>
        <w:rPr>
          <w:rFonts w:hint="eastAsia" w:ascii="宋体" w:hAnsi="宋体" w:cs="宋体"/>
          <w:b/>
          <w:sz w:val="22"/>
          <w:szCs w:val="22"/>
          <w:highlight w:val="none"/>
          <w:u w:val="single"/>
          <w:lang w:bidi="ar"/>
        </w:rPr>
        <w:t>待质保期满后无质量问题15个工作日内一次性无息退还。</w:t>
      </w:r>
    </w:p>
    <w:p w14:paraId="4BF72D7D">
      <w:pPr>
        <w:spacing w:line="360" w:lineRule="auto"/>
        <w:ind w:firstLine="422" w:firstLineChars="200"/>
        <w:rPr>
          <w:rFonts w:hint="eastAsia" w:ascii="宋体" w:hAnsi="宋体" w:cs="宋体"/>
          <w:b/>
          <w:bCs/>
          <w:color w:val="000000"/>
          <w:highlight w:val="none"/>
        </w:rPr>
      </w:pPr>
      <w:r>
        <w:rPr>
          <w:rFonts w:hint="eastAsia" w:ascii="宋体" w:hAnsi="宋体" w:cs="宋体"/>
          <w:b/>
          <w:bCs/>
          <w:color w:val="000000"/>
          <w:highlight w:val="none"/>
          <w:lang w:val="en-US" w:eastAsia="zh-CN"/>
        </w:rPr>
        <w:t>六</w:t>
      </w:r>
      <w:r>
        <w:rPr>
          <w:rFonts w:hint="eastAsia" w:ascii="宋体" w:hAnsi="宋体" w:cs="宋体"/>
          <w:b/>
          <w:bCs/>
          <w:color w:val="000000"/>
          <w:highlight w:val="none"/>
        </w:rPr>
        <w:t>、质量要求</w:t>
      </w:r>
    </w:p>
    <w:p w14:paraId="0328EFE1">
      <w:pPr>
        <w:spacing w:line="360" w:lineRule="auto"/>
        <w:ind w:firstLine="539" w:firstLineChars="245"/>
        <w:rPr>
          <w:rFonts w:hint="eastAsia" w:ascii="宋体" w:hAnsi="宋体" w:cs="宋体"/>
          <w:color w:val="000000"/>
          <w:sz w:val="22"/>
          <w:highlight w:val="none"/>
        </w:rPr>
      </w:pPr>
      <w:r>
        <w:rPr>
          <w:rFonts w:hint="eastAsia" w:ascii="宋体" w:hAnsi="宋体" w:cs="宋体"/>
          <w:color w:val="000000"/>
          <w:sz w:val="22"/>
          <w:highlight w:val="none"/>
        </w:rPr>
        <w:t>1、乙方所提供的货物应保证是企业原厂生产的货物，是用一流的工艺和最佳材料制造而成的，并完全符合合同规定的质量、规格和性能要求。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4D3F5B96">
      <w:pPr>
        <w:spacing w:line="360" w:lineRule="auto"/>
        <w:ind w:firstLine="539" w:firstLineChars="245"/>
        <w:rPr>
          <w:rFonts w:hint="eastAsia" w:ascii="宋体" w:hAnsi="宋体" w:cs="宋体"/>
          <w:color w:val="000000"/>
          <w:sz w:val="22"/>
          <w:highlight w:val="none"/>
        </w:rPr>
      </w:pPr>
      <w:r>
        <w:rPr>
          <w:rFonts w:hint="eastAsia" w:ascii="宋体" w:hAnsi="宋体" w:cs="宋体"/>
          <w:color w:val="000000"/>
          <w:sz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3F024F21">
      <w:pPr>
        <w:spacing w:line="360" w:lineRule="auto"/>
        <w:ind w:firstLine="418" w:firstLineChars="190"/>
        <w:rPr>
          <w:rFonts w:hint="eastAsia" w:ascii="宋体" w:hAnsi="宋体" w:cs="宋体"/>
          <w:sz w:val="22"/>
          <w:szCs w:val="22"/>
          <w:highlight w:val="none"/>
        </w:rPr>
      </w:pPr>
      <w:r>
        <w:rPr>
          <w:rFonts w:hint="eastAsia" w:ascii="宋体" w:hAnsi="宋体" w:cs="宋体"/>
          <w:sz w:val="22"/>
          <w:szCs w:val="22"/>
          <w:highlight w:val="none"/>
        </w:rPr>
        <w:t>3、乙方提供的货物在质保期内因货物本身的质量问题发生故障，乙方应负责免费更换。对达不到技术要求的，根据实际情况，经双方协商，可按以下办法处理：</w:t>
      </w:r>
    </w:p>
    <w:p w14:paraId="55C80759">
      <w:pPr>
        <w:spacing w:line="360" w:lineRule="auto"/>
        <w:ind w:firstLine="418" w:firstLineChars="190"/>
        <w:rPr>
          <w:rFonts w:hint="eastAsia" w:ascii="宋体" w:hAnsi="宋体" w:cs="宋体"/>
          <w:sz w:val="22"/>
          <w:szCs w:val="22"/>
          <w:highlight w:val="none"/>
        </w:rPr>
      </w:pPr>
      <w:r>
        <w:rPr>
          <w:rFonts w:hint="eastAsia" w:ascii="宋体" w:hAnsi="宋体" w:cs="宋体"/>
          <w:sz w:val="22"/>
          <w:szCs w:val="22"/>
          <w:highlight w:val="none"/>
        </w:rPr>
        <w:t>（1）更换：由乙方承担所发生的全部费用。</w:t>
      </w:r>
    </w:p>
    <w:p w14:paraId="731F7C13">
      <w:pPr>
        <w:spacing w:line="360" w:lineRule="auto"/>
        <w:ind w:firstLine="418" w:firstLineChars="190"/>
        <w:rPr>
          <w:rFonts w:hint="eastAsia" w:ascii="宋体" w:hAnsi="宋体" w:cs="宋体"/>
          <w:sz w:val="22"/>
          <w:szCs w:val="22"/>
          <w:highlight w:val="none"/>
        </w:rPr>
      </w:pPr>
      <w:r>
        <w:rPr>
          <w:rFonts w:hint="eastAsia" w:ascii="宋体" w:hAnsi="宋体" w:cs="宋体"/>
          <w:sz w:val="22"/>
          <w:szCs w:val="22"/>
          <w:highlight w:val="none"/>
        </w:rPr>
        <w:t>（2）贬值处理：甲乙双方合议定价。</w:t>
      </w:r>
    </w:p>
    <w:p w14:paraId="21E312AC">
      <w:pPr>
        <w:spacing w:line="360" w:lineRule="auto"/>
        <w:ind w:firstLine="418" w:firstLineChars="190"/>
        <w:rPr>
          <w:rFonts w:hint="eastAsia" w:ascii="宋体" w:hAnsi="宋体" w:cs="宋体"/>
          <w:sz w:val="22"/>
          <w:szCs w:val="22"/>
          <w:highlight w:val="none"/>
        </w:rPr>
      </w:pPr>
      <w:r>
        <w:rPr>
          <w:rFonts w:hint="eastAsia" w:ascii="宋体" w:hAnsi="宋体" w:cs="宋体"/>
          <w:sz w:val="22"/>
          <w:szCs w:val="22"/>
          <w:highlight w:val="none"/>
        </w:rPr>
        <w:t>（3）退货处理：乙方应退还甲方支付的合同款，同时应承担该货物的直接费用（运输、保险、检验、货款利息及银行手续费等）。</w:t>
      </w:r>
    </w:p>
    <w:p w14:paraId="43155459">
      <w:pPr>
        <w:spacing w:line="360" w:lineRule="auto"/>
        <w:ind w:firstLine="539" w:firstLineChars="245"/>
        <w:rPr>
          <w:rFonts w:hint="eastAsia" w:ascii="宋体" w:hAnsi="宋体" w:eastAsia="宋体" w:cs="宋体"/>
          <w:b w:val="0"/>
          <w:bCs w:val="0"/>
          <w:color w:val="000000"/>
          <w:sz w:val="22"/>
          <w:lang w:eastAsia="zh-CN"/>
        </w:rPr>
      </w:pPr>
      <w:r>
        <w:rPr>
          <w:rFonts w:hint="eastAsia" w:ascii="宋体" w:hAnsi="宋体" w:cs="宋体"/>
          <w:b w:val="0"/>
          <w:bCs w:val="0"/>
          <w:color w:val="000000"/>
          <w:sz w:val="22"/>
          <w:highlight w:val="none"/>
        </w:rPr>
        <w:t>4、</w:t>
      </w:r>
      <w:r>
        <w:rPr>
          <w:rFonts w:hint="eastAsia" w:ascii="宋体" w:hAnsi="宋体" w:cs="宋体"/>
          <w:b w:val="0"/>
          <w:bCs w:val="0"/>
          <w:color w:val="000000"/>
          <w:sz w:val="22"/>
          <w:highlight w:val="none"/>
          <w:lang w:val="en-US" w:eastAsia="zh-CN"/>
        </w:rPr>
        <w:t>质保期：质量保证期为自货物通过最终验收，向甲方移交之日起</w:t>
      </w:r>
      <w:r>
        <w:rPr>
          <w:rFonts w:hint="eastAsia" w:ascii="宋体" w:hAnsi="宋体" w:cs="宋体"/>
          <w:color w:val="000000"/>
          <w:sz w:val="22"/>
          <w:highlight w:val="none"/>
        </w:rPr>
        <w:t>硬件设备质保期为 1 年，软件免费升级服务1年。</w:t>
      </w:r>
      <w:r>
        <w:rPr>
          <w:rFonts w:hint="eastAsia" w:ascii="宋体" w:hAnsi="宋体" w:cs="宋体"/>
          <w:b w:val="0"/>
          <w:bCs w:val="0"/>
          <w:color w:val="000000"/>
          <w:sz w:val="22"/>
          <w:highlight w:val="none"/>
          <w:lang w:val="en-US" w:eastAsia="zh-CN"/>
        </w:rPr>
        <w:t>（设备另有超过质保期规定或投标文件另有规定的按就高原则执行），在保修期内所产生的相关费用由乙方承担，合同内的所有产品要求乙方提供上门服务。在所报货物的质保期内，乙方应提供不低于7*24小时的技术支持服务，负责解答甲方在设备使用中遇到的问题；提供免费上门服务，针对用户的现场质保或故障请求，乙方必须在规定的时间内响应，并按照用户要求的时间内到达现场处理，如果故障不能当场修复的，必须采取提供备品、备件或备机等措施，以保证甲方的正常使用，并负责免费维修或更换存在故障的设备或零部件，如果乙方逾期未作出响应，乙方应承担因故障所造成的全部损失。</w:t>
      </w:r>
    </w:p>
    <w:p w14:paraId="4A95FBF1">
      <w:pPr>
        <w:spacing w:line="360" w:lineRule="auto"/>
        <w:ind w:firstLine="422" w:firstLineChars="200"/>
        <w:rPr>
          <w:rFonts w:hint="eastAsia" w:ascii="宋体" w:hAnsi="宋体" w:cs="宋体"/>
          <w:b/>
          <w:bCs/>
          <w:color w:val="000000"/>
        </w:rPr>
      </w:pPr>
      <w:r>
        <w:rPr>
          <w:rFonts w:hint="eastAsia" w:ascii="宋体" w:hAnsi="宋体" w:cs="宋体"/>
          <w:b/>
          <w:bCs/>
          <w:color w:val="000000"/>
          <w:lang w:val="en-US" w:eastAsia="zh-CN"/>
        </w:rPr>
        <w:t>七</w:t>
      </w:r>
      <w:r>
        <w:rPr>
          <w:rFonts w:hint="eastAsia" w:ascii="宋体" w:hAnsi="宋体" w:cs="宋体"/>
          <w:b/>
          <w:bCs/>
          <w:color w:val="000000"/>
        </w:rPr>
        <w:t>、验收</w:t>
      </w:r>
    </w:p>
    <w:p w14:paraId="5154AA79">
      <w:pPr>
        <w:spacing w:line="360" w:lineRule="auto"/>
        <w:ind w:firstLine="539" w:firstLineChars="245"/>
        <w:rPr>
          <w:rFonts w:hint="eastAsia" w:ascii="宋体" w:hAnsi="宋体" w:cs="宋体"/>
          <w:sz w:val="22"/>
          <w:szCs w:val="22"/>
        </w:rPr>
      </w:pPr>
      <w:r>
        <w:rPr>
          <w:rFonts w:hint="eastAsia" w:ascii="宋体" w:hAnsi="宋体" w:cs="宋体"/>
          <w:color w:val="000000"/>
          <w:sz w:val="22"/>
          <w:szCs w:val="22"/>
        </w:rPr>
        <w:t>1、验收应在甲方和乙方双方共同参加下进行。</w:t>
      </w:r>
      <w:r>
        <w:rPr>
          <w:rFonts w:hint="eastAsia" w:ascii="宋体" w:hAnsi="宋体" w:cs="宋体"/>
          <w:b/>
          <w:sz w:val="22"/>
        </w:rPr>
        <w:t>货物到达现场后，乙方必须派员工到现场与甲方一起开箱并按供货清单</w:t>
      </w:r>
      <w:r>
        <w:rPr>
          <w:rFonts w:hint="eastAsia" w:ascii="宋体" w:hAnsi="宋体" w:cs="宋体"/>
          <w:b/>
          <w:sz w:val="22"/>
          <w:lang w:val="en-US" w:eastAsia="zh-CN"/>
        </w:rPr>
        <w:t>进行初步</w:t>
      </w:r>
      <w:r>
        <w:rPr>
          <w:rFonts w:hint="eastAsia" w:ascii="宋体" w:hAnsi="宋体" w:cs="宋体"/>
          <w:b/>
          <w:sz w:val="22"/>
        </w:rPr>
        <w:t>验收,若有缺少或损坏，乙方应立即补足或更换全新同规格产品，直至甲方满意为止</w:t>
      </w:r>
      <w:r>
        <w:rPr>
          <w:rFonts w:hint="eastAsia" w:ascii="宋体" w:hAnsi="宋体" w:cs="宋体"/>
          <w:b/>
          <w:sz w:val="22"/>
          <w:lang w:eastAsia="zh-CN"/>
        </w:rPr>
        <w:t>，</w:t>
      </w:r>
      <w:r>
        <w:rPr>
          <w:rFonts w:hint="eastAsia" w:ascii="宋体" w:hAnsi="宋体" w:cs="宋体"/>
          <w:b/>
          <w:sz w:val="22"/>
          <w:lang w:val="en-US" w:eastAsia="zh-CN"/>
        </w:rPr>
        <w:t>待所有货物交货、安装调</w:t>
      </w:r>
      <w:r>
        <w:rPr>
          <w:rFonts w:hint="eastAsia" w:ascii="宋体" w:hAnsi="宋体" w:cs="宋体"/>
          <w:b/>
          <w:sz w:val="22"/>
          <w:highlight w:val="none"/>
          <w:lang w:val="en-US" w:eastAsia="zh-CN"/>
        </w:rPr>
        <w:t>试完毕，并免费组织一场培训后，</w:t>
      </w:r>
      <w:r>
        <w:rPr>
          <w:rFonts w:hint="eastAsia" w:ascii="宋体" w:hAnsi="宋体" w:cs="宋体"/>
          <w:b/>
          <w:sz w:val="22"/>
          <w:lang w:val="en-US" w:eastAsia="zh-CN"/>
        </w:rPr>
        <w:t>由乙方提交验收申请报告和交付函，甲方在3个月内安排最终验收（如有第三方验收，费用由乙方承担）</w:t>
      </w:r>
      <w:r>
        <w:rPr>
          <w:rFonts w:hint="eastAsia" w:ascii="宋体" w:hAnsi="宋体" w:cs="宋体"/>
          <w:b/>
          <w:sz w:val="22"/>
        </w:rPr>
        <w:t>。</w:t>
      </w:r>
    </w:p>
    <w:p w14:paraId="4B0F889D">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验收按国家有关的规定、规范进行。验收标准根据乙方的中标样品及投标文件中的技术参数进行验收。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6837877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3、如果合同货物运输过程中因事故造成货物短缺、损坏，乙方应及时安排换货，以保证合同货物成功完整交付。换货的相关费用由乙方承担。 </w:t>
      </w:r>
    </w:p>
    <w:p w14:paraId="2095839E">
      <w:pPr>
        <w:spacing w:line="360" w:lineRule="auto"/>
        <w:ind w:firstLine="422" w:firstLineChars="200"/>
        <w:rPr>
          <w:rFonts w:hint="eastAsia" w:ascii="宋体" w:hAnsi="宋体" w:cs="宋体"/>
          <w:b/>
          <w:bCs/>
          <w:color w:val="000000"/>
        </w:rPr>
      </w:pPr>
      <w:r>
        <w:rPr>
          <w:rFonts w:hint="eastAsia" w:ascii="宋体" w:hAnsi="宋体" w:cs="宋体"/>
          <w:b/>
          <w:bCs/>
          <w:color w:val="000000"/>
          <w:lang w:val="en-US" w:eastAsia="zh-CN"/>
        </w:rPr>
        <w:t>八</w:t>
      </w:r>
      <w:r>
        <w:rPr>
          <w:rFonts w:hint="eastAsia" w:ascii="宋体" w:hAnsi="宋体" w:cs="宋体"/>
          <w:b/>
          <w:bCs/>
          <w:color w:val="000000"/>
        </w:rPr>
        <w:t>、双方责任</w:t>
      </w:r>
    </w:p>
    <w:p w14:paraId="6C386446">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1、甲方</w:t>
      </w:r>
    </w:p>
    <w:p w14:paraId="2E2A285D">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（1）按合同规定向乙方支付货款。</w:t>
      </w:r>
    </w:p>
    <w:p w14:paraId="4ABE6A53">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（2）组织对货物的验收。</w:t>
      </w:r>
    </w:p>
    <w:p w14:paraId="124A7715">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2、乙方</w:t>
      </w:r>
    </w:p>
    <w:p w14:paraId="7A69E0C5">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（1）按合同要求提供货物和服务。</w:t>
      </w:r>
    </w:p>
    <w:p w14:paraId="03492989">
      <w:pPr>
        <w:spacing w:line="360" w:lineRule="auto"/>
        <w:ind w:firstLine="539" w:firstLineChars="245"/>
        <w:rPr>
          <w:rFonts w:hint="eastAsia" w:ascii="宋体" w:hAnsi="宋体" w:cs="宋体"/>
          <w:b/>
          <w:color w:val="000000"/>
          <w:sz w:val="22"/>
          <w:szCs w:val="22"/>
        </w:rPr>
      </w:pPr>
      <w:r>
        <w:rPr>
          <w:rFonts w:hint="eastAsia" w:ascii="宋体" w:hAnsi="宋体" w:cs="宋体"/>
          <w:color w:val="000000"/>
          <w:sz w:val="22"/>
        </w:rPr>
        <w:t>（2）对所提供的货物和服务质量问题无条件负责处理。</w:t>
      </w:r>
    </w:p>
    <w:p w14:paraId="04CB4CC7">
      <w:pPr>
        <w:spacing w:line="360" w:lineRule="auto"/>
        <w:ind w:firstLine="422" w:firstLineChars="200"/>
        <w:rPr>
          <w:rFonts w:hint="eastAsia" w:ascii="宋体" w:hAnsi="宋体" w:cs="宋体"/>
          <w:b/>
          <w:bCs/>
          <w:color w:val="000000"/>
        </w:rPr>
      </w:pPr>
      <w:r>
        <w:rPr>
          <w:rFonts w:hint="eastAsia" w:ascii="宋体" w:hAnsi="宋体" w:cs="宋体"/>
          <w:b/>
          <w:bCs/>
          <w:color w:val="000000"/>
          <w:lang w:val="en-US" w:eastAsia="zh-CN"/>
        </w:rPr>
        <w:t>九</w:t>
      </w:r>
      <w:r>
        <w:rPr>
          <w:rFonts w:hint="eastAsia" w:ascii="宋体" w:hAnsi="宋体" w:cs="宋体"/>
          <w:b/>
          <w:bCs/>
          <w:color w:val="000000"/>
        </w:rPr>
        <w:t>、乙方履约延误</w:t>
      </w:r>
    </w:p>
    <w:p w14:paraId="6BCE979C">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1、乙方应按照合同规定的时间交货和提供服务。</w:t>
      </w:r>
    </w:p>
    <w:p w14:paraId="6C4075B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甲方同意延期的，双方应签订补充协议。</w:t>
      </w:r>
    </w:p>
    <w:p w14:paraId="5BF6BD2A">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3、除了合同条款中不可抗力的情况外，除非延误是取得甲方同意且确认不收取赔偿费，乙方延误交货或提供服务应按合同条款第十条规定支付误期赔偿费。</w:t>
      </w:r>
    </w:p>
    <w:p w14:paraId="7F4CF220">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4、所有提供的货物及验收都应服从甲方的统一安排。</w:t>
      </w:r>
    </w:p>
    <w:p w14:paraId="3B1DF117">
      <w:pPr>
        <w:spacing w:line="360" w:lineRule="auto"/>
        <w:ind w:firstLine="422" w:firstLineChars="200"/>
        <w:rPr>
          <w:rFonts w:hint="eastAsia" w:ascii="宋体" w:hAnsi="宋体" w:cs="宋体"/>
          <w:b/>
          <w:bCs/>
          <w:color w:val="000000"/>
        </w:rPr>
      </w:pPr>
      <w:r>
        <w:rPr>
          <w:rFonts w:hint="eastAsia" w:ascii="宋体" w:hAnsi="宋体" w:cs="宋体"/>
          <w:b/>
          <w:bCs/>
          <w:color w:val="000000"/>
        </w:rPr>
        <w:t>十、误期赔偿费</w:t>
      </w:r>
    </w:p>
    <w:p w14:paraId="78720E28">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除不可抗力外，如果乙方没有按照合同规定的时间交货和提供服务，甲方有权直接从合同价款中扣除误期赔偿费。每延误一天的赔偿费按迟交货物交货价或未提供服务的服务费用的百分之零点二（0.2%）计收，直至交货或提供服务为止。一旦延到误期赔偿费的金额达到合同价的百分之十（10%），甲方有权单方解除本合同，乙方应退回已收取的全部费用并按合同总金额的2</w:t>
      </w:r>
      <w:r>
        <w:rPr>
          <w:rFonts w:ascii="宋体" w:hAnsi="宋体" w:cs="宋体"/>
          <w:color w:val="000000"/>
          <w:sz w:val="22"/>
        </w:rPr>
        <w:t>0%</w:t>
      </w:r>
      <w:r>
        <w:rPr>
          <w:rFonts w:hint="eastAsia" w:ascii="宋体" w:hAnsi="宋体" w:cs="宋体"/>
          <w:color w:val="000000"/>
          <w:sz w:val="22"/>
        </w:rPr>
        <w:t>向甲方支付违约金。</w:t>
      </w:r>
    </w:p>
    <w:p w14:paraId="1D2161A2">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一</w:t>
      </w:r>
      <w:r>
        <w:rPr>
          <w:rFonts w:hint="eastAsia" w:ascii="宋体" w:hAnsi="宋体" w:cs="宋体"/>
          <w:b/>
          <w:bCs/>
          <w:color w:val="000000"/>
        </w:rPr>
        <w:t>、不可抗力</w:t>
      </w:r>
    </w:p>
    <w:p w14:paraId="47F5DD12">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16734D39">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二</w:t>
      </w:r>
      <w:r>
        <w:rPr>
          <w:rFonts w:hint="eastAsia" w:ascii="宋体" w:hAnsi="宋体" w:cs="宋体"/>
          <w:b/>
          <w:bCs/>
          <w:color w:val="000000"/>
        </w:rPr>
        <w:t>、税费</w:t>
      </w:r>
    </w:p>
    <w:p w14:paraId="49AC7AAF">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1、根据国家现行税法对甲方征收的与本合同有关的一切费用由甲方承担。</w:t>
      </w:r>
    </w:p>
    <w:p w14:paraId="06C9541D">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2、根据现行税法对乙方征收的与本合同有关的一切税费均由乙方承担。</w:t>
      </w:r>
    </w:p>
    <w:p w14:paraId="6AFD2983">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3、在中国境外发生的与本合同执行有关的一切税费由乙方承担。</w:t>
      </w:r>
    </w:p>
    <w:p w14:paraId="0FCC08F4">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三</w:t>
      </w:r>
      <w:r>
        <w:rPr>
          <w:rFonts w:hint="eastAsia" w:ascii="宋体" w:hAnsi="宋体" w:cs="宋体"/>
          <w:b/>
          <w:bCs/>
          <w:color w:val="000000"/>
        </w:rPr>
        <w:t>、违约终止合同</w:t>
      </w:r>
    </w:p>
    <w:p w14:paraId="674FF76E">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1、甲方在乙方违约的情况下，如果发生下列情况之一，可考虑解除、终止部分或全部合同：</w:t>
      </w:r>
    </w:p>
    <w:p w14:paraId="1A02729B">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（1）乙方未能在合同规定的期限内或甲方同意延长的期限内提供全部或部分货物；</w:t>
      </w:r>
    </w:p>
    <w:p w14:paraId="0A90461B">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5D0FEE31">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 如果甲方根据上述的规定，终止了全部或部分合同，甲方可以依其认为适当的条件和方法购买与未交货物类似的货物或服务，乙方应承担甲方因购买类似货物或服务而产生的全部费用。但是，乙方应继续执行合同中未终止的部分。</w:t>
      </w:r>
    </w:p>
    <w:p w14:paraId="6C02885F">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四</w:t>
      </w:r>
      <w:r>
        <w:rPr>
          <w:rFonts w:hint="eastAsia" w:ascii="宋体" w:hAnsi="宋体" w:cs="宋体"/>
          <w:b/>
          <w:bCs/>
          <w:color w:val="000000"/>
        </w:rPr>
        <w:t>、履约保证金的罚没</w:t>
      </w:r>
    </w:p>
    <w:p w14:paraId="1EA0A49E">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1、如乙方未能履行合同规定的任何义务，甲方有权从履约保证金中得到补偿。</w:t>
      </w:r>
    </w:p>
    <w:p w14:paraId="0EA09FD8">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2、如果乙方毫无理由地拖延交货或拒绝履行合同规定的任何义务，履约保证金将被没收。</w:t>
      </w:r>
    </w:p>
    <w:p w14:paraId="6F0C244C">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3、乙方提供的货物须和报价文件中所承诺的货物规格、数量、型号等相符（合同中另有规定除外）如不符，除追究乙方责任外，其履约保证金将被没收。</w:t>
      </w:r>
    </w:p>
    <w:p w14:paraId="78CB008C">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五</w:t>
      </w:r>
      <w:r>
        <w:rPr>
          <w:rFonts w:hint="eastAsia" w:ascii="宋体" w:hAnsi="宋体" w:cs="宋体"/>
          <w:b/>
          <w:bCs/>
          <w:color w:val="000000"/>
        </w:rPr>
        <w:t>、争端的解决</w:t>
      </w:r>
    </w:p>
    <w:p w14:paraId="60C4858A">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1、合同实施或与合同有关的一切争端，甲乙双方应通过友好协商解决，如果协商仍得不到解决，任何一方可向甲方所在地的法院提起诉讼。</w:t>
      </w:r>
    </w:p>
    <w:p w14:paraId="1C891E8F">
      <w:pPr>
        <w:spacing w:line="360" w:lineRule="auto"/>
        <w:ind w:firstLine="539" w:firstLineChars="245"/>
        <w:rPr>
          <w:rFonts w:hint="eastAsia" w:ascii="宋体" w:hAnsi="宋体" w:cs="宋体"/>
          <w:color w:val="000000"/>
          <w:sz w:val="22"/>
        </w:rPr>
      </w:pPr>
      <w:r>
        <w:rPr>
          <w:rFonts w:ascii="宋体" w:hAnsi="宋体" w:cs="宋体"/>
          <w:color w:val="000000"/>
          <w:sz w:val="22"/>
        </w:rPr>
        <w:t>2</w:t>
      </w:r>
      <w:r>
        <w:rPr>
          <w:rFonts w:hint="eastAsia" w:ascii="宋体" w:hAnsi="宋体" w:cs="宋体"/>
          <w:color w:val="000000"/>
          <w:sz w:val="22"/>
        </w:rPr>
        <w:t>、在诉讼期间，除正在执行诉讼的部分外，本合同的其他部分应继续执行。</w:t>
      </w:r>
    </w:p>
    <w:p w14:paraId="035A3F0F">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六</w:t>
      </w:r>
      <w:r>
        <w:rPr>
          <w:rFonts w:hint="eastAsia" w:ascii="宋体" w:hAnsi="宋体" w:cs="宋体"/>
          <w:b/>
          <w:bCs/>
          <w:color w:val="000000"/>
        </w:rPr>
        <w:t>、转让和分包及货物不可替代</w:t>
      </w:r>
    </w:p>
    <w:p w14:paraId="61F913F4">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1、未经甲方事先书面同意，乙方不得部分转让或全部转让和分包其履行合同的义务。</w:t>
      </w:r>
    </w:p>
    <w:p w14:paraId="74F1E158">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2、货物不可替代，乙方在没有取得甲方的书面授权的情况下，不得将合同货物的生产制造转交其他生产厂商或以其他厂商的货物替代。</w:t>
      </w:r>
    </w:p>
    <w:p w14:paraId="75474AB6">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七</w:t>
      </w:r>
      <w:r>
        <w:rPr>
          <w:rFonts w:hint="eastAsia" w:ascii="宋体" w:hAnsi="宋体" w:cs="宋体"/>
          <w:b/>
          <w:bCs/>
          <w:color w:val="000000"/>
        </w:rPr>
        <w:t>、适用法律</w:t>
      </w:r>
    </w:p>
    <w:p w14:paraId="72DDE04B">
      <w:pPr>
        <w:spacing w:line="360" w:lineRule="auto"/>
        <w:ind w:firstLine="539" w:firstLineChars="245"/>
        <w:rPr>
          <w:rFonts w:hint="eastAsia" w:ascii="宋体" w:hAnsi="宋体" w:cs="宋体"/>
        </w:rPr>
      </w:pPr>
      <w:r>
        <w:rPr>
          <w:rFonts w:hint="eastAsia" w:ascii="宋体" w:hAnsi="宋体" w:cs="宋体"/>
          <w:color w:val="000000"/>
          <w:sz w:val="22"/>
        </w:rPr>
        <w:t>本合同按照中华人民共和国的法律进行解释。</w:t>
      </w:r>
    </w:p>
    <w:p w14:paraId="52431AF4">
      <w:pPr>
        <w:spacing w:line="360" w:lineRule="auto"/>
        <w:ind w:firstLine="422" w:firstLineChars="200"/>
        <w:rPr>
          <w:rFonts w:hint="eastAsia" w:ascii="宋体" w:hAnsi="宋体" w:cs="宋体"/>
          <w:b/>
          <w:bCs/>
          <w:color w:val="000000"/>
        </w:rPr>
      </w:pPr>
      <w:r>
        <w:rPr>
          <w:rFonts w:hint="eastAsia" w:ascii="宋体" w:hAnsi="宋体" w:cs="宋体"/>
          <w:b/>
          <w:bCs/>
          <w:color w:val="000000"/>
        </w:rPr>
        <w:t>十</w:t>
      </w:r>
      <w:r>
        <w:rPr>
          <w:rFonts w:hint="eastAsia" w:ascii="宋体" w:hAnsi="宋体" w:cs="宋体"/>
          <w:b/>
          <w:bCs/>
          <w:color w:val="000000"/>
          <w:lang w:val="en-US" w:eastAsia="zh-CN"/>
        </w:rPr>
        <w:t>八</w:t>
      </w:r>
      <w:r>
        <w:rPr>
          <w:rFonts w:hint="eastAsia" w:ascii="宋体" w:hAnsi="宋体" w:cs="宋体"/>
          <w:b/>
          <w:bCs/>
          <w:color w:val="000000"/>
        </w:rPr>
        <w:t>、合同生效及其他</w:t>
      </w:r>
    </w:p>
    <w:p w14:paraId="6C8FC50B">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1、合同应在双方签字盖章并在甲方收到乙方提供的履约保证金后开始生效。</w:t>
      </w:r>
    </w:p>
    <w:p w14:paraId="0CA8103D">
      <w:pPr>
        <w:spacing w:line="360" w:lineRule="auto"/>
        <w:ind w:firstLine="539" w:firstLineChars="245"/>
        <w:rPr>
          <w:rFonts w:hint="eastAsia" w:ascii="宋体" w:hAnsi="宋体" w:cs="宋体"/>
          <w:color w:val="000000"/>
          <w:sz w:val="22"/>
        </w:rPr>
      </w:pPr>
      <w:r>
        <w:rPr>
          <w:rFonts w:hint="eastAsia" w:ascii="宋体" w:hAnsi="宋体" w:cs="宋体"/>
          <w:color w:val="000000"/>
          <w:sz w:val="22"/>
        </w:rPr>
        <w:t>2、如需修改或补充合同内容，经协商，双方应签署书面修改或补充协议，该协议将作为本合同的一个组成部分。</w:t>
      </w:r>
    </w:p>
    <w:p w14:paraId="365548E4">
      <w:pPr>
        <w:spacing w:line="360" w:lineRule="auto"/>
        <w:ind w:firstLine="539" w:firstLineChars="245"/>
        <w:rPr>
          <w:rFonts w:hint="eastAsia" w:ascii="宋体" w:hAnsi="宋体" w:cs="宋体"/>
          <w:b/>
          <w:bCs/>
          <w:color w:val="000000"/>
          <w:sz w:val="22"/>
        </w:rPr>
      </w:pPr>
      <w:r>
        <w:rPr>
          <w:rFonts w:hint="eastAsia" w:ascii="宋体" w:hAnsi="宋体" w:cs="宋体"/>
          <w:color w:val="000000"/>
          <w:sz w:val="22"/>
        </w:rPr>
        <w:t xml:space="preserve">3、 </w:t>
      </w:r>
      <w:r>
        <w:rPr>
          <w:rFonts w:hint="eastAsia" w:ascii="宋体" w:hAnsi="宋体" w:cs="宋体"/>
          <w:b/>
          <w:bCs/>
          <w:color w:val="000000"/>
          <w:sz w:val="22"/>
        </w:rPr>
        <w:t>合同壹式伍份，双方各贰份，壹份送采购代理公司备案。</w:t>
      </w:r>
    </w:p>
    <w:tbl>
      <w:tblPr>
        <w:tblStyle w:val="40"/>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2"/>
        <w:gridCol w:w="4495"/>
      </w:tblGrid>
      <w:tr w14:paraId="06F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762" w:type="dxa"/>
            <w:noWrap w:val="0"/>
            <w:vAlign w:val="center"/>
          </w:tcPr>
          <w:p w14:paraId="5E641656">
            <w:pPr>
              <w:jc w:val="center"/>
              <w:rPr>
                <w:rFonts w:hint="eastAsia" w:ascii="新宋体" w:hAnsi="新宋体" w:eastAsia="新宋体" w:cs="新宋体"/>
                <w:color w:val="auto"/>
                <w:sz w:val="22"/>
                <w:szCs w:val="22"/>
                <w:highlight w:val="none"/>
              </w:rPr>
            </w:pPr>
            <w:r>
              <w:rPr>
                <w:rFonts w:hint="eastAsia" w:ascii="宋体" w:hAnsi="宋体"/>
                <w:sz w:val="22"/>
                <w:szCs w:val="22"/>
              </w:rPr>
              <w:t>甲</w:t>
            </w:r>
            <w:r>
              <w:rPr>
                <w:rFonts w:ascii="宋体" w:hAnsi="宋体"/>
                <w:sz w:val="22"/>
                <w:szCs w:val="22"/>
              </w:rPr>
              <w:t xml:space="preserve">      </w:t>
            </w:r>
            <w:r>
              <w:rPr>
                <w:rFonts w:hint="eastAsia" w:ascii="宋体" w:hAnsi="宋体"/>
                <w:sz w:val="22"/>
                <w:szCs w:val="22"/>
              </w:rPr>
              <w:t>方</w:t>
            </w:r>
          </w:p>
        </w:tc>
        <w:tc>
          <w:tcPr>
            <w:tcW w:w="4495" w:type="dxa"/>
            <w:noWrap w:val="0"/>
            <w:vAlign w:val="center"/>
          </w:tcPr>
          <w:p w14:paraId="25BB40CD">
            <w:pPr>
              <w:keepNext w:val="0"/>
              <w:keepLines w:val="0"/>
              <w:pageBreakBefore w:val="0"/>
              <w:wordWrap/>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        方</w:t>
            </w:r>
          </w:p>
        </w:tc>
      </w:tr>
      <w:tr w14:paraId="5496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762" w:type="dxa"/>
            <w:noWrap w:val="0"/>
            <w:vAlign w:val="center"/>
          </w:tcPr>
          <w:p w14:paraId="57C0B05B">
            <w:pPr>
              <w:rPr>
                <w:rFonts w:hint="eastAsia" w:ascii="新宋体" w:hAnsi="新宋体" w:eastAsia="新宋体" w:cs="新宋体"/>
                <w:color w:val="auto"/>
                <w:sz w:val="22"/>
                <w:szCs w:val="22"/>
                <w:highlight w:val="none"/>
              </w:rPr>
            </w:pPr>
            <w:r>
              <w:rPr>
                <w:rFonts w:hint="eastAsia" w:ascii="宋体" w:hAnsi="宋体"/>
                <w:sz w:val="22"/>
                <w:szCs w:val="22"/>
              </w:rPr>
              <w:t>单位名称：浙江东方职业技术学院</w:t>
            </w:r>
          </w:p>
        </w:tc>
        <w:tc>
          <w:tcPr>
            <w:tcW w:w="4495" w:type="dxa"/>
            <w:noWrap w:val="0"/>
            <w:vAlign w:val="center"/>
          </w:tcPr>
          <w:p w14:paraId="7C71C9ED">
            <w:pPr>
              <w:keepNext w:val="0"/>
              <w:keepLines w:val="0"/>
              <w:pageBreakBefore w:val="0"/>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单位名称：                    </w:t>
            </w:r>
          </w:p>
        </w:tc>
      </w:tr>
      <w:tr w14:paraId="787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762" w:type="dxa"/>
            <w:noWrap w:val="0"/>
            <w:vAlign w:val="center"/>
          </w:tcPr>
          <w:p w14:paraId="0CC0927D">
            <w:pPr>
              <w:rPr>
                <w:rFonts w:hint="eastAsia" w:ascii="新宋体" w:hAnsi="新宋体" w:eastAsia="新宋体" w:cs="新宋体"/>
                <w:color w:val="auto"/>
                <w:sz w:val="22"/>
                <w:szCs w:val="22"/>
                <w:highlight w:val="none"/>
              </w:rPr>
            </w:pPr>
            <w:r>
              <w:rPr>
                <w:rFonts w:hint="eastAsia" w:ascii="宋体" w:hAnsi="宋体"/>
                <w:sz w:val="22"/>
                <w:szCs w:val="22"/>
              </w:rPr>
              <w:t>单位地址：温州经济技术开发区金海三道4</w:t>
            </w:r>
            <w:r>
              <w:rPr>
                <w:rFonts w:ascii="宋体" w:hAnsi="宋体"/>
                <w:sz w:val="22"/>
                <w:szCs w:val="22"/>
              </w:rPr>
              <w:t>33</w:t>
            </w:r>
            <w:r>
              <w:rPr>
                <w:rFonts w:hint="eastAsia" w:ascii="宋体" w:hAnsi="宋体"/>
                <w:sz w:val="22"/>
                <w:szCs w:val="22"/>
              </w:rPr>
              <w:t>号</w:t>
            </w:r>
          </w:p>
        </w:tc>
        <w:tc>
          <w:tcPr>
            <w:tcW w:w="4495" w:type="dxa"/>
            <w:noWrap w:val="0"/>
            <w:vAlign w:val="center"/>
          </w:tcPr>
          <w:p w14:paraId="3875FCD2">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单位地址：</w:t>
            </w:r>
          </w:p>
        </w:tc>
      </w:tr>
      <w:tr w14:paraId="6223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762" w:type="dxa"/>
            <w:noWrap w:val="0"/>
            <w:vAlign w:val="center"/>
          </w:tcPr>
          <w:p w14:paraId="521DD8DA">
            <w:pPr>
              <w:rPr>
                <w:rFonts w:hint="eastAsia" w:ascii="新宋体" w:hAnsi="新宋体" w:eastAsia="新宋体" w:cs="新宋体"/>
                <w:color w:val="auto"/>
                <w:sz w:val="22"/>
                <w:szCs w:val="22"/>
                <w:highlight w:val="none"/>
              </w:rPr>
            </w:pPr>
            <w:r>
              <w:rPr>
                <w:rFonts w:hint="eastAsia" w:ascii="宋体" w:hAnsi="宋体"/>
                <w:sz w:val="22"/>
                <w:szCs w:val="22"/>
              </w:rPr>
              <w:t>法定</w:t>
            </w:r>
            <w:r>
              <w:rPr>
                <w:rFonts w:hint="eastAsia" w:ascii="宋体" w:hAnsi="宋体"/>
                <w:sz w:val="22"/>
                <w:szCs w:val="22"/>
                <w:lang w:val="en-US" w:eastAsia="zh-CN"/>
              </w:rPr>
              <w:t>代表或授权代表</w:t>
            </w:r>
            <w:r>
              <w:rPr>
                <w:rFonts w:hint="eastAsia" w:ascii="宋体" w:hAnsi="宋体"/>
                <w:sz w:val="22"/>
                <w:szCs w:val="22"/>
              </w:rPr>
              <w:t>：</w:t>
            </w:r>
          </w:p>
        </w:tc>
        <w:tc>
          <w:tcPr>
            <w:tcW w:w="4495" w:type="dxa"/>
            <w:noWrap w:val="0"/>
            <w:vAlign w:val="center"/>
          </w:tcPr>
          <w:p w14:paraId="3CF339BC">
            <w:pPr>
              <w:keepNext w:val="0"/>
              <w:keepLines w:val="0"/>
              <w:pageBreakBefore w:val="0"/>
              <w:wordWrap/>
              <w:topLinePunct w:val="0"/>
              <w:bidi w:val="0"/>
              <w:spacing w:line="460" w:lineRule="exact"/>
              <w:rPr>
                <w:rFonts w:hint="eastAsia" w:ascii="新宋体" w:hAnsi="新宋体" w:eastAsia="新宋体" w:cs="新宋体"/>
                <w:color w:val="auto"/>
                <w:sz w:val="22"/>
                <w:szCs w:val="22"/>
                <w:highlight w:val="none"/>
              </w:rPr>
            </w:pPr>
            <w:r>
              <w:rPr>
                <w:rFonts w:hint="eastAsia" w:ascii="宋体" w:hAnsi="宋体"/>
                <w:sz w:val="22"/>
                <w:szCs w:val="22"/>
              </w:rPr>
              <w:t>法定</w:t>
            </w:r>
            <w:r>
              <w:rPr>
                <w:rFonts w:hint="eastAsia" w:ascii="宋体" w:hAnsi="宋体"/>
                <w:sz w:val="22"/>
                <w:szCs w:val="22"/>
                <w:lang w:val="en-US" w:eastAsia="zh-CN"/>
              </w:rPr>
              <w:t>代表或授权代表</w:t>
            </w:r>
            <w:r>
              <w:rPr>
                <w:rFonts w:hint="eastAsia" w:ascii="宋体" w:hAnsi="宋体"/>
                <w:sz w:val="22"/>
                <w:szCs w:val="22"/>
              </w:rPr>
              <w:t>：</w:t>
            </w:r>
          </w:p>
        </w:tc>
      </w:tr>
      <w:tr w14:paraId="2A0E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7899C077">
            <w:pP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 xml:space="preserve">项目经办人：             </w:t>
            </w:r>
          </w:p>
        </w:tc>
        <w:tc>
          <w:tcPr>
            <w:tcW w:w="4495" w:type="dxa"/>
            <w:noWrap w:val="0"/>
            <w:vAlign w:val="center"/>
          </w:tcPr>
          <w:p w14:paraId="2694E497">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项目经办人：       </w:t>
            </w:r>
          </w:p>
        </w:tc>
      </w:tr>
      <w:tr w14:paraId="387D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3228D963">
            <w:pPr>
              <w:rPr>
                <w:rFonts w:hint="eastAsia" w:ascii="新宋体" w:hAnsi="新宋体" w:eastAsia="新宋体" w:cs="新宋体"/>
                <w:color w:val="auto"/>
                <w:sz w:val="22"/>
                <w:szCs w:val="22"/>
                <w:highlight w:val="none"/>
              </w:rPr>
            </w:pPr>
            <w:r>
              <w:rPr>
                <w:rFonts w:hint="eastAsia" w:ascii="宋体" w:hAnsi="宋体"/>
                <w:sz w:val="22"/>
                <w:szCs w:val="22"/>
              </w:rPr>
              <w:t>电</w:t>
            </w:r>
            <w:r>
              <w:rPr>
                <w:rFonts w:ascii="宋体" w:hAnsi="宋体"/>
                <w:sz w:val="22"/>
                <w:szCs w:val="22"/>
              </w:rPr>
              <w:t xml:space="preserve">    </w:t>
            </w:r>
            <w:r>
              <w:rPr>
                <w:rFonts w:hint="eastAsia" w:ascii="宋体" w:hAnsi="宋体"/>
                <w:sz w:val="22"/>
                <w:szCs w:val="22"/>
              </w:rPr>
              <w:t>话： 0577-865</w:t>
            </w:r>
            <w:r>
              <w:rPr>
                <w:rFonts w:ascii="宋体" w:hAnsi="宋体"/>
                <w:sz w:val="22"/>
                <w:szCs w:val="22"/>
              </w:rPr>
              <w:t>61078</w:t>
            </w:r>
          </w:p>
        </w:tc>
        <w:tc>
          <w:tcPr>
            <w:tcW w:w="4495" w:type="dxa"/>
            <w:noWrap w:val="0"/>
            <w:vAlign w:val="center"/>
          </w:tcPr>
          <w:p w14:paraId="00813EA6">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电    话：</w:t>
            </w:r>
          </w:p>
        </w:tc>
      </w:tr>
      <w:tr w14:paraId="2D7A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62" w:type="dxa"/>
            <w:noWrap w:val="0"/>
            <w:vAlign w:val="center"/>
          </w:tcPr>
          <w:p w14:paraId="0AD27E7A">
            <w:pPr>
              <w:rPr>
                <w:rFonts w:hint="eastAsia" w:ascii="新宋体" w:hAnsi="新宋体" w:eastAsia="新宋体" w:cs="新宋体"/>
                <w:color w:val="auto"/>
                <w:sz w:val="22"/>
                <w:szCs w:val="22"/>
                <w:highlight w:val="none"/>
              </w:rPr>
            </w:pPr>
            <w:r>
              <w:rPr>
                <w:rFonts w:hint="eastAsia" w:ascii="宋体" w:hAnsi="宋体"/>
                <w:sz w:val="22"/>
                <w:szCs w:val="22"/>
              </w:rPr>
              <w:t>开户银行：中国银行温州市分行南城支行</w:t>
            </w:r>
          </w:p>
        </w:tc>
        <w:tc>
          <w:tcPr>
            <w:tcW w:w="4495" w:type="dxa"/>
            <w:noWrap w:val="0"/>
            <w:vAlign w:val="center"/>
          </w:tcPr>
          <w:p w14:paraId="75AAAB13">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开户银行：</w:t>
            </w:r>
          </w:p>
        </w:tc>
      </w:tr>
      <w:tr w14:paraId="37AD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2" w:type="dxa"/>
            <w:noWrap w:val="0"/>
            <w:vAlign w:val="center"/>
          </w:tcPr>
          <w:p w14:paraId="6CB698F4">
            <w:pPr>
              <w:rPr>
                <w:rFonts w:hint="eastAsia" w:ascii="新宋体" w:hAnsi="新宋体" w:eastAsia="新宋体" w:cs="新宋体"/>
                <w:color w:val="auto"/>
                <w:sz w:val="22"/>
                <w:szCs w:val="22"/>
                <w:highlight w:val="none"/>
              </w:rPr>
            </w:pPr>
            <w:r>
              <w:rPr>
                <w:rFonts w:hint="eastAsia" w:ascii="宋体" w:hAnsi="宋体"/>
                <w:sz w:val="22"/>
                <w:szCs w:val="22"/>
              </w:rPr>
              <w:t>账</w:t>
            </w:r>
            <w:r>
              <w:rPr>
                <w:rFonts w:ascii="宋体" w:hAnsi="宋体"/>
                <w:sz w:val="22"/>
                <w:szCs w:val="22"/>
              </w:rPr>
              <w:t xml:space="preserve">    </w:t>
            </w:r>
            <w:r>
              <w:rPr>
                <w:rFonts w:hint="eastAsia" w:ascii="宋体" w:hAnsi="宋体"/>
                <w:sz w:val="22"/>
                <w:szCs w:val="22"/>
              </w:rPr>
              <w:t>号：</w:t>
            </w:r>
            <w:r>
              <w:rPr>
                <w:rFonts w:ascii="宋体" w:hAnsi="宋体"/>
                <w:sz w:val="22"/>
                <w:szCs w:val="22"/>
              </w:rPr>
              <w:t>397469008964</w:t>
            </w:r>
          </w:p>
        </w:tc>
        <w:tc>
          <w:tcPr>
            <w:tcW w:w="4495" w:type="dxa"/>
            <w:noWrap w:val="0"/>
            <w:vAlign w:val="center"/>
          </w:tcPr>
          <w:p w14:paraId="09EBCD7C">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账  </w:t>
            </w:r>
            <w:r>
              <w:rPr>
                <w:rFonts w:hint="eastAsia" w:ascii="宋体" w:hAnsi="宋体" w:eastAsia="宋体"/>
                <w:sz w:val="22"/>
                <w:szCs w:val="22"/>
              </w:rPr>
              <w:t xml:space="preserve">  号：</w:t>
            </w:r>
          </w:p>
        </w:tc>
      </w:tr>
      <w:tr w14:paraId="0FEB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696880C8">
            <w:pPr>
              <w:rPr>
                <w:rFonts w:hint="eastAsia" w:ascii="新宋体" w:hAnsi="新宋体" w:eastAsia="新宋体" w:cs="新宋体"/>
                <w:color w:val="auto"/>
                <w:sz w:val="22"/>
                <w:szCs w:val="22"/>
                <w:highlight w:val="none"/>
              </w:rPr>
            </w:pPr>
            <w:r>
              <w:rPr>
                <w:rFonts w:hint="eastAsia" w:ascii="宋体" w:hAnsi="宋体"/>
                <w:sz w:val="22"/>
                <w:szCs w:val="22"/>
              </w:rPr>
              <w:t>纳税人识别号：123303004728740058</w:t>
            </w:r>
          </w:p>
        </w:tc>
        <w:tc>
          <w:tcPr>
            <w:tcW w:w="4495" w:type="dxa"/>
            <w:noWrap w:val="0"/>
            <w:vAlign w:val="center"/>
          </w:tcPr>
          <w:p w14:paraId="2B1FCD88">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纳税人识别号：</w:t>
            </w:r>
          </w:p>
        </w:tc>
      </w:tr>
      <w:tr w14:paraId="0889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3A464ACC">
            <w:pPr>
              <w:rPr>
                <w:rFonts w:hint="eastAsia" w:ascii="新宋体" w:hAnsi="新宋体" w:eastAsia="新宋体" w:cs="新宋体"/>
                <w:color w:val="auto"/>
                <w:sz w:val="22"/>
                <w:szCs w:val="22"/>
                <w:highlight w:val="none"/>
              </w:rPr>
            </w:pPr>
            <w:r>
              <w:rPr>
                <w:rFonts w:hint="eastAsia" w:ascii="宋体" w:hAnsi="宋体"/>
                <w:sz w:val="22"/>
                <w:szCs w:val="22"/>
              </w:rPr>
              <w:t>签订日期：</w:t>
            </w:r>
            <w:r>
              <w:rPr>
                <w:rFonts w:hint="eastAsia" w:ascii="宋体" w:hAnsi="宋体"/>
                <w:sz w:val="22"/>
                <w:szCs w:val="22"/>
                <w:lang w:val="en-US" w:eastAsia="zh-CN"/>
              </w:rPr>
              <w:t>2025年  月  日</w:t>
            </w:r>
          </w:p>
        </w:tc>
        <w:tc>
          <w:tcPr>
            <w:tcW w:w="4495" w:type="dxa"/>
            <w:noWrap w:val="0"/>
            <w:vAlign w:val="center"/>
          </w:tcPr>
          <w:p w14:paraId="5DA05013">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签订日期：</w:t>
            </w:r>
            <w:r>
              <w:rPr>
                <w:rFonts w:hint="eastAsia" w:ascii="宋体" w:hAnsi="宋体"/>
                <w:sz w:val="22"/>
                <w:szCs w:val="22"/>
                <w:lang w:val="en-US" w:eastAsia="zh-CN"/>
              </w:rPr>
              <w:t>2025年  月  日</w:t>
            </w:r>
          </w:p>
        </w:tc>
      </w:tr>
      <w:bookmarkEnd w:id="79"/>
    </w:tbl>
    <w:p w14:paraId="549CF9E6">
      <w:pPr>
        <w:pStyle w:val="2"/>
        <w:jc w:val="center"/>
        <w:rPr>
          <w:rFonts w:hint="eastAsia" w:hAnsi="宋体" w:cs="宋体"/>
          <w:sz w:val="32"/>
          <w:szCs w:val="32"/>
        </w:rPr>
      </w:pPr>
      <w:bookmarkStart w:id="82" w:name="_Toc17658"/>
      <w:r>
        <w:rPr>
          <w:rFonts w:hint="eastAsia" w:hAnsi="宋体" w:cs="宋体"/>
          <w:sz w:val="32"/>
          <w:szCs w:val="32"/>
        </w:rPr>
        <w:t>第三部分   合同格式</w:t>
      </w:r>
      <w:bookmarkEnd w:id="82"/>
    </w:p>
    <w:p w14:paraId="0C8F8D7B">
      <w:pPr>
        <w:spacing w:line="440" w:lineRule="exact"/>
        <w:ind w:firstLine="440" w:firstLineChars="200"/>
        <w:rPr>
          <w:rFonts w:hint="eastAsia" w:ascii="宋体" w:hAnsi="宋体" w:cs="宋体"/>
          <w:sz w:val="22"/>
          <w:szCs w:val="22"/>
        </w:rPr>
      </w:pPr>
      <w:r>
        <w:rPr>
          <w:rFonts w:hint="eastAsia" w:ascii="宋体" w:hAnsi="宋体" w:cs="宋体"/>
          <w:sz w:val="22"/>
          <w:szCs w:val="22"/>
          <w:u w:val="single"/>
          <w:lang w:eastAsia="zh-CN"/>
        </w:rPr>
        <w:t>浙江东方职业技术学院</w:t>
      </w:r>
      <w:r>
        <w:rPr>
          <w:rFonts w:hint="eastAsia" w:ascii="宋体" w:hAnsi="宋体" w:cs="宋体"/>
          <w:sz w:val="22"/>
          <w:szCs w:val="22"/>
        </w:rPr>
        <w:t>采购的</w:t>
      </w:r>
      <w:r>
        <w:rPr>
          <w:rFonts w:hint="eastAsia" w:ascii="宋体" w:hAnsi="宋体" w:cs="宋体"/>
          <w:sz w:val="22"/>
          <w:szCs w:val="22"/>
          <w:u w:val="single"/>
        </w:rPr>
        <w:t xml:space="preserve">                  </w:t>
      </w:r>
      <w:r>
        <w:rPr>
          <w:rFonts w:hint="eastAsia" w:ascii="宋体" w:hAnsi="宋体" w:cs="宋体"/>
          <w:sz w:val="22"/>
          <w:szCs w:val="22"/>
        </w:rPr>
        <w:t>（项目名称、项目编号）在国内公开招标，经评标委员会决标</w:t>
      </w:r>
      <w:r>
        <w:rPr>
          <w:rFonts w:hint="eastAsia" w:ascii="宋体" w:hAnsi="宋体" w:cs="宋体"/>
          <w:sz w:val="22"/>
          <w:szCs w:val="22"/>
          <w:u w:val="single"/>
        </w:rPr>
        <w:t xml:space="preserve">           </w:t>
      </w:r>
      <w:r>
        <w:rPr>
          <w:rFonts w:hint="eastAsia" w:ascii="宋体" w:hAnsi="宋体" w:cs="宋体"/>
          <w:sz w:val="22"/>
          <w:szCs w:val="22"/>
        </w:rPr>
        <w:t>为</w:t>
      </w:r>
      <w:r>
        <w:rPr>
          <w:rFonts w:hint="eastAsia" w:ascii="宋体" w:hAnsi="宋体" w:cs="宋体"/>
          <w:sz w:val="22"/>
          <w:szCs w:val="22"/>
          <w:lang w:eastAsia="zh-CN"/>
        </w:rPr>
        <w:t>中标人</w:t>
      </w:r>
      <w:r>
        <w:rPr>
          <w:rFonts w:hint="eastAsia" w:ascii="宋体" w:hAnsi="宋体" w:cs="宋体"/>
          <w:sz w:val="22"/>
          <w:szCs w:val="22"/>
        </w:rPr>
        <w:t>。买、卖双方同意按照下面条款和条件，签署本合同。</w:t>
      </w:r>
    </w:p>
    <w:p w14:paraId="1C7CE30E">
      <w:pPr>
        <w:spacing w:line="440" w:lineRule="exact"/>
        <w:ind w:firstLine="433" w:firstLineChars="196"/>
        <w:rPr>
          <w:rFonts w:hint="eastAsia" w:ascii="宋体" w:hAnsi="宋体" w:cs="宋体"/>
          <w:b/>
          <w:bCs/>
          <w:sz w:val="22"/>
          <w:szCs w:val="22"/>
        </w:rPr>
      </w:pPr>
      <w:r>
        <w:rPr>
          <w:rFonts w:hint="eastAsia" w:ascii="宋体" w:hAnsi="宋体" w:cs="宋体"/>
          <w:b/>
          <w:bCs/>
          <w:sz w:val="22"/>
          <w:szCs w:val="22"/>
        </w:rPr>
        <w:t>1． 合同文件</w:t>
      </w:r>
    </w:p>
    <w:p w14:paraId="7EA08133">
      <w:pPr>
        <w:spacing w:line="440" w:lineRule="exact"/>
        <w:ind w:firstLine="435"/>
        <w:rPr>
          <w:rFonts w:hint="eastAsia" w:ascii="宋体" w:hAnsi="宋体" w:cs="宋体"/>
          <w:sz w:val="22"/>
          <w:szCs w:val="22"/>
        </w:rPr>
      </w:pPr>
      <w:r>
        <w:rPr>
          <w:rFonts w:hint="eastAsia" w:ascii="宋体" w:hAnsi="宋体" w:cs="宋体"/>
          <w:sz w:val="22"/>
          <w:szCs w:val="22"/>
        </w:rPr>
        <w:t xml:space="preserve">    下列文件构成本合同的组成部分：</w:t>
      </w:r>
    </w:p>
    <w:p w14:paraId="53E1AD33">
      <w:pPr>
        <w:spacing w:line="312" w:lineRule="auto"/>
        <w:ind w:firstLine="437"/>
        <w:rPr>
          <w:rFonts w:hint="eastAsia" w:ascii="宋体" w:hAnsi="宋体" w:cs="宋体"/>
          <w:sz w:val="22"/>
          <w:szCs w:val="22"/>
        </w:rPr>
      </w:pPr>
      <w:r>
        <w:rPr>
          <w:rFonts w:hint="eastAsia" w:ascii="宋体" w:hAnsi="宋体" w:cs="宋体"/>
          <w:sz w:val="22"/>
          <w:szCs w:val="22"/>
        </w:rPr>
        <w:t xml:space="preserve">   （1）合同主要条款</w:t>
      </w:r>
    </w:p>
    <w:p w14:paraId="5810D57D">
      <w:pPr>
        <w:spacing w:line="312" w:lineRule="auto"/>
        <w:ind w:firstLine="437"/>
        <w:rPr>
          <w:rFonts w:hint="eastAsia" w:ascii="宋体" w:hAnsi="宋体" w:cs="宋体"/>
          <w:sz w:val="22"/>
          <w:szCs w:val="22"/>
        </w:rPr>
      </w:pPr>
      <w:r>
        <w:rPr>
          <w:rFonts w:hint="eastAsia" w:ascii="宋体" w:hAnsi="宋体" w:cs="宋体"/>
          <w:sz w:val="22"/>
          <w:szCs w:val="22"/>
        </w:rPr>
        <w:t xml:space="preserve">   （2）中标通知书</w:t>
      </w:r>
    </w:p>
    <w:p w14:paraId="68AD9EDA">
      <w:pPr>
        <w:spacing w:line="312" w:lineRule="auto"/>
        <w:ind w:firstLine="437"/>
        <w:rPr>
          <w:rFonts w:hint="eastAsia" w:ascii="宋体" w:hAnsi="宋体" w:cs="宋体"/>
          <w:sz w:val="22"/>
          <w:szCs w:val="22"/>
        </w:rPr>
      </w:pPr>
      <w:r>
        <w:rPr>
          <w:rFonts w:hint="eastAsia" w:ascii="宋体" w:hAnsi="宋体" w:cs="宋体"/>
          <w:sz w:val="22"/>
          <w:szCs w:val="22"/>
        </w:rPr>
        <w:t xml:space="preserve">   （3）投标分项报价表</w:t>
      </w:r>
    </w:p>
    <w:p w14:paraId="5205598B">
      <w:pPr>
        <w:spacing w:line="312" w:lineRule="auto"/>
        <w:ind w:firstLine="437"/>
        <w:rPr>
          <w:rFonts w:hint="eastAsia" w:ascii="宋体" w:hAnsi="宋体" w:cs="宋体"/>
          <w:sz w:val="22"/>
          <w:szCs w:val="22"/>
        </w:rPr>
      </w:pPr>
      <w:r>
        <w:rPr>
          <w:rFonts w:hint="eastAsia" w:ascii="宋体" w:hAnsi="宋体" w:cs="宋体"/>
          <w:sz w:val="22"/>
          <w:szCs w:val="22"/>
        </w:rPr>
        <w:t xml:space="preserve">   （4）技术规格、商务条款偏离表</w:t>
      </w:r>
    </w:p>
    <w:p w14:paraId="13180DAC">
      <w:pPr>
        <w:spacing w:line="312" w:lineRule="auto"/>
        <w:ind w:firstLine="437"/>
        <w:rPr>
          <w:rFonts w:hint="eastAsia" w:ascii="宋体" w:hAnsi="宋体" w:cs="宋体"/>
          <w:sz w:val="22"/>
          <w:szCs w:val="22"/>
        </w:rPr>
      </w:pPr>
      <w:r>
        <w:rPr>
          <w:rFonts w:hint="eastAsia" w:ascii="宋体" w:hAnsi="宋体" w:cs="宋体"/>
          <w:sz w:val="22"/>
          <w:szCs w:val="22"/>
        </w:rPr>
        <w:t xml:space="preserve">   （5）投标技术和服务响应方案</w:t>
      </w:r>
    </w:p>
    <w:p w14:paraId="39988622">
      <w:pPr>
        <w:spacing w:line="312" w:lineRule="auto"/>
        <w:ind w:firstLine="437"/>
        <w:rPr>
          <w:rFonts w:hint="eastAsia" w:ascii="宋体" w:hAnsi="宋体" w:cs="宋体"/>
          <w:sz w:val="22"/>
          <w:szCs w:val="22"/>
        </w:rPr>
      </w:pPr>
      <w:r>
        <w:rPr>
          <w:rFonts w:hint="eastAsia" w:ascii="宋体" w:hAnsi="宋体" w:cs="宋体"/>
          <w:sz w:val="22"/>
          <w:szCs w:val="22"/>
        </w:rPr>
        <w:t xml:space="preserve">   （6）合同补充条款或说明（如有的话）</w:t>
      </w:r>
    </w:p>
    <w:p w14:paraId="08CB48DA">
      <w:pPr>
        <w:spacing w:line="312" w:lineRule="auto"/>
        <w:ind w:firstLine="437"/>
        <w:rPr>
          <w:rFonts w:hint="eastAsia" w:ascii="宋体" w:hAnsi="宋体" w:cs="宋体"/>
          <w:sz w:val="22"/>
          <w:szCs w:val="22"/>
        </w:rPr>
      </w:pPr>
      <w:r>
        <w:rPr>
          <w:rFonts w:hint="eastAsia" w:ascii="宋体" w:hAnsi="宋体" w:cs="宋体"/>
          <w:sz w:val="22"/>
          <w:szCs w:val="22"/>
        </w:rPr>
        <w:t xml:space="preserve">   （7）承诺书（含询标记录和优惠条件）</w:t>
      </w:r>
    </w:p>
    <w:p w14:paraId="43909A5C">
      <w:pPr>
        <w:tabs>
          <w:tab w:val="left" w:pos="540"/>
        </w:tabs>
        <w:spacing w:line="440" w:lineRule="exact"/>
        <w:ind w:firstLine="397"/>
        <w:rPr>
          <w:rFonts w:hint="eastAsia" w:ascii="宋体" w:hAnsi="宋体" w:cs="宋体"/>
          <w:b/>
          <w:bCs/>
          <w:sz w:val="22"/>
          <w:szCs w:val="22"/>
        </w:rPr>
      </w:pPr>
      <w:r>
        <w:rPr>
          <w:rFonts w:hint="eastAsia" w:ascii="宋体" w:hAnsi="宋体" w:cs="宋体"/>
          <w:b/>
          <w:bCs/>
          <w:sz w:val="22"/>
          <w:szCs w:val="22"/>
        </w:rPr>
        <w:t>2． 合同范围和条件</w:t>
      </w:r>
    </w:p>
    <w:p w14:paraId="15F9F921">
      <w:pPr>
        <w:tabs>
          <w:tab w:val="left" w:pos="540"/>
        </w:tabs>
        <w:spacing w:line="440" w:lineRule="exact"/>
        <w:ind w:firstLine="827" w:firstLineChars="376"/>
        <w:rPr>
          <w:rFonts w:hint="eastAsia" w:ascii="宋体" w:hAnsi="宋体" w:cs="宋体"/>
          <w:b/>
          <w:bCs/>
          <w:sz w:val="22"/>
          <w:szCs w:val="22"/>
        </w:rPr>
      </w:pPr>
      <w:r>
        <w:rPr>
          <w:rFonts w:hint="eastAsia" w:ascii="宋体" w:hAnsi="宋体" w:cs="宋体"/>
          <w:sz w:val="22"/>
          <w:szCs w:val="22"/>
        </w:rPr>
        <w:t>本合同范围和条件应与上述合同文件规定的内容相一致。</w:t>
      </w:r>
    </w:p>
    <w:p w14:paraId="52095FE7">
      <w:pPr>
        <w:spacing w:line="440" w:lineRule="exact"/>
        <w:ind w:firstLine="435"/>
        <w:rPr>
          <w:rFonts w:hint="eastAsia" w:ascii="宋体" w:hAnsi="宋体" w:cs="宋体"/>
          <w:b/>
          <w:bCs/>
          <w:sz w:val="22"/>
          <w:szCs w:val="22"/>
        </w:rPr>
      </w:pPr>
      <w:r>
        <w:rPr>
          <w:rFonts w:hint="eastAsia" w:ascii="宋体" w:hAnsi="宋体" w:cs="宋体"/>
          <w:b/>
          <w:bCs/>
          <w:sz w:val="22"/>
          <w:szCs w:val="22"/>
        </w:rPr>
        <w:t>3． 货物和数量</w:t>
      </w:r>
    </w:p>
    <w:p w14:paraId="600CB9E6">
      <w:pPr>
        <w:spacing w:line="440" w:lineRule="exact"/>
        <w:ind w:firstLine="567"/>
        <w:rPr>
          <w:rFonts w:hint="eastAsia" w:ascii="宋体" w:hAnsi="宋体" w:cs="宋体"/>
          <w:sz w:val="22"/>
          <w:szCs w:val="22"/>
        </w:rPr>
      </w:pPr>
      <w:r>
        <w:rPr>
          <w:rFonts w:hint="eastAsia" w:ascii="宋体" w:hAnsi="宋体" w:cs="宋体"/>
          <w:sz w:val="22"/>
          <w:szCs w:val="22"/>
        </w:rPr>
        <w:t xml:space="preserve">   本合同提供的服务内容及要求（详见第五部分采购内容及要求）。</w:t>
      </w:r>
    </w:p>
    <w:p w14:paraId="4CFBCDB9">
      <w:pPr>
        <w:spacing w:line="440" w:lineRule="exact"/>
        <w:ind w:firstLine="435"/>
        <w:rPr>
          <w:rFonts w:hint="eastAsia" w:ascii="宋体" w:hAnsi="宋体" w:cs="宋体"/>
          <w:b/>
          <w:bCs/>
          <w:sz w:val="22"/>
          <w:szCs w:val="22"/>
        </w:rPr>
      </w:pPr>
      <w:r>
        <w:rPr>
          <w:rFonts w:hint="eastAsia" w:ascii="宋体" w:hAnsi="宋体" w:cs="宋体"/>
          <w:b/>
          <w:bCs/>
          <w:sz w:val="22"/>
          <w:szCs w:val="22"/>
        </w:rPr>
        <w:t>4． 合同总价</w:t>
      </w:r>
    </w:p>
    <w:p w14:paraId="33C9EBCE">
      <w:pPr>
        <w:spacing w:line="440" w:lineRule="exact"/>
        <w:ind w:firstLine="880" w:firstLineChars="400"/>
        <w:rPr>
          <w:rFonts w:hint="eastAsia" w:ascii="宋体" w:hAnsi="宋体" w:cs="宋体"/>
          <w:sz w:val="22"/>
          <w:szCs w:val="22"/>
        </w:rPr>
      </w:pPr>
      <w:r>
        <w:rPr>
          <w:rFonts w:hint="eastAsia" w:ascii="宋体" w:hAnsi="宋体" w:cs="宋体"/>
          <w:sz w:val="22"/>
          <w:szCs w:val="22"/>
        </w:rPr>
        <w:t>本合同总价为人民币</w:t>
      </w:r>
      <w:r>
        <w:rPr>
          <w:rFonts w:hint="eastAsia" w:ascii="宋体" w:hAnsi="宋体" w:cs="宋体"/>
          <w:sz w:val="22"/>
          <w:szCs w:val="22"/>
          <w:u w:val="single"/>
        </w:rPr>
        <w:t xml:space="preserve">          元整（￥       元）</w:t>
      </w:r>
      <w:r>
        <w:rPr>
          <w:rFonts w:hint="eastAsia" w:ascii="宋体" w:hAnsi="宋体" w:cs="宋体"/>
          <w:sz w:val="22"/>
          <w:szCs w:val="22"/>
        </w:rPr>
        <w:t>。（分项价格详见投标分项报价表）</w:t>
      </w:r>
    </w:p>
    <w:p w14:paraId="51213B0D">
      <w:pPr>
        <w:spacing w:line="440" w:lineRule="exact"/>
        <w:ind w:firstLine="435"/>
        <w:rPr>
          <w:rFonts w:hint="eastAsia" w:ascii="宋体" w:hAnsi="宋体" w:cs="宋体"/>
          <w:sz w:val="22"/>
          <w:szCs w:val="22"/>
        </w:rPr>
      </w:pPr>
      <w:r>
        <w:rPr>
          <w:rFonts w:hint="eastAsia" w:ascii="宋体" w:hAnsi="宋体" w:cs="宋体"/>
          <w:b/>
          <w:bCs/>
          <w:sz w:val="22"/>
          <w:szCs w:val="22"/>
        </w:rPr>
        <w:t>5． 付款方式、投入使用时间及验收时间</w:t>
      </w:r>
      <w:r>
        <w:rPr>
          <w:rFonts w:hint="eastAsia" w:ascii="宋体" w:hAnsi="宋体" w:cs="宋体"/>
          <w:sz w:val="22"/>
          <w:szCs w:val="22"/>
        </w:rPr>
        <w:t xml:space="preserve">   </w:t>
      </w:r>
    </w:p>
    <w:p w14:paraId="00EAB522">
      <w:pPr>
        <w:spacing w:line="440" w:lineRule="exact"/>
        <w:ind w:firstLine="880" w:firstLineChars="400"/>
        <w:rPr>
          <w:rFonts w:hint="eastAsia" w:ascii="宋体" w:hAnsi="宋体" w:cs="宋体"/>
          <w:sz w:val="22"/>
          <w:szCs w:val="22"/>
        </w:rPr>
      </w:pPr>
      <w:r>
        <w:rPr>
          <w:rFonts w:hint="eastAsia" w:ascii="宋体" w:hAnsi="宋体" w:cs="宋体"/>
          <w:sz w:val="22"/>
          <w:szCs w:val="22"/>
        </w:rPr>
        <w:t>本合同的付款方式、投入使用时间及验收时间在合同主要条款中已规定。</w:t>
      </w:r>
    </w:p>
    <w:p w14:paraId="1B9194E4">
      <w:pPr>
        <w:spacing w:line="440" w:lineRule="exact"/>
        <w:ind w:firstLine="435"/>
        <w:rPr>
          <w:rFonts w:hint="eastAsia" w:ascii="宋体" w:hAnsi="宋体" w:cs="宋体"/>
          <w:b/>
          <w:bCs/>
          <w:sz w:val="22"/>
          <w:szCs w:val="22"/>
        </w:rPr>
      </w:pPr>
      <w:r>
        <w:rPr>
          <w:rFonts w:hint="eastAsia" w:ascii="宋体" w:hAnsi="宋体" w:cs="宋体"/>
          <w:b/>
          <w:bCs/>
          <w:sz w:val="22"/>
          <w:szCs w:val="22"/>
        </w:rPr>
        <w:t>6． 合同生效</w:t>
      </w:r>
    </w:p>
    <w:p w14:paraId="6FDEBED2">
      <w:pPr>
        <w:spacing w:line="440" w:lineRule="exact"/>
        <w:ind w:firstLine="110" w:firstLineChars="50"/>
        <w:rPr>
          <w:rFonts w:hint="eastAsia" w:ascii="宋体" w:hAnsi="宋体" w:cs="宋体"/>
          <w:sz w:val="22"/>
          <w:szCs w:val="22"/>
        </w:rPr>
      </w:pPr>
      <w:r>
        <w:rPr>
          <w:rFonts w:hint="eastAsia" w:ascii="宋体" w:hAnsi="宋体" w:cs="宋体"/>
          <w:sz w:val="22"/>
          <w:szCs w:val="22"/>
        </w:rPr>
        <w:t xml:space="preserve">       本合同经双方授权代表签署，买卖双方加盖印章后生效。</w:t>
      </w:r>
    </w:p>
    <w:p w14:paraId="1EA30247">
      <w:pPr>
        <w:spacing w:line="440" w:lineRule="exact"/>
        <w:ind w:firstLine="880" w:firstLineChars="400"/>
        <w:rPr>
          <w:rFonts w:hint="eastAsia" w:ascii="宋体" w:hAnsi="宋体" w:cs="宋体"/>
          <w:sz w:val="22"/>
          <w:szCs w:val="22"/>
        </w:rPr>
      </w:pPr>
      <w:r>
        <w:rPr>
          <w:rFonts w:hint="eastAsia" w:ascii="宋体" w:hAnsi="宋体" w:cs="宋体"/>
          <w:sz w:val="22"/>
          <w:szCs w:val="22"/>
        </w:rPr>
        <w:t>甲方：（印章）                       乙方：（印章）</w:t>
      </w:r>
    </w:p>
    <w:p w14:paraId="49EEA34D">
      <w:pPr>
        <w:spacing w:line="440" w:lineRule="exact"/>
        <w:rPr>
          <w:rFonts w:hint="eastAsia" w:ascii="宋体" w:hAnsi="宋体" w:cs="宋体"/>
          <w:sz w:val="22"/>
          <w:szCs w:val="22"/>
        </w:rPr>
      </w:pPr>
      <w:r>
        <w:rPr>
          <w:rFonts w:hint="eastAsia" w:ascii="宋体" w:hAnsi="宋体" w:cs="宋体"/>
          <w:sz w:val="22"/>
          <w:szCs w:val="22"/>
        </w:rPr>
        <w:t xml:space="preserve">        全权代表:（签字）                    全权代表:（签字）</w:t>
      </w:r>
    </w:p>
    <w:p w14:paraId="684EA54C">
      <w:pPr>
        <w:spacing w:line="440" w:lineRule="exact"/>
        <w:ind w:firstLine="880" w:firstLineChars="400"/>
        <w:rPr>
          <w:rFonts w:hint="eastAsia" w:ascii="宋体" w:hAnsi="宋体" w:cs="宋体"/>
          <w:sz w:val="22"/>
          <w:szCs w:val="22"/>
        </w:rPr>
      </w:pPr>
      <w:r>
        <w:rPr>
          <w:rFonts w:hint="eastAsia" w:ascii="宋体" w:hAnsi="宋体" w:cs="宋体"/>
          <w:sz w:val="22"/>
          <w:szCs w:val="22"/>
        </w:rPr>
        <w:t>地址：                               地址：</w:t>
      </w:r>
    </w:p>
    <w:p w14:paraId="25318358">
      <w:pPr>
        <w:spacing w:line="440" w:lineRule="exact"/>
        <w:ind w:firstLine="880" w:firstLineChars="400"/>
        <w:rPr>
          <w:rFonts w:hint="eastAsia" w:ascii="宋体" w:hAnsi="宋体" w:cs="宋体"/>
          <w:sz w:val="22"/>
          <w:szCs w:val="22"/>
        </w:rPr>
      </w:pPr>
      <w:r>
        <w:rPr>
          <w:rFonts w:hint="eastAsia" w:ascii="宋体" w:hAnsi="宋体" w:cs="宋体"/>
          <w:sz w:val="22"/>
          <w:szCs w:val="22"/>
        </w:rPr>
        <w:t>邮政编码：                           邮政编码：</w:t>
      </w:r>
    </w:p>
    <w:p w14:paraId="05F8AE1C">
      <w:pPr>
        <w:spacing w:line="440" w:lineRule="exact"/>
        <w:ind w:firstLine="880" w:firstLineChars="400"/>
        <w:rPr>
          <w:rFonts w:hint="eastAsia" w:ascii="宋体" w:hAnsi="宋体" w:cs="宋体"/>
          <w:sz w:val="22"/>
          <w:szCs w:val="22"/>
        </w:rPr>
      </w:pPr>
      <w:r>
        <w:rPr>
          <w:rFonts w:hint="eastAsia" w:ascii="宋体" w:hAnsi="宋体" w:cs="宋体"/>
          <w:sz w:val="22"/>
          <w:szCs w:val="22"/>
        </w:rPr>
        <w:t>电话：                               电话：</w:t>
      </w:r>
    </w:p>
    <w:p w14:paraId="14EFF044">
      <w:pPr>
        <w:spacing w:line="440" w:lineRule="exact"/>
        <w:ind w:firstLine="880" w:firstLineChars="400"/>
        <w:rPr>
          <w:rFonts w:hint="eastAsia" w:ascii="宋体" w:hAnsi="宋体" w:cs="宋体"/>
          <w:sz w:val="22"/>
          <w:szCs w:val="22"/>
        </w:rPr>
      </w:pPr>
      <w:r>
        <w:rPr>
          <w:rFonts w:hint="eastAsia" w:ascii="宋体" w:hAnsi="宋体" w:cs="宋体"/>
          <w:sz w:val="22"/>
          <w:szCs w:val="22"/>
        </w:rPr>
        <w:t>传真：                               传真：</w:t>
      </w:r>
    </w:p>
    <w:p w14:paraId="354A45C1">
      <w:pPr>
        <w:spacing w:line="440" w:lineRule="exact"/>
        <w:ind w:firstLine="880" w:firstLineChars="400"/>
        <w:rPr>
          <w:rFonts w:hint="eastAsia" w:ascii="宋体" w:hAnsi="宋体" w:cs="宋体"/>
          <w:sz w:val="22"/>
          <w:szCs w:val="22"/>
        </w:rPr>
      </w:pPr>
      <w:r>
        <w:rPr>
          <w:rFonts w:hint="eastAsia" w:ascii="宋体" w:hAnsi="宋体" w:cs="宋体"/>
          <w:sz w:val="22"/>
          <w:szCs w:val="22"/>
        </w:rPr>
        <w:t>开户银行：                           开户银行：</w:t>
      </w:r>
    </w:p>
    <w:p w14:paraId="2EC4B7CE">
      <w:pPr>
        <w:spacing w:line="440" w:lineRule="exact"/>
        <w:ind w:firstLine="880" w:firstLineChars="400"/>
        <w:rPr>
          <w:rFonts w:hint="eastAsia" w:ascii="宋体" w:hAnsi="宋体" w:cs="宋体"/>
          <w:sz w:val="22"/>
          <w:szCs w:val="22"/>
        </w:rPr>
      </w:pPr>
      <w:r>
        <w:rPr>
          <w:rFonts w:hint="eastAsia" w:ascii="宋体" w:hAnsi="宋体" w:cs="宋体"/>
          <w:sz w:val="22"/>
          <w:szCs w:val="22"/>
        </w:rPr>
        <w:t>帐号：                               帐号：</w:t>
      </w:r>
    </w:p>
    <w:p w14:paraId="46788951">
      <w:pPr>
        <w:spacing w:line="440" w:lineRule="exact"/>
        <w:ind w:firstLine="880" w:firstLineChars="400"/>
        <w:rPr>
          <w:rFonts w:hint="eastAsia" w:ascii="宋体" w:hAnsi="宋体" w:cs="宋体"/>
          <w:sz w:val="22"/>
          <w:szCs w:val="22"/>
        </w:rPr>
      </w:pPr>
      <w:r>
        <w:rPr>
          <w:rFonts w:hint="eastAsia" w:ascii="宋体" w:hAnsi="宋体" w:cs="宋体"/>
          <w:sz w:val="22"/>
          <w:szCs w:val="22"/>
        </w:rPr>
        <w:t>时间：                               时间：</w:t>
      </w:r>
    </w:p>
    <w:p w14:paraId="1C12589D">
      <w:pPr>
        <w:pStyle w:val="2"/>
        <w:jc w:val="center"/>
        <w:rPr>
          <w:rFonts w:hint="eastAsia" w:hAnsi="宋体" w:cs="宋体"/>
          <w:sz w:val="32"/>
          <w:szCs w:val="32"/>
        </w:rPr>
      </w:pPr>
      <w:bookmarkStart w:id="83" w:name="_Toc230773783"/>
      <w:bookmarkStart w:id="84" w:name="_Toc19136"/>
      <w:r>
        <w:rPr>
          <w:rFonts w:hint="eastAsia" w:hAnsi="宋体" w:cs="宋体"/>
          <w:sz w:val="32"/>
          <w:szCs w:val="32"/>
        </w:rPr>
        <w:t>第四部分   附   件</w:t>
      </w:r>
      <w:bookmarkEnd w:id="83"/>
      <w:bookmarkEnd w:id="84"/>
    </w:p>
    <w:p w14:paraId="1AD03483">
      <w:pPr>
        <w:pStyle w:val="3"/>
        <w:spacing w:line="240" w:lineRule="auto"/>
        <w:rPr>
          <w:rFonts w:hint="eastAsia" w:ascii="宋体" w:hAnsi="宋体" w:eastAsia="宋体" w:cs="宋体"/>
          <w:sz w:val="24"/>
          <w:szCs w:val="24"/>
        </w:rPr>
      </w:pPr>
      <w:bookmarkStart w:id="85" w:name="_Toc230773784"/>
      <w:bookmarkStart w:id="86" w:name="_Toc29295"/>
      <w:r>
        <w:rPr>
          <w:rFonts w:hint="eastAsia" w:ascii="宋体" w:hAnsi="宋体" w:eastAsia="宋体" w:cs="宋体"/>
          <w:sz w:val="24"/>
          <w:szCs w:val="24"/>
        </w:rPr>
        <w:t>附件一 投标函</w:t>
      </w:r>
      <w:bookmarkEnd w:id="85"/>
      <w:bookmarkEnd w:id="86"/>
    </w:p>
    <w:p w14:paraId="532D5C19">
      <w:pPr>
        <w:spacing w:line="460" w:lineRule="exact"/>
        <w:jc w:val="center"/>
        <w:rPr>
          <w:rFonts w:hint="eastAsia" w:ascii="宋体" w:hAnsi="宋体" w:cs="宋体"/>
          <w:b/>
          <w:bCs/>
          <w:sz w:val="28"/>
          <w:szCs w:val="28"/>
        </w:rPr>
      </w:pPr>
      <w:r>
        <w:rPr>
          <w:rFonts w:hint="eastAsia" w:ascii="宋体" w:hAnsi="宋体" w:cs="宋体"/>
          <w:b/>
          <w:bCs/>
          <w:sz w:val="28"/>
          <w:szCs w:val="28"/>
        </w:rPr>
        <w:t>投 标 函</w:t>
      </w:r>
    </w:p>
    <w:p w14:paraId="57FE8185">
      <w:pPr>
        <w:spacing w:line="440" w:lineRule="exact"/>
        <w:rPr>
          <w:rFonts w:hint="eastAsia" w:ascii="宋体" w:hAnsi="宋体" w:eastAsia="宋体" w:cs="宋体"/>
          <w:b/>
          <w:sz w:val="24"/>
          <w:u w:val="single"/>
          <w:lang w:eastAsia="zh-CN"/>
        </w:rPr>
      </w:pPr>
      <w:r>
        <w:rPr>
          <w:rFonts w:hint="eastAsia" w:ascii="宋体" w:hAnsi="宋体" w:cs="宋体"/>
          <w:b/>
          <w:sz w:val="24"/>
        </w:rPr>
        <w:t>致：</w:t>
      </w:r>
      <w:r>
        <w:rPr>
          <w:rFonts w:hint="eastAsia" w:ascii="宋体" w:hAnsi="宋体" w:cs="宋体"/>
          <w:b/>
          <w:sz w:val="24"/>
          <w:lang w:eastAsia="zh-CN"/>
        </w:rPr>
        <w:t>浙江东方职业技术学院</w:t>
      </w:r>
    </w:p>
    <w:p w14:paraId="2FB78BBA">
      <w:pPr>
        <w:spacing w:line="440" w:lineRule="exact"/>
        <w:ind w:firstLine="550" w:firstLineChars="250"/>
        <w:rPr>
          <w:rFonts w:hint="eastAsia" w:ascii="宋体" w:hAnsi="宋体" w:cs="宋体"/>
          <w:sz w:val="22"/>
          <w:szCs w:val="22"/>
        </w:rPr>
      </w:pPr>
      <w:r>
        <w:rPr>
          <w:rFonts w:hint="eastAsia" w:ascii="宋体" w:hAnsi="宋体" w:cs="宋体"/>
          <w:sz w:val="22"/>
          <w:szCs w:val="22"/>
        </w:rPr>
        <w:t>根据贵方为</w:t>
      </w:r>
      <w:r>
        <w:rPr>
          <w:rFonts w:hint="eastAsia" w:ascii="宋体" w:hAnsi="宋体" w:cs="宋体"/>
          <w:sz w:val="22"/>
          <w:szCs w:val="22"/>
          <w:u w:val="single"/>
        </w:rPr>
        <w:t xml:space="preserve">                 </w:t>
      </w:r>
      <w:r>
        <w:rPr>
          <w:rFonts w:hint="eastAsia" w:ascii="宋体" w:hAnsi="宋体" w:cs="宋体"/>
          <w:sz w:val="22"/>
          <w:szCs w:val="22"/>
        </w:rPr>
        <w:t>项目（项目编号:</w:t>
      </w:r>
      <w:r>
        <w:rPr>
          <w:rFonts w:hint="eastAsia" w:ascii="宋体" w:hAnsi="宋体" w:cs="宋体"/>
          <w:b/>
          <w:sz w:val="22"/>
          <w:szCs w:val="22"/>
          <w:u w:val="single"/>
        </w:rPr>
        <w:t xml:space="preserve">       </w:t>
      </w:r>
      <w:r>
        <w:rPr>
          <w:rFonts w:hint="eastAsia" w:ascii="宋体" w:hAnsi="宋体" w:cs="宋体"/>
          <w:sz w:val="22"/>
          <w:szCs w:val="22"/>
        </w:rPr>
        <w:t>）的投标邀请，我方</w:t>
      </w:r>
      <w:r>
        <w:rPr>
          <w:rFonts w:hint="eastAsia" w:ascii="宋体" w:hAnsi="宋体" w:cs="宋体"/>
          <w:sz w:val="22"/>
          <w:szCs w:val="22"/>
          <w:u w:val="single"/>
        </w:rPr>
        <w:t xml:space="preserve">           　　　      （投标供应商名称）</w:t>
      </w:r>
      <w:r>
        <w:rPr>
          <w:rFonts w:hint="eastAsia" w:ascii="宋体" w:hAnsi="宋体" w:cs="宋体"/>
          <w:sz w:val="22"/>
          <w:szCs w:val="22"/>
        </w:rPr>
        <w:t>作为投标供应商正式授权</w:t>
      </w:r>
      <w:r>
        <w:rPr>
          <w:rFonts w:hint="eastAsia" w:ascii="宋体" w:hAnsi="宋体" w:cs="宋体"/>
          <w:sz w:val="22"/>
          <w:szCs w:val="22"/>
          <w:u w:val="single"/>
        </w:rPr>
        <w:t xml:space="preserve">　           </w:t>
      </w:r>
      <w:r>
        <w:rPr>
          <w:rFonts w:hint="eastAsia" w:ascii="宋体" w:hAnsi="宋体" w:cs="宋体"/>
          <w:sz w:val="22"/>
          <w:szCs w:val="22"/>
        </w:rPr>
        <w:t>（授权代表全名，职务）代表我方处理有关本投标的一切事宜。</w:t>
      </w:r>
    </w:p>
    <w:p w14:paraId="3D44557D">
      <w:pPr>
        <w:pStyle w:val="12"/>
        <w:spacing w:line="440" w:lineRule="exact"/>
        <w:ind w:firstLine="440"/>
        <w:rPr>
          <w:rFonts w:hint="eastAsia" w:ascii="宋体" w:hAnsi="宋体" w:cs="宋体"/>
          <w:sz w:val="22"/>
          <w:szCs w:val="22"/>
        </w:rPr>
      </w:pPr>
      <w:r>
        <w:rPr>
          <w:rFonts w:hint="eastAsia" w:ascii="宋体" w:hAnsi="宋体" w:cs="宋体"/>
          <w:sz w:val="22"/>
          <w:szCs w:val="22"/>
        </w:rPr>
        <w:t>在此提交的投标文件中，包括如下内容，并已分别密封装袋：</w:t>
      </w:r>
    </w:p>
    <w:p w14:paraId="498AEC12">
      <w:pPr>
        <w:pStyle w:val="12"/>
        <w:spacing w:line="440" w:lineRule="exact"/>
        <w:ind w:firstLine="440"/>
        <w:rPr>
          <w:rFonts w:hint="eastAsia" w:ascii="宋体" w:hAnsi="宋体" w:cs="宋体"/>
          <w:sz w:val="22"/>
          <w:szCs w:val="22"/>
        </w:rPr>
      </w:pPr>
      <w:r>
        <w:rPr>
          <w:rFonts w:hint="eastAsia" w:ascii="宋体" w:hAnsi="宋体" w:cs="宋体"/>
          <w:sz w:val="22"/>
          <w:szCs w:val="22"/>
        </w:rPr>
        <w:t>（—）按“投标供应商须知”要求编制投标文件的“技术资信标”【正本壹份，副本肆份】；</w:t>
      </w:r>
    </w:p>
    <w:p w14:paraId="5C7D7D0B">
      <w:pPr>
        <w:pStyle w:val="12"/>
        <w:spacing w:line="440" w:lineRule="exact"/>
        <w:ind w:firstLine="440"/>
        <w:rPr>
          <w:rFonts w:hint="eastAsia" w:ascii="宋体" w:hAnsi="宋体" w:cs="宋体"/>
          <w:sz w:val="22"/>
          <w:szCs w:val="22"/>
        </w:rPr>
      </w:pPr>
      <w:r>
        <w:rPr>
          <w:rFonts w:hint="eastAsia" w:ascii="宋体" w:hAnsi="宋体" w:cs="宋体"/>
          <w:sz w:val="22"/>
          <w:szCs w:val="22"/>
        </w:rPr>
        <w:t>（二）按“投标供应商须知”要求编制投标文件的“价格标”【正本壹份，副本肆份】；</w:t>
      </w:r>
    </w:p>
    <w:p w14:paraId="22B0256F">
      <w:pPr>
        <w:pStyle w:val="12"/>
        <w:spacing w:line="440" w:lineRule="exact"/>
        <w:ind w:firstLine="440"/>
        <w:rPr>
          <w:rFonts w:hint="eastAsia" w:ascii="宋体" w:hAnsi="宋体" w:cs="宋体"/>
          <w:sz w:val="22"/>
          <w:szCs w:val="22"/>
        </w:rPr>
      </w:pPr>
      <w:r>
        <w:rPr>
          <w:rFonts w:hint="eastAsia" w:ascii="宋体" w:hAnsi="宋体" w:cs="宋体"/>
          <w:sz w:val="22"/>
          <w:szCs w:val="22"/>
        </w:rPr>
        <w:t>我方己完全明白采购文件的所有条款要求，并重申以下几点：</w:t>
      </w:r>
    </w:p>
    <w:p w14:paraId="3726668B">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（一）本投标文件的有效期自投标截止日起</w:t>
      </w:r>
      <w:r>
        <w:rPr>
          <w:rFonts w:hint="eastAsia" w:ascii="宋体" w:hAnsi="宋体" w:cs="宋体"/>
          <w:b/>
          <w:sz w:val="22"/>
          <w:szCs w:val="22"/>
          <w:u w:val="single"/>
        </w:rPr>
        <w:t>90</w:t>
      </w:r>
      <w:r>
        <w:rPr>
          <w:rFonts w:hint="eastAsia" w:ascii="宋体" w:hAnsi="宋体" w:cs="宋体"/>
          <w:sz w:val="22"/>
          <w:szCs w:val="22"/>
        </w:rPr>
        <w:t>天内有效，如中标，有效期将延至合同终止日为止；</w:t>
      </w:r>
    </w:p>
    <w:p w14:paraId="39DCA1DA">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（二）我方已详细研究了采购文件的所有内容包括修改书（如有）和所有已提供的参考资料以及有关附件，我方完全理解并同意放弃在此方面提出含糊意见或误解的一切权力；</w:t>
      </w:r>
    </w:p>
    <w:p w14:paraId="40A84560">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（三）我方明白并愿意在规定的开标时间之后，在投标有效期内撤回投标，其投标保证金贵方可不予退还；</w:t>
      </w:r>
    </w:p>
    <w:p w14:paraId="58C70654">
      <w:pPr>
        <w:spacing w:line="440" w:lineRule="exact"/>
        <w:ind w:left="359" w:leftChars="171"/>
        <w:rPr>
          <w:rFonts w:hint="eastAsia" w:ascii="宋体" w:hAnsi="宋体" w:cs="宋体"/>
          <w:sz w:val="22"/>
          <w:szCs w:val="22"/>
        </w:rPr>
      </w:pPr>
      <w:r>
        <w:rPr>
          <w:rFonts w:hint="eastAsia" w:ascii="宋体" w:hAnsi="宋体" w:cs="宋体"/>
          <w:sz w:val="22"/>
          <w:szCs w:val="22"/>
        </w:rPr>
        <w:t>（四）我方同意提供按照贵方可能要求的与投标有关的一切数据或资料；</w:t>
      </w:r>
    </w:p>
    <w:p w14:paraId="7D96D54D">
      <w:pPr>
        <w:spacing w:line="440" w:lineRule="exact"/>
        <w:ind w:left="359" w:leftChars="171"/>
        <w:rPr>
          <w:rFonts w:hint="eastAsia" w:ascii="宋体" w:hAnsi="宋体" w:cs="宋体"/>
          <w:sz w:val="22"/>
          <w:szCs w:val="22"/>
        </w:rPr>
      </w:pPr>
      <w:r>
        <w:rPr>
          <w:rFonts w:hint="eastAsia" w:ascii="宋体" w:hAnsi="宋体" w:cs="宋体"/>
          <w:sz w:val="22"/>
          <w:szCs w:val="22"/>
        </w:rPr>
        <w:t>（五）我方理解贵方不一定接受最低报价；</w:t>
      </w:r>
    </w:p>
    <w:p w14:paraId="0E76BC61">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（六）我方如果中标，将保证履行采购文件以及采购文件修改书（如有）中的全部责任和义务，按质、按量、按期完成《合同书》中的全部任务。</w:t>
      </w:r>
    </w:p>
    <w:p w14:paraId="44F3A5DB">
      <w:pPr>
        <w:spacing w:line="440" w:lineRule="exact"/>
        <w:ind w:left="315"/>
        <w:rPr>
          <w:rFonts w:hint="eastAsia" w:ascii="宋体" w:hAnsi="宋体" w:cs="宋体"/>
          <w:sz w:val="22"/>
          <w:szCs w:val="22"/>
        </w:rPr>
      </w:pPr>
      <w:r>
        <w:rPr>
          <w:rFonts w:hint="eastAsia" w:ascii="宋体" w:hAnsi="宋体" w:cs="宋体"/>
          <w:sz w:val="22"/>
          <w:szCs w:val="22"/>
        </w:rPr>
        <w:t>（七）所有与本投标有关的函件请发往下列地址：</w:t>
      </w:r>
    </w:p>
    <w:p w14:paraId="4F5581F7">
      <w:pPr>
        <w:spacing w:line="440" w:lineRule="exact"/>
        <w:ind w:firstLine="435"/>
        <w:rPr>
          <w:rFonts w:hint="eastAsia" w:ascii="宋体" w:hAnsi="宋体" w:cs="宋体"/>
          <w:sz w:val="22"/>
          <w:szCs w:val="22"/>
        </w:rPr>
      </w:pPr>
      <w:r>
        <w:rPr>
          <w:rFonts w:hint="eastAsia" w:ascii="宋体" w:hAnsi="宋体" w:cs="宋体"/>
          <w:sz w:val="22"/>
          <w:szCs w:val="22"/>
        </w:rPr>
        <w:t xml:space="preserve">   地址</w:t>
      </w:r>
      <w:r>
        <w:rPr>
          <w:rFonts w:hint="eastAsia" w:ascii="宋体" w:hAnsi="宋体" w:cs="宋体"/>
          <w:sz w:val="22"/>
          <w:szCs w:val="22"/>
          <w:u w:val="single"/>
        </w:rPr>
        <w:t xml:space="preserve">                           </w:t>
      </w:r>
    </w:p>
    <w:p w14:paraId="49F3152C">
      <w:pPr>
        <w:spacing w:line="440" w:lineRule="exact"/>
        <w:ind w:firstLine="435"/>
        <w:rPr>
          <w:rFonts w:hint="eastAsia" w:ascii="宋体" w:hAnsi="宋体" w:cs="宋体"/>
          <w:sz w:val="22"/>
          <w:szCs w:val="22"/>
        </w:rPr>
      </w:pPr>
      <w:r>
        <w:rPr>
          <w:rFonts w:hint="eastAsia" w:ascii="宋体" w:hAnsi="宋体" w:cs="宋体"/>
          <w:sz w:val="22"/>
          <w:szCs w:val="22"/>
        </w:rPr>
        <w:t xml:space="preserve">   电话</w:t>
      </w:r>
      <w:r>
        <w:rPr>
          <w:rFonts w:hint="eastAsia" w:ascii="宋体" w:hAnsi="宋体" w:cs="宋体"/>
          <w:sz w:val="22"/>
          <w:szCs w:val="22"/>
          <w:u w:val="single"/>
        </w:rPr>
        <w:t xml:space="preserve">                           </w:t>
      </w:r>
    </w:p>
    <w:p w14:paraId="0025827B">
      <w:pPr>
        <w:spacing w:line="440" w:lineRule="exact"/>
        <w:ind w:firstLine="435"/>
        <w:rPr>
          <w:rFonts w:hint="eastAsia" w:ascii="宋体" w:hAnsi="宋体" w:cs="宋体"/>
          <w:sz w:val="22"/>
          <w:szCs w:val="22"/>
          <w:u w:val="single"/>
        </w:rPr>
      </w:pPr>
      <w:r>
        <w:rPr>
          <w:rFonts w:hint="eastAsia" w:ascii="宋体" w:hAnsi="宋体" w:cs="宋体"/>
          <w:sz w:val="22"/>
          <w:szCs w:val="22"/>
        </w:rPr>
        <w:t xml:space="preserve">   传真</w:t>
      </w:r>
      <w:r>
        <w:rPr>
          <w:rFonts w:hint="eastAsia" w:ascii="宋体" w:hAnsi="宋体" w:cs="宋体"/>
          <w:sz w:val="22"/>
          <w:szCs w:val="22"/>
          <w:u w:val="single"/>
        </w:rPr>
        <w:t xml:space="preserve">                           </w:t>
      </w:r>
    </w:p>
    <w:p w14:paraId="04A3AF4F">
      <w:pPr>
        <w:spacing w:line="440" w:lineRule="exact"/>
        <w:ind w:firstLine="770" w:firstLineChars="350"/>
        <w:rPr>
          <w:rFonts w:hint="eastAsia" w:ascii="宋体" w:hAnsi="宋体" w:cs="宋体"/>
          <w:sz w:val="22"/>
          <w:szCs w:val="22"/>
          <w:u w:val="single"/>
        </w:rPr>
      </w:pPr>
      <w:r>
        <w:rPr>
          <w:rFonts w:hint="eastAsia" w:ascii="宋体" w:hAnsi="宋体" w:cs="宋体"/>
          <w:sz w:val="22"/>
          <w:szCs w:val="22"/>
        </w:rPr>
        <w:t>电子邮件</w:t>
      </w:r>
      <w:r>
        <w:rPr>
          <w:rFonts w:hint="eastAsia" w:ascii="宋体" w:hAnsi="宋体" w:cs="宋体"/>
          <w:sz w:val="22"/>
          <w:szCs w:val="22"/>
          <w:u w:val="single"/>
        </w:rPr>
        <w:t xml:space="preserve">                       </w:t>
      </w:r>
    </w:p>
    <w:p w14:paraId="3B1531B2">
      <w:pPr>
        <w:spacing w:line="440" w:lineRule="exact"/>
        <w:ind w:firstLine="435"/>
        <w:rPr>
          <w:rFonts w:hint="eastAsia" w:ascii="宋体" w:hAnsi="宋体" w:cs="宋体"/>
          <w:sz w:val="22"/>
          <w:szCs w:val="22"/>
        </w:rPr>
      </w:pPr>
    </w:p>
    <w:p w14:paraId="7D006117">
      <w:pPr>
        <w:spacing w:line="440" w:lineRule="exact"/>
        <w:ind w:firstLine="435"/>
        <w:rPr>
          <w:rFonts w:hint="eastAsia" w:ascii="宋体" w:hAnsi="宋体" w:cs="宋体"/>
          <w:sz w:val="22"/>
          <w:szCs w:val="22"/>
        </w:rPr>
      </w:pPr>
      <w:r>
        <w:rPr>
          <w:rFonts w:hint="eastAsia" w:ascii="宋体" w:hAnsi="宋体" w:cs="宋体"/>
          <w:sz w:val="22"/>
          <w:szCs w:val="22"/>
        </w:rPr>
        <w:t xml:space="preserve">                                   投标供应商名称</w:t>
      </w:r>
      <w:r>
        <w:rPr>
          <w:rFonts w:hint="eastAsia" w:ascii="宋体" w:hAnsi="宋体" w:cs="宋体"/>
          <w:sz w:val="22"/>
          <w:szCs w:val="22"/>
          <w:u w:val="single"/>
        </w:rPr>
        <w:t xml:space="preserve">                          </w:t>
      </w:r>
    </w:p>
    <w:p w14:paraId="072EC2C1">
      <w:pPr>
        <w:spacing w:line="440" w:lineRule="exact"/>
        <w:ind w:firstLine="435"/>
        <w:rPr>
          <w:rFonts w:hint="eastAsia" w:ascii="宋体" w:hAnsi="宋体" w:cs="宋体"/>
          <w:sz w:val="22"/>
          <w:szCs w:val="22"/>
        </w:rPr>
      </w:pPr>
      <w:r>
        <w:rPr>
          <w:rFonts w:hint="eastAsia" w:ascii="宋体" w:hAnsi="宋体" w:cs="宋体"/>
          <w:sz w:val="22"/>
          <w:szCs w:val="22"/>
        </w:rPr>
        <w:t xml:space="preserve">                                   公章</w:t>
      </w:r>
      <w:r>
        <w:rPr>
          <w:rFonts w:hint="eastAsia" w:ascii="宋体" w:hAnsi="宋体" w:cs="宋体"/>
          <w:sz w:val="22"/>
          <w:szCs w:val="22"/>
          <w:u w:val="single"/>
        </w:rPr>
        <w:t xml:space="preserve">                                    </w:t>
      </w:r>
    </w:p>
    <w:p w14:paraId="4C632D85">
      <w:pPr>
        <w:spacing w:line="440" w:lineRule="exact"/>
        <w:ind w:firstLine="435"/>
        <w:rPr>
          <w:rFonts w:hint="eastAsia" w:ascii="宋体" w:hAnsi="宋体" w:cs="宋体"/>
          <w:sz w:val="22"/>
          <w:szCs w:val="22"/>
        </w:rPr>
      </w:pPr>
      <w:r>
        <w:rPr>
          <w:rFonts w:hint="eastAsia" w:ascii="宋体" w:hAnsi="宋体" w:cs="宋体"/>
          <w:sz w:val="22"/>
          <w:szCs w:val="22"/>
        </w:rPr>
        <w:t xml:space="preserve">                                   投标供应商代表（签字）：</w:t>
      </w:r>
      <w:r>
        <w:rPr>
          <w:rFonts w:hint="eastAsia" w:ascii="宋体" w:hAnsi="宋体" w:cs="宋体"/>
          <w:sz w:val="22"/>
          <w:szCs w:val="22"/>
          <w:u w:val="single"/>
        </w:rPr>
        <w:t xml:space="preserve">                  </w:t>
      </w:r>
    </w:p>
    <w:p w14:paraId="624AAB04">
      <w:pPr>
        <w:spacing w:line="440" w:lineRule="exact"/>
        <w:ind w:firstLine="435"/>
        <w:rPr>
          <w:rFonts w:hint="eastAsia" w:ascii="宋体" w:hAnsi="宋体" w:cs="宋体"/>
          <w:sz w:val="22"/>
          <w:szCs w:val="22"/>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linePitch="312" w:charSpace="0"/>
        </w:sectPr>
      </w:pPr>
      <w:r>
        <w:rPr>
          <w:rFonts w:hint="eastAsia" w:ascii="宋体" w:hAnsi="宋体" w:cs="宋体"/>
          <w:sz w:val="22"/>
          <w:szCs w:val="22"/>
        </w:rPr>
        <w:t xml:space="preserve">                                   日期</w:t>
      </w:r>
      <w:r>
        <w:rPr>
          <w:rFonts w:hint="eastAsia" w:ascii="宋体" w:hAnsi="宋体" w:cs="宋体"/>
          <w:sz w:val="22"/>
          <w:szCs w:val="22"/>
          <w:u w:val="single"/>
        </w:rPr>
        <w:t xml:space="preserve">                                     </w:t>
      </w:r>
    </w:p>
    <w:p w14:paraId="29D6426F">
      <w:pPr>
        <w:pStyle w:val="3"/>
        <w:spacing w:line="240" w:lineRule="auto"/>
        <w:rPr>
          <w:rFonts w:hint="eastAsia" w:ascii="宋体" w:hAnsi="宋体" w:eastAsia="宋体" w:cs="宋体"/>
          <w:sz w:val="24"/>
          <w:szCs w:val="24"/>
        </w:rPr>
      </w:pPr>
      <w:bookmarkStart w:id="87" w:name="_Toc218392089"/>
      <w:bookmarkStart w:id="88" w:name="_Toc195336280"/>
      <w:bookmarkStart w:id="89" w:name="_Toc230773785"/>
      <w:bookmarkStart w:id="90" w:name="_Toc30666"/>
      <w:r>
        <w:rPr>
          <w:rFonts w:hint="eastAsia" w:ascii="宋体" w:hAnsi="宋体" w:eastAsia="宋体" w:cs="宋体"/>
          <w:sz w:val="24"/>
          <w:szCs w:val="24"/>
        </w:rPr>
        <w:t>附件二</w:t>
      </w:r>
      <w:bookmarkEnd w:id="87"/>
      <w:bookmarkEnd w:id="88"/>
      <w:r>
        <w:rPr>
          <w:rFonts w:hint="eastAsia" w:ascii="宋体" w:hAnsi="宋体" w:eastAsia="宋体" w:cs="宋体"/>
          <w:sz w:val="24"/>
          <w:szCs w:val="24"/>
        </w:rPr>
        <w:t xml:space="preserve"> 投标报价一览表</w:t>
      </w:r>
      <w:bookmarkEnd w:id="89"/>
      <w:bookmarkEnd w:id="90"/>
    </w:p>
    <w:p w14:paraId="59D0F291">
      <w:pPr>
        <w:spacing w:line="400" w:lineRule="exact"/>
        <w:jc w:val="center"/>
        <w:rPr>
          <w:rFonts w:hint="eastAsia" w:ascii="宋体" w:hAnsi="宋体" w:cs="宋体"/>
          <w:b/>
          <w:bCs/>
          <w:sz w:val="28"/>
          <w:szCs w:val="28"/>
        </w:rPr>
      </w:pPr>
      <w:bookmarkStart w:id="91" w:name="_Toc448307055"/>
      <w:bookmarkStart w:id="92" w:name="_Toc230773789"/>
      <w:r>
        <w:rPr>
          <w:rFonts w:hint="eastAsia" w:ascii="宋体" w:hAnsi="宋体" w:cs="宋体"/>
          <w:b/>
          <w:bCs/>
          <w:sz w:val="28"/>
          <w:szCs w:val="28"/>
        </w:rPr>
        <w:t>投标报价一览表</w:t>
      </w:r>
    </w:p>
    <w:p w14:paraId="53D3AF0C">
      <w:pPr>
        <w:spacing w:line="360" w:lineRule="auto"/>
        <w:jc w:val="center"/>
        <w:rPr>
          <w:rFonts w:hint="eastAsia" w:ascii="宋体" w:hAnsi="宋体" w:cs="宋体"/>
          <w:b/>
          <w:bCs/>
          <w:sz w:val="28"/>
        </w:rPr>
      </w:pPr>
    </w:p>
    <w:p w14:paraId="42E34558">
      <w:pPr>
        <w:spacing w:line="360" w:lineRule="auto"/>
        <w:ind w:firstLine="108" w:firstLineChars="49"/>
        <w:rPr>
          <w:rFonts w:hint="eastAsia" w:ascii="宋体" w:hAnsi="宋体" w:cs="宋体"/>
          <w:b/>
          <w:bCs/>
          <w:sz w:val="22"/>
          <w:szCs w:val="22"/>
        </w:rPr>
      </w:pPr>
      <w:r>
        <w:rPr>
          <w:rFonts w:hint="eastAsia" w:ascii="宋体" w:hAnsi="宋体" w:cs="宋体"/>
          <w:b/>
          <w:bCs/>
          <w:sz w:val="22"/>
          <w:szCs w:val="22"/>
        </w:rPr>
        <w:t xml:space="preserve">项目名称：                    </w:t>
      </w:r>
      <w:r>
        <w:rPr>
          <w:rFonts w:hint="eastAsia" w:ascii="宋体" w:hAnsi="宋体" w:cs="宋体"/>
          <w:bCs/>
          <w:sz w:val="22"/>
          <w:szCs w:val="22"/>
        </w:rPr>
        <w:t xml:space="preserve">                     </w:t>
      </w:r>
      <w:r>
        <w:rPr>
          <w:rFonts w:hint="eastAsia" w:ascii="宋体" w:hAnsi="宋体" w:cs="宋体"/>
          <w:b/>
          <w:bCs/>
          <w:sz w:val="22"/>
          <w:szCs w:val="22"/>
        </w:rPr>
        <w:t xml:space="preserve">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5985"/>
        <w:gridCol w:w="1810"/>
      </w:tblGrid>
      <w:tr w14:paraId="1764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85" w:type="dxa"/>
            <w:noWrap w:val="0"/>
            <w:vAlign w:val="center"/>
          </w:tcPr>
          <w:p w14:paraId="79BF23C1">
            <w:pPr>
              <w:spacing w:line="360" w:lineRule="auto"/>
              <w:jc w:val="center"/>
              <w:rPr>
                <w:rFonts w:hint="eastAsia" w:ascii="宋体" w:hAnsi="宋体" w:cs="宋体"/>
                <w:bCs/>
                <w:sz w:val="22"/>
                <w:szCs w:val="22"/>
              </w:rPr>
            </w:pPr>
            <w:r>
              <w:rPr>
                <w:rFonts w:hint="eastAsia" w:ascii="宋体" w:hAnsi="宋体" w:cs="宋体"/>
                <w:bCs/>
                <w:sz w:val="22"/>
                <w:szCs w:val="22"/>
              </w:rPr>
              <w:t>项目名称</w:t>
            </w:r>
          </w:p>
        </w:tc>
        <w:tc>
          <w:tcPr>
            <w:tcW w:w="5985" w:type="dxa"/>
            <w:noWrap w:val="0"/>
            <w:vAlign w:val="center"/>
          </w:tcPr>
          <w:p w14:paraId="03B33E08">
            <w:pPr>
              <w:spacing w:line="360" w:lineRule="auto"/>
              <w:jc w:val="center"/>
              <w:rPr>
                <w:rFonts w:hint="eastAsia" w:ascii="宋体" w:hAnsi="宋体" w:cs="宋体"/>
                <w:bCs/>
                <w:sz w:val="22"/>
                <w:szCs w:val="22"/>
              </w:rPr>
            </w:pPr>
            <w:r>
              <w:rPr>
                <w:rFonts w:hint="eastAsia" w:ascii="宋体" w:hAnsi="宋体" w:cs="宋体"/>
                <w:bCs/>
                <w:sz w:val="22"/>
                <w:szCs w:val="22"/>
              </w:rPr>
              <w:t>投标报价</w:t>
            </w:r>
          </w:p>
        </w:tc>
        <w:tc>
          <w:tcPr>
            <w:tcW w:w="1810" w:type="dxa"/>
            <w:noWrap w:val="0"/>
            <w:vAlign w:val="center"/>
          </w:tcPr>
          <w:p w14:paraId="57872318">
            <w:pPr>
              <w:spacing w:line="360" w:lineRule="auto"/>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备注</w:t>
            </w:r>
          </w:p>
        </w:tc>
      </w:tr>
      <w:tr w14:paraId="6A7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085" w:type="dxa"/>
            <w:vMerge w:val="restart"/>
            <w:noWrap w:val="0"/>
            <w:vAlign w:val="center"/>
          </w:tcPr>
          <w:p w14:paraId="3B823225">
            <w:pPr>
              <w:spacing w:line="360" w:lineRule="auto"/>
              <w:jc w:val="center"/>
              <w:rPr>
                <w:rFonts w:hint="eastAsia" w:ascii="宋体" w:hAnsi="宋体" w:cs="宋体"/>
              </w:rPr>
            </w:pPr>
            <w:r>
              <w:rPr>
                <w:rFonts w:hint="eastAsia" w:ascii="宋体" w:hAnsi="宋体" w:eastAsia="宋体" w:cs="宋体"/>
                <w:bCs/>
                <w:spacing w:val="0"/>
                <w:sz w:val="22"/>
                <w:szCs w:val="22"/>
                <w:lang w:eastAsia="zh-CN"/>
              </w:rPr>
              <w:t>文成学院无人机</w:t>
            </w:r>
          </w:p>
        </w:tc>
        <w:tc>
          <w:tcPr>
            <w:tcW w:w="5985" w:type="dxa"/>
            <w:noWrap w:val="0"/>
            <w:vAlign w:val="center"/>
          </w:tcPr>
          <w:p w14:paraId="042D437D">
            <w:pPr>
              <w:spacing w:line="360" w:lineRule="auto"/>
              <w:rPr>
                <w:rFonts w:hint="eastAsia" w:ascii="宋体" w:hAnsi="宋体" w:cs="宋体"/>
                <w:bCs/>
                <w:sz w:val="22"/>
                <w:szCs w:val="22"/>
              </w:rPr>
            </w:pPr>
            <w:r>
              <w:rPr>
                <w:rFonts w:hint="eastAsia" w:ascii="宋体" w:hAnsi="宋体" w:cs="宋体"/>
                <w:bCs/>
                <w:sz w:val="22"/>
                <w:szCs w:val="22"/>
              </w:rPr>
              <w:t>小写：￥</w:t>
            </w:r>
          </w:p>
        </w:tc>
        <w:tc>
          <w:tcPr>
            <w:tcW w:w="1810" w:type="dxa"/>
            <w:vMerge w:val="restart"/>
            <w:noWrap w:val="0"/>
            <w:vAlign w:val="center"/>
          </w:tcPr>
          <w:p w14:paraId="22874B27">
            <w:pPr>
              <w:spacing w:line="360" w:lineRule="auto"/>
              <w:jc w:val="center"/>
              <w:rPr>
                <w:rFonts w:hint="eastAsia" w:ascii="宋体" w:hAnsi="宋体" w:cs="宋体"/>
                <w:bCs/>
                <w:sz w:val="22"/>
                <w:szCs w:val="22"/>
              </w:rPr>
            </w:pPr>
          </w:p>
        </w:tc>
      </w:tr>
      <w:tr w14:paraId="47B7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085" w:type="dxa"/>
            <w:vMerge w:val="continue"/>
            <w:noWrap w:val="0"/>
            <w:vAlign w:val="center"/>
          </w:tcPr>
          <w:p w14:paraId="74A36663">
            <w:pPr>
              <w:spacing w:line="360" w:lineRule="auto"/>
              <w:jc w:val="center"/>
              <w:rPr>
                <w:rFonts w:hint="eastAsia" w:ascii="宋体" w:hAnsi="宋体" w:cs="宋体"/>
                <w:kern w:val="0"/>
                <w:sz w:val="22"/>
                <w:szCs w:val="22"/>
              </w:rPr>
            </w:pPr>
          </w:p>
        </w:tc>
        <w:tc>
          <w:tcPr>
            <w:tcW w:w="5985" w:type="dxa"/>
            <w:noWrap w:val="0"/>
            <w:vAlign w:val="center"/>
          </w:tcPr>
          <w:p w14:paraId="11DD9067">
            <w:pPr>
              <w:spacing w:line="360" w:lineRule="auto"/>
              <w:rPr>
                <w:rFonts w:hint="eastAsia" w:ascii="宋体" w:hAnsi="宋体" w:cs="宋体"/>
                <w:bCs/>
                <w:sz w:val="22"/>
                <w:szCs w:val="22"/>
              </w:rPr>
            </w:pPr>
            <w:r>
              <w:rPr>
                <w:rFonts w:hint="eastAsia" w:ascii="宋体" w:hAnsi="宋体" w:cs="宋体"/>
                <w:bCs/>
                <w:sz w:val="22"/>
                <w:szCs w:val="22"/>
              </w:rPr>
              <w:t>大写：人民币</w:t>
            </w:r>
          </w:p>
        </w:tc>
        <w:tc>
          <w:tcPr>
            <w:tcW w:w="1810" w:type="dxa"/>
            <w:vMerge w:val="continue"/>
            <w:noWrap w:val="0"/>
            <w:vAlign w:val="center"/>
          </w:tcPr>
          <w:p w14:paraId="1AD532E1">
            <w:pPr>
              <w:spacing w:line="360" w:lineRule="auto"/>
              <w:jc w:val="center"/>
              <w:rPr>
                <w:rFonts w:hint="eastAsia" w:ascii="宋体" w:hAnsi="宋体" w:cs="宋体"/>
                <w:bCs/>
                <w:sz w:val="22"/>
                <w:szCs w:val="22"/>
              </w:rPr>
            </w:pPr>
          </w:p>
        </w:tc>
      </w:tr>
    </w:tbl>
    <w:p w14:paraId="02A1EA59">
      <w:pPr>
        <w:spacing w:line="360" w:lineRule="auto"/>
        <w:rPr>
          <w:rFonts w:hint="eastAsia" w:ascii="宋体" w:hAnsi="宋体" w:cs="宋体"/>
          <w:b/>
          <w:bCs/>
          <w:sz w:val="22"/>
          <w:szCs w:val="22"/>
        </w:rPr>
      </w:pPr>
      <w:r>
        <w:rPr>
          <w:rFonts w:hint="eastAsia" w:ascii="宋体" w:hAnsi="宋体" w:cs="宋体"/>
          <w:b/>
          <w:bCs/>
          <w:sz w:val="22"/>
          <w:szCs w:val="22"/>
        </w:rPr>
        <w:t>说明：1.投标报价栏内的投标报价应与附件三“投标分项报价表”中的总计价相一致；</w:t>
      </w:r>
    </w:p>
    <w:p w14:paraId="76D32248">
      <w:pPr>
        <w:tabs>
          <w:tab w:val="left" w:pos="-180"/>
          <w:tab w:val="left" w:pos="180"/>
          <w:tab w:val="left" w:pos="360"/>
        </w:tabs>
        <w:spacing w:line="360" w:lineRule="auto"/>
        <w:ind w:firstLine="663" w:firstLineChars="300"/>
        <w:rPr>
          <w:rFonts w:hint="eastAsia" w:ascii="宋体" w:hAnsi="宋体" w:cs="宋体"/>
          <w:b/>
          <w:bCs/>
          <w:sz w:val="22"/>
          <w:szCs w:val="22"/>
          <w:u w:val="single"/>
        </w:rPr>
      </w:pPr>
      <w:r>
        <w:rPr>
          <w:rFonts w:hint="eastAsia" w:ascii="宋体" w:hAnsi="宋体" w:cs="宋体"/>
          <w:b/>
          <w:bCs/>
          <w:sz w:val="22"/>
          <w:szCs w:val="22"/>
          <w:u w:val="single"/>
        </w:rPr>
        <w:t>2.投标报价是指卖方在正确地完全履行合同义务后买方应支付给卖方所有的货物价款，即设备设施费、材料费、安装调试费、税金、运输及运输保险费、装卸费、搬运费、检验及验收费（含第三方验收）、质保期内维修保护费、备品备件费、特殊工具费、人员工资、技术支持、上门服务、售后服务费、培训费、政策性文件规定及合同包含的所有风险、责任、</w:t>
      </w:r>
      <w:r>
        <w:rPr>
          <w:rFonts w:hint="eastAsia" w:ascii="宋体" w:hAnsi="宋体" w:cs="宋体"/>
          <w:b/>
          <w:bCs/>
          <w:kern w:val="0"/>
          <w:sz w:val="22"/>
          <w:szCs w:val="22"/>
          <w:u w:val="single"/>
        </w:rPr>
        <w:t>采购代理服务费等全部费用，实行固定费用总包干，投标供应商应根据上述因素自行考虑含入投标总价</w:t>
      </w:r>
      <w:r>
        <w:rPr>
          <w:rFonts w:hint="eastAsia" w:ascii="宋体" w:hAnsi="宋体" w:cs="宋体"/>
          <w:kern w:val="0"/>
          <w:sz w:val="22"/>
          <w:szCs w:val="22"/>
          <w:u w:val="single"/>
        </w:rPr>
        <w:t>。</w:t>
      </w:r>
      <w:r>
        <w:rPr>
          <w:rFonts w:hint="eastAsia" w:ascii="宋体" w:hAnsi="宋体" w:cs="宋体"/>
          <w:b/>
          <w:bCs/>
          <w:sz w:val="22"/>
          <w:szCs w:val="22"/>
          <w:u w:val="single"/>
        </w:rPr>
        <w:t>投标供应商须充分考虑本项目的特殊性和不可预见性在内的所有为完成本项目引起的费用等所需的各项应有费用</w:t>
      </w:r>
      <w:r>
        <w:rPr>
          <w:rFonts w:hint="eastAsia" w:ascii="宋体" w:hAnsi="宋体" w:cs="宋体"/>
          <w:kern w:val="0"/>
          <w:sz w:val="22"/>
          <w:szCs w:val="22"/>
          <w:u w:val="single"/>
        </w:rPr>
        <w:t>。</w:t>
      </w:r>
    </w:p>
    <w:p w14:paraId="5D726916">
      <w:pPr>
        <w:spacing w:line="440" w:lineRule="exact"/>
        <w:ind w:firstLine="660" w:firstLineChars="300"/>
        <w:rPr>
          <w:rFonts w:hint="eastAsia" w:ascii="宋体" w:hAnsi="宋体" w:cs="宋体"/>
          <w:sz w:val="22"/>
          <w:szCs w:val="22"/>
        </w:rPr>
      </w:pPr>
    </w:p>
    <w:p w14:paraId="4419C728">
      <w:pPr>
        <w:spacing w:line="440" w:lineRule="exact"/>
        <w:ind w:firstLine="5280" w:firstLineChars="2400"/>
        <w:rPr>
          <w:rFonts w:hint="eastAsia" w:ascii="宋体" w:hAnsi="宋体" w:cs="宋体"/>
          <w:sz w:val="22"/>
          <w:szCs w:val="22"/>
        </w:rPr>
      </w:pPr>
      <w:r>
        <w:rPr>
          <w:rFonts w:hint="eastAsia" w:ascii="宋体" w:hAnsi="宋体" w:cs="宋体"/>
          <w:sz w:val="22"/>
          <w:szCs w:val="22"/>
        </w:rPr>
        <w:t>投标供应商全称（盖章）：</w:t>
      </w:r>
    </w:p>
    <w:p w14:paraId="3C0D672F">
      <w:pPr>
        <w:spacing w:line="440" w:lineRule="exact"/>
        <w:rPr>
          <w:rFonts w:hint="eastAsia" w:ascii="宋体" w:hAnsi="宋体" w:cs="宋体"/>
          <w:sz w:val="22"/>
          <w:szCs w:val="22"/>
        </w:rPr>
      </w:pPr>
      <w:r>
        <w:rPr>
          <w:rFonts w:hint="eastAsia" w:ascii="宋体" w:hAnsi="宋体" w:cs="宋体"/>
          <w:sz w:val="22"/>
          <w:szCs w:val="22"/>
        </w:rPr>
        <w:t xml:space="preserve">                                                授权代表（签名）：</w:t>
      </w:r>
    </w:p>
    <w:p w14:paraId="6798BD4B">
      <w:pPr>
        <w:spacing w:line="440" w:lineRule="exact"/>
        <w:rPr>
          <w:rFonts w:hint="eastAsia" w:ascii="宋体" w:hAnsi="宋体" w:cs="宋体"/>
          <w:sz w:val="22"/>
          <w:szCs w:val="22"/>
        </w:rPr>
      </w:pPr>
      <w:r>
        <w:rPr>
          <w:rFonts w:hint="eastAsia" w:ascii="宋体" w:hAnsi="宋体" w:cs="宋体"/>
          <w:sz w:val="22"/>
          <w:szCs w:val="22"/>
        </w:rPr>
        <w:t xml:space="preserve">                                                日  期：     年    月    日</w:t>
      </w:r>
    </w:p>
    <w:p w14:paraId="2130C0F4">
      <w:pPr>
        <w:spacing w:line="380" w:lineRule="exact"/>
        <w:ind w:firstLine="9460" w:firstLineChars="4300"/>
        <w:rPr>
          <w:rFonts w:hint="eastAsia" w:ascii="宋体" w:hAnsi="宋体" w:cs="宋体"/>
          <w:sz w:val="22"/>
          <w:szCs w:val="22"/>
        </w:rPr>
        <w:sectPr>
          <w:pgSz w:w="11906" w:h="16838"/>
          <w:pgMar w:top="1134" w:right="1134" w:bottom="1134" w:left="1134" w:header="851" w:footer="992" w:gutter="0"/>
          <w:cols w:space="720" w:num="1"/>
          <w:docGrid w:linePitch="312" w:charSpace="0"/>
        </w:sectPr>
      </w:pPr>
    </w:p>
    <w:p w14:paraId="19C19C51">
      <w:pPr>
        <w:pStyle w:val="3"/>
        <w:spacing w:line="240" w:lineRule="auto"/>
        <w:rPr>
          <w:rFonts w:hint="eastAsia" w:ascii="宋体" w:hAnsi="宋体" w:eastAsia="宋体" w:cs="宋体"/>
          <w:sz w:val="24"/>
          <w:szCs w:val="24"/>
        </w:rPr>
      </w:pPr>
      <w:bookmarkStart w:id="93" w:name="_Toc15414"/>
      <w:r>
        <w:rPr>
          <w:rFonts w:hint="eastAsia" w:ascii="宋体" w:hAnsi="宋体" w:eastAsia="宋体" w:cs="宋体"/>
          <w:sz w:val="24"/>
          <w:szCs w:val="24"/>
        </w:rPr>
        <w:t>附件三 投标分项报价表</w:t>
      </w:r>
      <w:bookmarkEnd w:id="91"/>
      <w:bookmarkEnd w:id="93"/>
    </w:p>
    <w:p w14:paraId="3B9D3615">
      <w:pPr>
        <w:spacing w:line="440" w:lineRule="exact"/>
        <w:jc w:val="center"/>
        <w:rPr>
          <w:rFonts w:hint="eastAsia" w:ascii="宋体" w:hAnsi="宋体" w:cs="宋体"/>
          <w:bCs/>
          <w:sz w:val="28"/>
          <w:szCs w:val="28"/>
        </w:rPr>
      </w:pPr>
      <w:r>
        <w:rPr>
          <w:rFonts w:hint="eastAsia" w:ascii="宋体" w:hAnsi="宋体" w:cs="宋体"/>
          <w:b/>
          <w:bCs/>
          <w:sz w:val="28"/>
          <w:szCs w:val="28"/>
        </w:rPr>
        <w:t>投标分项报价表</w:t>
      </w:r>
    </w:p>
    <w:p w14:paraId="2F661F2A">
      <w:pPr>
        <w:spacing w:line="380" w:lineRule="exact"/>
        <w:rPr>
          <w:rFonts w:hint="eastAsia" w:ascii="宋体" w:hAnsi="宋体"/>
          <w:b/>
          <w:bCs/>
          <w:color w:val="000000"/>
          <w:sz w:val="22"/>
          <w:szCs w:val="22"/>
        </w:rPr>
      </w:pPr>
      <w:r>
        <w:rPr>
          <w:rFonts w:hint="eastAsia" w:ascii="宋体" w:hAnsi="宋体"/>
          <w:b/>
          <w:bCs/>
          <w:color w:val="000000"/>
          <w:sz w:val="22"/>
          <w:szCs w:val="22"/>
        </w:rPr>
        <w:t xml:space="preserve">项目名称： </w:t>
      </w:r>
      <w:r>
        <w:rPr>
          <w:rFonts w:hint="eastAsia" w:ascii="宋体" w:hAnsi="宋体"/>
          <w:color w:val="000000"/>
          <w:sz w:val="22"/>
          <w:szCs w:val="22"/>
        </w:rPr>
        <w:t xml:space="preserve">                                              </w:t>
      </w:r>
      <w:r>
        <w:rPr>
          <w:rFonts w:hint="eastAsia" w:ascii="宋体" w:hAnsi="宋体"/>
          <w:b/>
          <w:bCs/>
          <w:color w:val="000000"/>
          <w:sz w:val="22"/>
          <w:szCs w:val="22"/>
        </w:rPr>
        <w:t xml:space="preserve">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68"/>
        <w:gridCol w:w="1679"/>
        <w:gridCol w:w="2187"/>
        <w:gridCol w:w="1054"/>
        <w:gridCol w:w="1053"/>
        <w:gridCol w:w="1285"/>
        <w:gridCol w:w="964"/>
      </w:tblGrid>
      <w:tr w14:paraId="2FAC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07" w:type="dxa"/>
            <w:noWrap w:val="0"/>
            <w:vAlign w:val="center"/>
          </w:tcPr>
          <w:p w14:paraId="35A60EC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序号</w:t>
            </w:r>
          </w:p>
          <w:p w14:paraId="69ADBAE4">
            <w:pPr>
              <w:spacing w:line="460" w:lineRule="exact"/>
              <w:jc w:val="center"/>
              <w:rPr>
                <w:rFonts w:hint="eastAsia" w:ascii="新宋体" w:hAnsi="新宋体" w:eastAsia="新宋体" w:cs="新宋体"/>
                <w:sz w:val="22"/>
                <w:szCs w:val="22"/>
              </w:rPr>
            </w:pPr>
          </w:p>
        </w:tc>
        <w:tc>
          <w:tcPr>
            <w:tcW w:w="2347" w:type="dxa"/>
            <w:gridSpan w:val="2"/>
            <w:noWrap w:val="0"/>
            <w:vAlign w:val="center"/>
          </w:tcPr>
          <w:p w14:paraId="081A121E">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项目内容</w:t>
            </w:r>
          </w:p>
        </w:tc>
        <w:tc>
          <w:tcPr>
            <w:tcW w:w="2187" w:type="dxa"/>
            <w:noWrap w:val="0"/>
            <w:vAlign w:val="center"/>
          </w:tcPr>
          <w:p w14:paraId="780D6FA5">
            <w:pPr>
              <w:spacing w:line="460" w:lineRule="exact"/>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品牌、型号、规格</w:t>
            </w:r>
          </w:p>
        </w:tc>
        <w:tc>
          <w:tcPr>
            <w:tcW w:w="1054" w:type="dxa"/>
            <w:noWrap w:val="0"/>
            <w:vAlign w:val="center"/>
          </w:tcPr>
          <w:p w14:paraId="0CDFC11B">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数量</w:t>
            </w:r>
          </w:p>
        </w:tc>
        <w:tc>
          <w:tcPr>
            <w:tcW w:w="1053" w:type="dxa"/>
            <w:noWrap w:val="0"/>
            <w:vAlign w:val="center"/>
          </w:tcPr>
          <w:p w14:paraId="4968F366">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 xml:space="preserve">单价 </w:t>
            </w:r>
          </w:p>
        </w:tc>
        <w:tc>
          <w:tcPr>
            <w:tcW w:w="1285" w:type="dxa"/>
            <w:noWrap w:val="0"/>
            <w:vAlign w:val="center"/>
          </w:tcPr>
          <w:p w14:paraId="627C41E7">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 xml:space="preserve">合价 </w:t>
            </w:r>
          </w:p>
        </w:tc>
        <w:tc>
          <w:tcPr>
            <w:tcW w:w="964" w:type="dxa"/>
            <w:noWrap w:val="0"/>
            <w:vAlign w:val="center"/>
          </w:tcPr>
          <w:p w14:paraId="312C31C2">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备注</w:t>
            </w:r>
          </w:p>
        </w:tc>
      </w:tr>
      <w:tr w14:paraId="1726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restart"/>
            <w:shd w:val="clear" w:color="auto" w:fill="auto"/>
            <w:noWrap w:val="0"/>
            <w:vAlign w:val="center"/>
          </w:tcPr>
          <w:p w14:paraId="296C8563">
            <w:pPr>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w:t>
            </w:r>
          </w:p>
        </w:tc>
        <w:tc>
          <w:tcPr>
            <w:tcW w:w="668" w:type="dxa"/>
            <w:vMerge w:val="restart"/>
            <w:shd w:val="clear" w:color="auto" w:fill="FFFFFF"/>
            <w:noWrap w:val="0"/>
            <w:vAlign w:val="center"/>
          </w:tcPr>
          <w:p w14:paraId="306EB01B">
            <w:pPr>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物流运载无人机</w:t>
            </w:r>
          </w:p>
        </w:tc>
        <w:tc>
          <w:tcPr>
            <w:tcW w:w="1679" w:type="dxa"/>
            <w:shd w:val="clear" w:color="auto" w:fill="FFFFFF"/>
            <w:noWrap w:val="0"/>
            <w:vAlign w:val="center"/>
          </w:tcPr>
          <w:p w14:paraId="3A845AA4">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智能飞行器</w:t>
            </w:r>
          </w:p>
        </w:tc>
        <w:tc>
          <w:tcPr>
            <w:tcW w:w="2187" w:type="dxa"/>
            <w:shd w:val="clear" w:color="auto" w:fill="FFFFFF"/>
            <w:noWrap w:val="0"/>
            <w:vAlign w:val="center"/>
          </w:tcPr>
          <w:p w14:paraId="75FF8455">
            <w:pPr>
              <w:jc w:val="center"/>
              <w:rPr>
                <w:rFonts w:hint="eastAsia" w:ascii="新宋体" w:hAnsi="新宋体" w:eastAsia="新宋体" w:cs="新宋体"/>
                <w:sz w:val="22"/>
                <w:szCs w:val="22"/>
              </w:rPr>
            </w:pPr>
          </w:p>
        </w:tc>
        <w:tc>
          <w:tcPr>
            <w:tcW w:w="1054" w:type="dxa"/>
            <w:shd w:val="clear" w:color="auto" w:fill="auto"/>
            <w:noWrap w:val="0"/>
            <w:vAlign w:val="center"/>
          </w:tcPr>
          <w:p w14:paraId="485975B6">
            <w:pPr>
              <w:keepNext w:val="0"/>
              <w:keepLines w:val="0"/>
              <w:widowControl/>
              <w:suppressLineNumbers w:val="0"/>
              <w:spacing w:line="360" w:lineRule="auto"/>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16CF24C4">
            <w:pPr>
              <w:spacing w:line="460" w:lineRule="exact"/>
              <w:jc w:val="center"/>
              <w:rPr>
                <w:rFonts w:hint="eastAsia" w:ascii="新宋体" w:hAnsi="新宋体" w:eastAsia="新宋体" w:cs="新宋体"/>
                <w:sz w:val="22"/>
                <w:szCs w:val="22"/>
              </w:rPr>
            </w:pPr>
          </w:p>
        </w:tc>
        <w:tc>
          <w:tcPr>
            <w:tcW w:w="1285" w:type="dxa"/>
            <w:noWrap w:val="0"/>
            <w:vAlign w:val="center"/>
          </w:tcPr>
          <w:p w14:paraId="188ADE22">
            <w:pPr>
              <w:spacing w:line="460" w:lineRule="exact"/>
              <w:jc w:val="center"/>
              <w:rPr>
                <w:rFonts w:hint="eastAsia" w:ascii="新宋体" w:hAnsi="新宋体" w:eastAsia="新宋体" w:cs="新宋体"/>
                <w:sz w:val="22"/>
                <w:szCs w:val="22"/>
              </w:rPr>
            </w:pPr>
          </w:p>
        </w:tc>
        <w:tc>
          <w:tcPr>
            <w:tcW w:w="964" w:type="dxa"/>
            <w:noWrap w:val="0"/>
            <w:vAlign w:val="center"/>
          </w:tcPr>
          <w:p w14:paraId="3162F283">
            <w:pPr>
              <w:spacing w:line="460" w:lineRule="exact"/>
              <w:jc w:val="center"/>
              <w:rPr>
                <w:rFonts w:hint="eastAsia" w:ascii="新宋体" w:hAnsi="新宋体" w:eastAsia="新宋体" w:cs="新宋体"/>
                <w:sz w:val="22"/>
                <w:szCs w:val="22"/>
              </w:rPr>
            </w:pPr>
          </w:p>
        </w:tc>
      </w:tr>
      <w:tr w14:paraId="73C0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6B21398B">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1B46B279">
            <w:pPr>
              <w:jc w:val="center"/>
              <w:rPr>
                <w:rFonts w:hint="eastAsia" w:ascii="新宋体" w:hAnsi="新宋体" w:eastAsia="新宋体" w:cs="新宋体"/>
                <w:sz w:val="22"/>
                <w:szCs w:val="22"/>
              </w:rPr>
            </w:pPr>
          </w:p>
        </w:tc>
        <w:tc>
          <w:tcPr>
            <w:tcW w:w="1679" w:type="dxa"/>
            <w:shd w:val="clear" w:color="auto" w:fill="FFFFFF"/>
            <w:noWrap w:val="0"/>
            <w:vAlign w:val="center"/>
          </w:tcPr>
          <w:p w14:paraId="563EF3C8">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智能遥控器</w:t>
            </w:r>
          </w:p>
        </w:tc>
        <w:tc>
          <w:tcPr>
            <w:tcW w:w="2187" w:type="dxa"/>
            <w:shd w:val="clear" w:color="auto" w:fill="FFFFFF"/>
            <w:noWrap w:val="0"/>
            <w:vAlign w:val="center"/>
          </w:tcPr>
          <w:p w14:paraId="43DF1E6E">
            <w:pPr>
              <w:jc w:val="center"/>
              <w:rPr>
                <w:rFonts w:hint="eastAsia" w:ascii="新宋体" w:hAnsi="新宋体" w:eastAsia="新宋体" w:cs="新宋体"/>
                <w:sz w:val="22"/>
                <w:szCs w:val="22"/>
              </w:rPr>
            </w:pPr>
          </w:p>
        </w:tc>
        <w:tc>
          <w:tcPr>
            <w:tcW w:w="1054" w:type="dxa"/>
            <w:shd w:val="clear" w:color="auto" w:fill="auto"/>
            <w:noWrap w:val="0"/>
            <w:vAlign w:val="center"/>
          </w:tcPr>
          <w:p w14:paraId="3788D9A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6F1404F5">
            <w:pPr>
              <w:spacing w:line="460" w:lineRule="exact"/>
              <w:jc w:val="center"/>
              <w:rPr>
                <w:rFonts w:hint="eastAsia" w:ascii="新宋体" w:hAnsi="新宋体" w:eastAsia="新宋体" w:cs="新宋体"/>
                <w:sz w:val="22"/>
                <w:szCs w:val="22"/>
              </w:rPr>
            </w:pPr>
          </w:p>
        </w:tc>
        <w:tc>
          <w:tcPr>
            <w:tcW w:w="1285" w:type="dxa"/>
            <w:noWrap w:val="0"/>
            <w:vAlign w:val="center"/>
          </w:tcPr>
          <w:p w14:paraId="4823BB1F">
            <w:pPr>
              <w:spacing w:line="460" w:lineRule="exact"/>
              <w:jc w:val="center"/>
              <w:rPr>
                <w:rFonts w:hint="eastAsia" w:ascii="新宋体" w:hAnsi="新宋体" w:eastAsia="新宋体" w:cs="新宋体"/>
                <w:sz w:val="22"/>
                <w:szCs w:val="22"/>
              </w:rPr>
            </w:pPr>
          </w:p>
        </w:tc>
        <w:tc>
          <w:tcPr>
            <w:tcW w:w="964" w:type="dxa"/>
            <w:noWrap w:val="0"/>
            <w:vAlign w:val="center"/>
          </w:tcPr>
          <w:p w14:paraId="74DF12AE">
            <w:pPr>
              <w:spacing w:line="460" w:lineRule="exact"/>
              <w:jc w:val="center"/>
              <w:rPr>
                <w:rFonts w:hint="eastAsia" w:ascii="新宋体" w:hAnsi="新宋体" w:eastAsia="新宋体" w:cs="新宋体"/>
                <w:sz w:val="22"/>
                <w:szCs w:val="22"/>
              </w:rPr>
            </w:pPr>
          </w:p>
        </w:tc>
      </w:tr>
      <w:tr w14:paraId="126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196FF4BB">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2E0724AE">
            <w:pPr>
              <w:jc w:val="center"/>
              <w:rPr>
                <w:rFonts w:hint="eastAsia" w:ascii="新宋体" w:hAnsi="新宋体" w:eastAsia="新宋体" w:cs="新宋体"/>
                <w:sz w:val="22"/>
                <w:szCs w:val="22"/>
              </w:rPr>
            </w:pPr>
          </w:p>
        </w:tc>
        <w:tc>
          <w:tcPr>
            <w:tcW w:w="1679" w:type="dxa"/>
            <w:shd w:val="clear" w:color="auto" w:fill="FFFFFF"/>
            <w:noWrap w:val="0"/>
            <w:vAlign w:val="center"/>
          </w:tcPr>
          <w:p w14:paraId="6CDDB56F">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智能电池</w:t>
            </w:r>
          </w:p>
        </w:tc>
        <w:tc>
          <w:tcPr>
            <w:tcW w:w="2187" w:type="dxa"/>
            <w:shd w:val="clear" w:color="auto" w:fill="FFFFFF"/>
            <w:noWrap w:val="0"/>
            <w:vAlign w:val="center"/>
          </w:tcPr>
          <w:p w14:paraId="10E07008">
            <w:pPr>
              <w:jc w:val="center"/>
              <w:rPr>
                <w:rFonts w:hint="eastAsia" w:ascii="新宋体" w:hAnsi="新宋体" w:eastAsia="新宋体" w:cs="新宋体"/>
                <w:sz w:val="22"/>
                <w:szCs w:val="22"/>
              </w:rPr>
            </w:pPr>
          </w:p>
        </w:tc>
        <w:tc>
          <w:tcPr>
            <w:tcW w:w="1054" w:type="dxa"/>
            <w:shd w:val="clear" w:color="auto" w:fill="auto"/>
            <w:noWrap w:val="0"/>
            <w:vAlign w:val="center"/>
          </w:tcPr>
          <w:p w14:paraId="5930274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53" w:type="dxa"/>
            <w:noWrap w:val="0"/>
            <w:vAlign w:val="center"/>
          </w:tcPr>
          <w:p w14:paraId="344648B8">
            <w:pPr>
              <w:spacing w:line="460" w:lineRule="exact"/>
              <w:jc w:val="center"/>
              <w:rPr>
                <w:rFonts w:hint="eastAsia" w:ascii="新宋体" w:hAnsi="新宋体" w:eastAsia="新宋体" w:cs="新宋体"/>
                <w:sz w:val="22"/>
                <w:szCs w:val="22"/>
              </w:rPr>
            </w:pPr>
          </w:p>
        </w:tc>
        <w:tc>
          <w:tcPr>
            <w:tcW w:w="1285" w:type="dxa"/>
            <w:noWrap w:val="0"/>
            <w:vAlign w:val="center"/>
          </w:tcPr>
          <w:p w14:paraId="3AF9A3B4">
            <w:pPr>
              <w:spacing w:line="460" w:lineRule="exact"/>
              <w:jc w:val="center"/>
              <w:rPr>
                <w:rFonts w:hint="eastAsia" w:ascii="新宋体" w:hAnsi="新宋体" w:eastAsia="新宋体" w:cs="新宋体"/>
                <w:sz w:val="22"/>
                <w:szCs w:val="22"/>
              </w:rPr>
            </w:pPr>
          </w:p>
        </w:tc>
        <w:tc>
          <w:tcPr>
            <w:tcW w:w="964" w:type="dxa"/>
            <w:noWrap w:val="0"/>
            <w:vAlign w:val="center"/>
          </w:tcPr>
          <w:p w14:paraId="333DB5F1">
            <w:pPr>
              <w:spacing w:line="460" w:lineRule="exact"/>
              <w:jc w:val="center"/>
              <w:rPr>
                <w:rFonts w:hint="eastAsia" w:ascii="新宋体" w:hAnsi="新宋体" w:eastAsia="新宋体" w:cs="新宋体"/>
                <w:sz w:val="22"/>
                <w:szCs w:val="22"/>
              </w:rPr>
            </w:pPr>
          </w:p>
        </w:tc>
      </w:tr>
      <w:tr w14:paraId="26BB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60176FAF">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09F6E078">
            <w:pPr>
              <w:jc w:val="center"/>
              <w:rPr>
                <w:rFonts w:hint="eastAsia" w:ascii="新宋体" w:hAnsi="新宋体" w:eastAsia="新宋体" w:cs="新宋体"/>
                <w:sz w:val="22"/>
                <w:szCs w:val="22"/>
              </w:rPr>
            </w:pPr>
          </w:p>
        </w:tc>
        <w:tc>
          <w:tcPr>
            <w:tcW w:w="1679" w:type="dxa"/>
            <w:shd w:val="clear" w:color="auto" w:fill="FFFFFF"/>
            <w:noWrap w:val="0"/>
            <w:vAlign w:val="center"/>
          </w:tcPr>
          <w:p w14:paraId="30828292">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空吊系统</w:t>
            </w:r>
          </w:p>
        </w:tc>
        <w:tc>
          <w:tcPr>
            <w:tcW w:w="2187" w:type="dxa"/>
            <w:shd w:val="clear" w:color="auto" w:fill="FFFFFF"/>
            <w:noWrap w:val="0"/>
            <w:vAlign w:val="center"/>
          </w:tcPr>
          <w:p w14:paraId="709A690E">
            <w:pPr>
              <w:jc w:val="center"/>
              <w:rPr>
                <w:rFonts w:hint="eastAsia" w:ascii="新宋体" w:hAnsi="新宋体" w:eastAsia="新宋体" w:cs="新宋体"/>
                <w:sz w:val="22"/>
                <w:szCs w:val="22"/>
              </w:rPr>
            </w:pPr>
          </w:p>
        </w:tc>
        <w:tc>
          <w:tcPr>
            <w:tcW w:w="1054" w:type="dxa"/>
            <w:shd w:val="clear" w:color="auto" w:fill="auto"/>
            <w:noWrap w:val="0"/>
            <w:vAlign w:val="center"/>
          </w:tcPr>
          <w:p w14:paraId="423AA1B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200BC712">
            <w:pPr>
              <w:spacing w:line="460" w:lineRule="exact"/>
              <w:jc w:val="center"/>
              <w:rPr>
                <w:rFonts w:hint="eastAsia" w:ascii="新宋体" w:hAnsi="新宋体" w:eastAsia="新宋体" w:cs="新宋体"/>
                <w:sz w:val="22"/>
                <w:szCs w:val="22"/>
              </w:rPr>
            </w:pPr>
          </w:p>
        </w:tc>
        <w:tc>
          <w:tcPr>
            <w:tcW w:w="1285" w:type="dxa"/>
            <w:noWrap w:val="0"/>
            <w:vAlign w:val="center"/>
          </w:tcPr>
          <w:p w14:paraId="096715A5">
            <w:pPr>
              <w:spacing w:line="460" w:lineRule="exact"/>
              <w:jc w:val="center"/>
              <w:rPr>
                <w:rFonts w:hint="eastAsia" w:ascii="新宋体" w:hAnsi="新宋体" w:eastAsia="新宋体" w:cs="新宋体"/>
                <w:sz w:val="22"/>
                <w:szCs w:val="22"/>
              </w:rPr>
            </w:pPr>
          </w:p>
        </w:tc>
        <w:tc>
          <w:tcPr>
            <w:tcW w:w="964" w:type="dxa"/>
            <w:noWrap w:val="0"/>
            <w:vAlign w:val="center"/>
          </w:tcPr>
          <w:p w14:paraId="7DCEC160">
            <w:pPr>
              <w:spacing w:line="460" w:lineRule="exact"/>
              <w:jc w:val="center"/>
              <w:rPr>
                <w:rFonts w:hint="eastAsia" w:ascii="新宋体" w:hAnsi="新宋体" w:eastAsia="新宋体" w:cs="新宋体"/>
                <w:sz w:val="22"/>
                <w:szCs w:val="22"/>
              </w:rPr>
            </w:pPr>
          </w:p>
        </w:tc>
      </w:tr>
      <w:tr w14:paraId="6AE9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298B1145">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5E078994">
            <w:pPr>
              <w:jc w:val="center"/>
              <w:rPr>
                <w:rFonts w:hint="eastAsia" w:ascii="新宋体" w:hAnsi="新宋体" w:eastAsia="新宋体" w:cs="新宋体"/>
                <w:sz w:val="22"/>
                <w:szCs w:val="22"/>
              </w:rPr>
            </w:pPr>
          </w:p>
        </w:tc>
        <w:tc>
          <w:tcPr>
            <w:tcW w:w="1679" w:type="dxa"/>
            <w:shd w:val="clear" w:color="auto" w:fill="FFFFFF"/>
            <w:noWrap w:val="0"/>
            <w:vAlign w:val="center"/>
          </w:tcPr>
          <w:p w14:paraId="3F02F3CE">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变频充电站</w:t>
            </w:r>
          </w:p>
        </w:tc>
        <w:tc>
          <w:tcPr>
            <w:tcW w:w="2187" w:type="dxa"/>
            <w:shd w:val="clear" w:color="auto" w:fill="FFFFFF"/>
            <w:noWrap w:val="0"/>
            <w:vAlign w:val="center"/>
          </w:tcPr>
          <w:p w14:paraId="79B429E8">
            <w:pPr>
              <w:jc w:val="center"/>
              <w:rPr>
                <w:rFonts w:hint="eastAsia" w:ascii="新宋体" w:hAnsi="新宋体" w:eastAsia="新宋体" w:cs="新宋体"/>
                <w:sz w:val="22"/>
                <w:szCs w:val="22"/>
              </w:rPr>
            </w:pPr>
          </w:p>
        </w:tc>
        <w:tc>
          <w:tcPr>
            <w:tcW w:w="1054" w:type="dxa"/>
            <w:shd w:val="clear" w:color="auto" w:fill="auto"/>
            <w:noWrap w:val="0"/>
            <w:vAlign w:val="center"/>
          </w:tcPr>
          <w:p w14:paraId="3F825BF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6C4546EF">
            <w:pPr>
              <w:spacing w:line="460" w:lineRule="exact"/>
              <w:jc w:val="center"/>
              <w:rPr>
                <w:rFonts w:hint="eastAsia" w:ascii="新宋体" w:hAnsi="新宋体" w:eastAsia="新宋体" w:cs="新宋体"/>
                <w:sz w:val="22"/>
                <w:szCs w:val="22"/>
              </w:rPr>
            </w:pPr>
          </w:p>
        </w:tc>
        <w:tc>
          <w:tcPr>
            <w:tcW w:w="1285" w:type="dxa"/>
            <w:noWrap w:val="0"/>
            <w:vAlign w:val="center"/>
          </w:tcPr>
          <w:p w14:paraId="4A7DD0E3">
            <w:pPr>
              <w:spacing w:line="460" w:lineRule="exact"/>
              <w:jc w:val="center"/>
              <w:rPr>
                <w:rFonts w:hint="eastAsia" w:ascii="新宋体" w:hAnsi="新宋体" w:eastAsia="新宋体" w:cs="新宋体"/>
                <w:sz w:val="22"/>
                <w:szCs w:val="22"/>
              </w:rPr>
            </w:pPr>
          </w:p>
        </w:tc>
        <w:tc>
          <w:tcPr>
            <w:tcW w:w="964" w:type="dxa"/>
            <w:noWrap w:val="0"/>
            <w:vAlign w:val="center"/>
          </w:tcPr>
          <w:p w14:paraId="42A12AD3">
            <w:pPr>
              <w:spacing w:line="460" w:lineRule="exact"/>
              <w:jc w:val="center"/>
              <w:rPr>
                <w:rFonts w:hint="eastAsia" w:ascii="新宋体" w:hAnsi="新宋体" w:eastAsia="新宋体" w:cs="新宋体"/>
                <w:sz w:val="22"/>
                <w:szCs w:val="22"/>
              </w:rPr>
            </w:pPr>
          </w:p>
        </w:tc>
      </w:tr>
      <w:tr w14:paraId="607C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4CAD2EAC">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738E34B1">
            <w:pPr>
              <w:jc w:val="center"/>
              <w:rPr>
                <w:rFonts w:hint="eastAsia" w:ascii="新宋体" w:hAnsi="新宋体" w:eastAsia="新宋体" w:cs="新宋体"/>
                <w:sz w:val="22"/>
                <w:szCs w:val="22"/>
              </w:rPr>
            </w:pPr>
          </w:p>
        </w:tc>
        <w:tc>
          <w:tcPr>
            <w:tcW w:w="1679" w:type="dxa"/>
            <w:shd w:val="clear" w:color="auto" w:fill="FFFFFF"/>
            <w:noWrap w:val="0"/>
            <w:vAlign w:val="center"/>
          </w:tcPr>
          <w:p w14:paraId="0FDDCF91">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风冷散热器</w:t>
            </w:r>
          </w:p>
        </w:tc>
        <w:tc>
          <w:tcPr>
            <w:tcW w:w="2187" w:type="dxa"/>
            <w:shd w:val="clear" w:color="auto" w:fill="FFFFFF"/>
            <w:noWrap w:val="0"/>
            <w:vAlign w:val="center"/>
          </w:tcPr>
          <w:p w14:paraId="6183C394">
            <w:pPr>
              <w:jc w:val="center"/>
              <w:rPr>
                <w:rFonts w:hint="eastAsia" w:ascii="新宋体" w:hAnsi="新宋体" w:eastAsia="新宋体" w:cs="新宋体"/>
                <w:sz w:val="22"/>
                <w:szCs w:val="22"/>
              </w:rPr>
            </w:pPr>
          </w:p>
        </w:tc>
        <w:tc>
          <w:tcPr>
            <w:tcW w:w="1054" w:type="dxa"/>
            <w:shd w:val="clear" w:color="auto" w:fill="auto"/>
            <w:noWrap w:val="0"/>
            <w:vAlign w:val="center"/>
          </w:tcPr>
          <w:p w14:paraId="58C13E0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0B199F44">
            <w:pPr>
              <w:spacing w:line="460" w:lineRule="exact"/>
              <w:jc w:val="center"/>
              <w:rPr>
                <w:rFonts w:hint="eastAsia" w:ascii="新宋体" w:hAnsi="新宋体" w:eastAsia="新宋体" w:cs="新宋体"/>
                <w:sz w:val="22"/>
                <w:szCs w:val="22"/>
              </w:rPr>
            </w:pPr>
          </w:p>
        </w:tc>
        <w:tc>
          <w:tcPr>
            <w:tcW w:w="1285" w:type="dxa"/>
            <w:noWrap w:val="0"/>
            <w:vAlign w:val="center"/>
          </w:tcPr>
          <w:p w14:paraId="2254F2C8">
            <w:pPr>
              <w:spacing w:line="460" w:lineRule="exact"/>
              <w:jc w:val="center"/>
              <w:rPr>
                <w:rFonts w:hint="eastAsia" w:ascii="新宋体" w:hAnsi="新宋体" w:eastAsia="新宋体" w:cs="新宋体"/>
                <w:sz w:val="22"/>
                <w:szCs w:val="22"/>
              </w:rPr>
            </w:pPr>
          </w:p>
        </w:tc>
        <w:tc>
          <w:tcPr>
            <w:tcW w:w="964" w:type="dxa"/>
            <w:noWrap w:val="0"/>
            <w:vAlign w:val="center"/>
          </w:tcPr>
          <w:p w14:paraId="7F15FAC7">
            <w:pPr>
              <w:spacing w:line="460" w:lineRule="exact"/>
              <w:jc w:val="center"/>
              <w:rPr>
                <w:rFonts w:hint="eastAsia" w:ascii="新宋体" w:hAnsi="新宋体" w:eastAsia="新宋体" w:cs="新宋体"/>
                <w:sz w:val="22"/>
                <w:szCs w:val="22"/>
              </w:rPr>
            </w:pPr>
          </w:p>
        </w:tc>
      </w:tr>
      <w:tr w14:paraId="36F7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2BFB62B2">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07C0A613">
            <w:pPr>
              <w:jc w:val="center"/>
              <w:rPr>
                <w:rFonts w:hint="eastAsia" w:ascii="新宋体" w:hAnsi="新宋体" w:eastAsia="新宋体" w:cs="新宋体"/>
                <w:sz w:val="22"/>
                <w:szCs w:val="22"/>
              </w:rPr>
            </w:pPr>
          </w:p>
        </w:tc>
        <w:tc>
          <w:tcPr>
            <w:tcW w:w="1679" w:type="dxa"/>
            <w:shd w:val="clear" w:color="auto" w:fill="FFFFFF"/>
            <w:noWrap w:val="0"/>
            <w:vAlign w:val="center"/>
          </w:tcPr>
          <w:p w14:paraId="4FF79A35">
            <w:pPr>
              <w:bidi w:val="0"/>
              <w:spacing w:line="360" w:lineRule="auto"/>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增强图传</w:t>
            </w:r>
          </w:p>
        </w:tc>
        <w:tc>
          <w:tcPr>
            <w:tcW w:w="2187" w:type="dxa"/>
            <w:shd w:val="clear" w:color="auto" w:fill="FFFFFF"/>
            <w:noWrap w:val="0"/>
            <w:vAlign w:val="center"/>
          </w:tcPr>
          <w:p w14:paraId="7C0F8DB5">
            <w:pPr>
              <w:jc w:val="center"/>
              <w:rPr>
                <w:rFonts w:hint="eastAsia" w:ascii="新宋体" w:hAnsi="新宋体" w:eastAsia="新宋体" w:cs="新宋体"/>
                <w:sz w:val="22"/>
                <w:szCs w:val="22"/>
              </w:rPr>
            </w:pPr>
          </w:p>
        </w:tc>
        <w:tc>
          <w:tcPr>
            <w:tcW w:w="1054" w:type="dxa"/>
            <w:shd w:val="clear" w:color="auto" w:fill="auto"/>
            <w:noWrap w:val="0"/>
            <w:vAlign w:val="center"/>
          </w:tcPr>
          <w:p w14:paraId="7B078D2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53" w:type="dxa"/>
            <w:noWrap w:val="0"/>
            <w:vAlign w:val="center"/>
          </w:tcPr>
          <w:p w14:paraId="5DC07097">
            <w:pPr>
              <w:spacing w:line="460" w:lineRule="exact"/>
              <w:jc w:val="center"/>
              <w:rPr>
                <w:rFonts w:hint="eastAsia" w:ascii="新宋体" w:hAnsi="新宋体" w:eastAsia="新宋体" w:cs="新宋体"/>
                <w:sz w:val="22"/>
                <w:szCs w:val="22"/>
              </w:rPr>
            </w:pPr>
          </w:p>
        </w:tc>
        <w:tc>
          <w:tcPr>
            <w:tcW w:w="1285" w:type="dxa"/>
            <w:noWrap w:val="0"/>
            <w:vAlign w:val="center"/>
          </w:tcPr>
          <w:p w14:paraId="7E333953">
            <w:pPr>
              <w:spacing w:line="460" w:lineRule="exact"/>
              <w:jc w:val="center"/>
              <w:rPr>
                <w:rFonts w:hint="eastAsia" w:ascii="新宋体" w:hAnsi="新宋体" w:eastAsia="新宋体" w:cs="新宋体"/>
                <w:sz w:val="22"/>
                <w:szCs w:val="22"/>
              </w:rPr>
            </w:pPr>
          </w:p>
        </w:tc>
        <w:tc>
          <w:tcPr>
            <w:tcW w:w="964" w:type="dxa"/>
            <w:noWrap w:val="0"/>
            <w:vAlign w:val="center"/>
          </w:tcPr>
          <w:p w14:paraId="787F6124">
            <w:pPr>
              <w:spacing w:line="460" w:lineRule="exact"/>
              <w:jc w:val="center"/>
              <w:rPr>
                <w:rFonts w:hint="eastAsia" w:ascii="新宋体" w:hAnsi="新宋体" w:eastAsia="新宋体" w:cs="新宋体"/>
                <w:sz w:val="22"/>
                <w:szCs w:val="22"/>
              </w:rPr>
            </w:pPr>
          </w:p>
        </w:tc>
      </w:tr>
      <w:tr w14:paraId="3ED8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restart"/>
            <w:shd w:val="clear" w:color="auto" w:fill="auto"/>
            <w:noWrap w:val="0"/>
            <w:vAlign w:val="center"/>
          </w:tcPr>
          <w:p w14:paraId="4A2A0C5E">
            <w:pPr>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w:t>
            </w:r>
          </w:p>
        </w:tc>
        <w:tc>
          <w:tcPr>
            <w:tcW w:w="668" w:type="dxa"/>
            <w:vMerge w:val="restart"/>
            <w:shd w:val="clear" w:color="auto" w:fill="FFFFFF"/>
            <w:noWrap w:val="0"/>
            <w:vAlign w:val="center"/>
          </w:tcPr>
          <w:p w14:paraId="0C20DE5A">
            <w:pPr>
              <w:jc w:val="center"/>
              <w:rPr>
                <w:rFonts w:hint="eastAsia" w:ascii="新宋体" w:hAnsi="新宋体" w:eastAsia="新宋体" w:cs="新宋体"/>
                <w:sz w:val="22"/>
                <w:szCs w:val="22"/>
              </w:rPr>
            </w:pPr>
            <w:r>
              <w:rPr>
                <w:rFonts w:hint="eastAsia" w:ascii="宋体" w:hAnsi="宋体" w:eastAsia="宋体" w:cs="宋体"/>
                <w:b w:val="0"/>
                <w:bCs w:val="0"/>
                <w:sz w:val="22"/>
                <w:szCs w:val="22"/>
                <w:lang w:val="en-US" w:eastAsia="zh-CN"/>
              </w:rPr>
              <w:t>工业巡查无人机</w:t>
            </w:r>
          </w:p>
        </w:tc>
        <w:tc>
          <w:tcPr>
            <w:tcW w:w="1679" w:type="dxa"/>
            <w:shd w:val="clear" w:color="auto" w:fill="auto"/>
            <w:noWrap w:val="0"/>
            <w:vAlign w:val="center"/>
          </w:tcPr>
          <w:p w14:paraId="46F4427C">
            <w:pPr>
              <w:pStyle w:val="16"/>
              <w:numPr>
                <w:ilvl w:val="0"/>
                <w:numId w:val="0"/>
              </w:numPr>
              <w:spacing w:line="360" w:lineRule="auto"/>
              <w:ind w:left="0" w:leftChars="0" w:firstLine="0" w:firstLineChars="0"/>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智能飞行器</w:t>
            </w:r>
          </w:p>
        </w:tc>
        <w:tc>
          <w:tcPr>
            <w:tcW w:w="2187" w:type="dxa"/>
            <w:shd w:val="clear" w:color="auto" w:fill="FFFFFF"/>
            <w:noWrap w:val="0"/>
            <w:vAlign w:val="center"/>
          </w:tcPr>
          <w:p w14:paraId="018EA976">
            <w:pPr>
              <w:jc w:val="center"/>
              <w:rPr>
                <w:rFonts w:hint="eastAsia" w:ascii="新宋体" w:hAnsi="新宋体" w:eastAsia="新宋体" w:cs="新宋体"/>
                <w:sz w:val="22"/>
                <w:szCs w:val="22"/>
              </w:rPr>
            </w:pPr>
          </w:p>
        </w:tc>
        <w:tc>
          <w:tcPr>
            <w:tcW w:w="1054" w:type="dxa"/>
            <w:shd w:val="clear" w:color="auto" w:fill="auto"/>
            <w:noWrap w:val="0"/>
            <w:vAlign w:val="center"/>
          </w:tcPr>
          <w:p w14:paraId="4CBD1EAC">
            <w:pPr>
              <w:keepNext w:val="0"/>
              <w:keepLines w:val="0"/>
              <w:widowControl/>
              <w:suppressLineNumbers w:val="0"/>
              <w:spacing w:line="360" w:lineRule="auto"/>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5647EB3E">
            <w:pPr>
              <w:spacing w:line="460" w:lineRule="exact"/>
              <w:jc w:val="center"/>
              <w:rPr>
                <w:rFonts w:hint="eastAsia" w:ascii="新宋体" w:hAnsi="新宋体" w:eastAsia="新宋体" w:cs="新宋体"/>
                <w:sz w:val="22"/>
                <w:szCs w:val="22"/>
              </w:rPr>
            </w:pPr>
          </w:p>
        </w:tc>
        <w:tc>
          <w:tcPr>
            <w:tcW w:w="1285" w:type="dxa"/>
            <w:noWrap w:val="0"/>
            <w:vAlign w:val="center"/>
          </w:tcPr>
          <w:p w14:paraId="52610FE7">
            <w:pPr>
              <w:spacing w:line="460" w:lineRule="exact"/>
              <w:jc w:val="center"/>
              <w:rPr>
                <w:rFonts w:hint="eastAsia" w:ascii="新宋体" w:hAnsi="新宋体" w:eastAsia="新宋体" w:cs="新宋体"/>
                <w:sz w:val="22"/>
                <w:szCs w:val="22"/>
              </w:rPr>
            </w:pPr>
          </w:p>
        </w:tc>
        <w:tc>
          <w:tcPr>
            <w:tcW w:w="964" w:type="dxa"/>
            <w:noWrap w:val="0"/>
            <w:vAlign w:val="center"/>
          </w:tcPr>
          <w:p w14:paraId="288F9F6F">
            <w:pPr>
              <w:spacing w:line="460" w:lineRule="exact"/>
              <w:jc w:val="center"/>
              <w:rPr>
                <w:rFonts w:hint="eastAsia" w:ascii="新宋体" w:hAnsi="新宋体" w:eastAsia="新宋体" w:cs="新宋体"/>
                <w:sz w:val="22"/>
                <w:szCs w:val="22"/>
              </w:rPr>
            </w:pPr>
          </w:p>
        </w:tc>
      </w:tr>
      <w:tr w14:paraId="5C2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2E78C192">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74787938">
            <w:pPr>
              <w:jc w:val="center"/>
              <w:rPr>
                <w:rFonts w:hint="eastAsia" w:ascii="新宋体" w:hAnsi="新宋体" w:eastAsia="新宋体" w:cs="新宋体"/>
                <w:sz w:val="22"/>
                <w:szCs w:val="22"/>
              </w:rPr>
            </w:pPr>
          </w:p>
        </w:tc>
        <w:tc>
          <w:tcPr>
            <w:tcW w:w="1679" w:type="dxa"/>
            <w:shd w:val="clear" w:color="auto" w:fill="auto"/>
            <w:noWrap w:val="0"/>
            <w:vAlign w:val="center"/>
          </w:tcPr>
          <w:p w14:paraId="05BA9090">
            <w:pPr>
              <w:pStyle w:val="16"/>
              <w:numPr>
                <w:ilvl w:val="0"/>
                <w:numId w:val="0"/>
              </w:numPr>
              <w:spacing w:line="360" w:lineRule="auto"/>
              <w:ind w:left="0" w:leftChars="0" w:firstLine="0" w:firstLine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智能遥控器</w:t>
            </w:r>
          </w:p>
        </w:tc>
        <w:tc>
          <w:tcPr>
            <w:tcW w:w="2187" w:type="dxa"/>
            <w:shd w:val="clear" w:color="auto" w:fill="FFFFFF"/>
            <w:noWrap w:val="0"/>
            <w:vAlign w:val="center"/>
          </w:tcPr>
          <w:p w14:paraId="0AF1C15A">
            <w:pPr>
              <w:jc w:val="center"/>
              <w:rPr>
                <w:rFonts w:hint="eastAsia" w:ascii="新宋体" w:hAnsi="新宋体" w:eastAsia="新宋体" w:cs="新宋体"/>
                <w:sz w:val="22"/>
                <w:szCs w:val="22"/>
              </w:rPr>
            </w:pPr>
          </w:p>
        </w:tc>
        <w:tc>
          <w:tcPr>
            <w:tcW w:w="1054" w:type="dxa"/>
            <w:shd w:val="clear" w:color="auto" w:fill="auto"/>
            <w:noWrap w:val="0"/>
            <w:vAlign w:val="center"/>
          </w:tcPr>
          <w:p w14:paraId="5F3AF68F">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74AC6563">
            <w:pPr>
              <w:spacing w:line="460" w:lineRule="exact"/>
              <w:jc w:val="center"/>
              <w:rPr>
                <w:rFonts w:hint="eastAsia" w:ascii="新宋体" w:hAnsi="新宋体" w:eastAsia="新宋体" w:cs="新宋体"/>
                <w:sz w:val="22"/>
                <w:szCs w:val="22"/>
              </w:rPr>
            </w:pPr>
          </w:p>
        </w:tc>
        <w:tc>
          <w:tcPr>
            <w:tcW w:w="1285" w:type="dxa"/>
            <w:noWrap w:val="0"/>
            <w:vAlign w:val="center"/>
          </w:tcPr>
          <w:p w14:paraId="042C9883">
            <w:pPr>
              <w:spacing w:line="460" w:lineRule="exact"/>
              <w:jc w:val="center"/>
              <w:rPr>
                <w:rFonts w:hint="eastAsia" w:ascii="新宋体" w:hAnsi="新宋体" w:eastAsia="新宋体" w:cs="新宋体"/>
                <w:sz w:val="22"/>
                <w:szCs w:val="22"/>
              </w:rPr>
            </w:pPr>
          </w:p>
        </w:tc>
        <w:tc>
          <w:tcPr>
            <w:tcW w:w="964" w:type="dxa"/>
            <w:noWrap w:val="0"/>
            <w:vAlign w:val="center"/>
          </w:tcPr>
          <w:p w14:paraId="43F3D5C8">
            <w:pPr>
              <w:spacing w:line="460" w:lineRule="exact"/>
              <w:jc w:val="center"/>
              <w:rPr>
                <w:rFonts w:hint="eastAsia" w:ascii="新宋体" w:hAnsi="新宋体" w:eastAsia="新宋体" w:cs="新宋体"/>
                <w:sz w:val="22"/>
                <w:szCs w:val="22"/>
              </w:rPr>
            </w:pPr>
          </w:p>
        </w:tc>
      </w:tr>
      <w:tr w14:paraId="002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20C281DA">
            <w:pPr>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4A1B98DE">
            <w:pPr>
              <w:jc w:val="center"/>
              <w:rPr>
                <w:rFonts w:hint="eastAsia" w:ascii="新宋体" w:hAnsi="新宋体" w:eastAsia="新宋体" w:cs="新宋体"/>
                <w:sz w:val="22"/>
                <w:szCs w:val="22"/>
              </w:rPr>
            </w:pPr>
          </w:p>
        </w:tc>
        <w:tc>
          <w:tcPr>
            <w:tcW w:w="1679" w:type="dxa"/>
            <w:shd w:val="clear" w:color="auto" w:fill="auto"/>
            <w:noWrap w:val="0"/>
            <w:vAlign w:val="center"/>
          </w:tcPr>
          <w:p w14:paraId="2BEC27D6">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云台相机</w:t>
            </w:r>
          </w:p>
        </w:tc>
        <w:tc>
          <w:tcPr>
            <w:tcW w:w="2187" w:type="dxa"/>
            <w:shd w:val="clear" w:color="auto" w:fill="FFFFFF"/>
            <w:noWrap w:val="0"/>
            <w:vAlign w:val="center"/>
          </w:tcPr>
          <w:p w14:paraId="17B8EDDC">
            <w:pPr>
              <w:jc w:val="center"/>
              <w:rPr>
                <w:rFonts w:hint="eastAsia" w:ascii="新宋体" w:hAnsi="新宋体" w:eastAsia="新宋体" w:cs="新宋体"/>
                <w:sz w:val="22"/>
                <w:szCs w:val="22"/>
              </w:rPr>
            </w:pPr>
          </w:p>
        </w:tc>
        <w:tc>
          <w:tcPr>
            <w:tcW w:w="1054" w:type="dxa"/>
            <w:shd w:val="clear" w:color="auto" w:fill="auto"/>
            <w:noWrap w:val="0"/>
            <w:vAlign w:val="center"/>
          </w:tcPr>
          <w:p w14:paraId="26AA421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16E676BE">
            <w:pPr>
              <w:spacing w:line="460" w:lineRule="exact"/>
              <w:jc w:val="center"/>
              <w:rPr>
                <w:rFonts w:hint="eastAsia" w:ascii="新宋体" w:hAnsi="新宋体" w:eastAsia="新宋体" w:cs="新宋体"/>
                <w:sz w:val="22"/>
                <w:szCs w:val="22"/>
              </w:rPr>
            </w:pPr>
          </w:p>
        </w:tc>
        <w:tc>
          <w:tcPr>
            <w:tcW w:w="1285" w:type="dxa"/>
            <w:noWrap w:val="0"/>
            <w:vAlign w:val="center"/>
          </w:tcPr>
          <w:p w14:paraId="241186A1">
            <w:pPr>
              <w:spacing w:line="460" w:lineRule="exact"/>
              <w:jc w:val="center"/>
              <w:rPr>
                <w:rFonts w:hint="eastAsia" w:ascii="新宋体" w:hAnsi="新宋体" w:eastAsia="新宋体" w:cs="新宋体"/>
                <w:sz w:val="22"/>
                <w:szCs w:val="22"/>
              </w:rPr>
            </w:pPr>
          </w:p>
        </w:tc>
        <w:tc>
          <w:tcPr>
            <w:tcW w:w="964" w:type="dxa"/>
            <w:noWrap w:val="0"/>
            <w:vAlign w:val="center"/>
          </w:tcPr>
          <w:p w14:paraId="363AC349">
            <w:pPr>
              <w:spacing w:line="460" w:lineRule="exact"/>
              <w:jc w:val="center"/>
              <w:rPr>
                <w:rFonts w:hint="eastAsia" w:ascii="新宋体" w:hAnsi="新宋体" w:eastAsia="新宋体" w:cs="新宋体"/>
                <w:sz w:val="22"/>
                <w:szCs w:val="22"/>
              </w:rPr>
            </w:pPr>
          </w:p>
        </w:tc>
      </w:tr>
      <w:tr w14:paraId="6A47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7054AC7A">
            <w:pPr>
              <w:spacing w:line="460" w:lineRule="exact"/>
              <w:jc w:val="center"/>
              <w:rPr>
                <w:rFonts w:hint="eastAsia" w:ascii="新宋体" w:hAnsi="新宋体" w:eastAsia="新宋体" w:cs="新宋体"/>
                <w:sz w:val="22"/>
                <w:szCs w:val="22"/>
              </w:rPr>
            </w:pPr>
          </w:p>
        </w:tc>
        <w:tc>
          <w:tcPr>
            <w:tcW w:w="668" w:type="dxa"/>
            <w:vMerge w:val="continue"/>
            <w:shd w:val="clear" w:color="auto" w:fill="FFFFFF"/>
            <w:noWrap w:val="0"/>
            <w:vAlign w:val="top"/>
          </w:tcPr>
          <w:p w14:paraId="271C65A2">
            <w:pPr>
              <w:widowControl/>
              <w:spacing w:before="120" w:beforeLines="50" w:after="120" w:afterLines="50" w:line="460" w:lineRule="exact"/>
              <w:jc w:val="center"/>
              <w:rPr>
                <w:rFonts w:hint="default" w:ascii="新宋体" w:hAnsi="新宋体" w:eastAsia="新宋体" w:cs="新宋体"/>
                <w:sz w:val="22"/>
                <w:szCs w:val="22"/>
                <w:lang w:val="en-US" w:eastAsia="zh-CN"/>
              </w:rPr>
            </w:pPr>
          </w:p>
        </w:tc>
        <w:tc>
          <w:tcPr>
            <w:tcW w:w="1679" w:type="dxa"/>
            <w:shd w:val="clear" w:color="auto" w:fill="auto"/>
            <w:noWrap w:val="0"/>
            <w:vAlign w:val="center"/>
          </w:tcPr>
          <w:p w14:paraId="7ABFEC08">
            <w:pPr>
              <w:spacing w:line="360" w:lineRule="auto"/>
              <w:jc w:val="center"/>
              <w:rPr>
                <w:rFonts w:hint="default"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喊话器</w:t>
            </w:r>
          </w:p>
        </w:tc>
        <w:tc>
          <w:tcPr>
            <w:tcW w:w="2187" w:type="dxa"/>
            <w:shd w:val="clear" w:color="auto" w:fill="FFFFFF"/>
            <w:noWrap w:val="0"/>
            <w:vAlign w:val="top"/>
          </w:tcPr>
          <w:p w14:paraId="3C00FF40">
            <w:pPr>
              <w:widowControl/>
              <w:spacing w:before="120" w:beforeLines="50" w:after="120" w:afterLines="50" w:line="460" w:lineRule="exact"/>
              <w:jc w:val="center"/>
              <w:rPr>
                <w:rFonts w:hint="default" w:ascii="新宋体" w:hAnsi="新宋体" w:eastAsia="新宋体" w:cs="新宋体"/>
                <w:sz w:val="22"/>
                <w:szCs w:val="22"/>
                <w:lang w:val="en-US" w:eastAsia="zh-CN"/>
              </w:rPr>
            </w:pPr>
          </w:p>
        </w:tc>
        <w:tc>
          <w:tcPr>
            <w:tcW w:w="1054" w:type="dxa"/>
            <w:shd w:val="clear" w:color="auto" w:fill="auto"/>
            <w:noWrap w:val="0"/>
            <w:vAlign w:val="center"/>
          </w:tcPr>
          <w:p w14:paraId="048CED6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2A29E87E">
            <w:pPr>
              <w:spacing w:line="460" w:lineRule="exact"/>
              <w:jc w:val="center"/>
              <w:rPr>
                <w:rFonts w:hint="eastAsia" w:ascii="新宋体" w:hAnsi="新宋体" w:eastAsia="新宋体" w:cs="新宋体"/>
                <w:sz w:val="22"/>
                <w:szCs w:val="22"/>
              </w:rPr>
            </w:pPr>
          </w:p>
        </w:tc>
        <w:tc>
          <w:tcPr>
            <w:tcW w:w="1285" w:type="dxa"/>
            <w:noWrap w:val="0"/>
            <w:vAlign w:val="center"/>
          </w:tcPr>
          <w:p w14:paraId="6EF345B0">
            <w:pPr>
              <w:spacing w:line="460" w:lineRule="exact"/>
              <w:jc w:val="center"/>
              <w:rPr>
                <w:rFonts w:hint="eastAsia" w:ascii="新宋体" w:hAnsi="新宋体" w:eastAsia="新宋体" w:cs="新宋体"/>
                <w:sz w:val="22"/>
                <w:szCs w:val="22"/>
              </w:rPr>
            </w:pPr>
          </w:p>
        </w:tc>
        <w:tc>
          <w:tcPr>
            <w:tcW w:w="964" w:type="dxa"/>
            <w:noWrap w:val="0"/>
            <w:vAlign w:val="center"/>
          </w:tcPr>
          <w:p w14:paraId="7E560F41">
            <w:pPr>
              <w:spacing w:line="460" w:lineRule="exact"/>
              <w:jc w:val="center"/>
              <w:rPr>
                <w:rFonts w:hint="eastAsia" w:ascii="新宋体" w:hAnsi="新宋体" w:eastAsia="新宋体" w:cs="新宋体"/>
                <w:sz w:val="22"/>
                <w:szCs w:val="22"/>
              </w:rPr>
            </w:pPr>
          </w:p>
        </w:tc>
      </w:tr>
      <w:tr w14:paraId="54B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014EEA41">
            <w:pPr>
              <w:spacing w:line="460" w:lineRule="exact"/>
              <w:jc w:val="center"/>
              <w:rPr>
                <w:rFonts w:hint="eastAsia" w:ascii="新宋体" w:hAnsi="新宋体" w:eastAsia="新宋体" w:cs="新宋体"/>
                <w:sz w:val="22"/>
                <w:szCs w:val="22"/>
              </w:rPr>
            </w:pPr>
          </w:p>
        </w:tc>
        <w:tc>
          <w:tcPr>
            <w:tcW w:w="668" w:type="dxa"/>
            <w:vMerge w:val="continue"/>
            <w:shd w:val="clear" w:color="auto" w:fill="FFFFFF"/>
            <w:noWrap w:val="0"/>
            <w:vAlign w:val="center"/>
          </w:tcPr>
          <w:p w14:paraId="693E7BDE">
            <w:pPr>
              <w:widowControl/>
              <w:spacing w:before="120" w:beforeLines="50" w:after="120" w:afterLines="50" w:line="460" w:lineRule="exact"/>
              <w:rPr>
                <w:rFonts w:hint="eastAsia" w:ascii="新宋体" w:hAnsi="新宋体" w:eastAsia="新宋体" w:cs="新宋体"/>
                <w:sz w:val="22"/>
                <w:szCs w:val="22"/>
              </w:rPr>
            </w:pPr>
          </w:p>
        </w:tc>
        <w:tc>
          <w:tcPr>
            <w:tcW w:w="1679" w:type="dxa"/>
            <w:shd w:val="clear" w:color="auto" w:fill="auto"/>
            <w:noWrap w:val="0"/>
            <w:vAlign w:val="center"/>
          </w:tcPr>
          <w:p w14:paraId="496F0B6F">
            <w:pPr>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智能飞行电池</w:t>
            </w:r>
          </w:p>
        </w:tc>
        <w:tc>
          <w:tcPr>
            <w:tcW w:w="2187" w:type="dxa"/>
            <w:shd w:val="clear" w:color="auto" w:fill="FFFFFF"/>
            <w:noWrap w:val="0"/>
            <w:vAlign w:val="center"/>
          </w:tcPr>
          <w:p w14:paraId="34EA92A6">
            <w:pPr>
              <w:widowControl/>
              <w:spacing w:before="120" w:beforeLines="50" w:after="120" w:afterLines="50" w:line="460" w:lineRule="exact"/>
              <w:rPr>
                <w:rFonts w:hint="eastAsia" w:ascii="新宋体" w:hAnsi="新宋体" w:eastAsia="新宋体" w:cs="新宋体"/>
                <w:sz w:val="22"/>
                <w:szCs w:val="22"/>
              </w:rPr>
            </w:pPr>
          </w:p>
        </w:tc>
        <w:tc>
          <w:tcPr>
            <w:tcW w:w="1054" w:type="dxa"/>
            <w:shd w:val="clear" w:color="auto" w:fill="auto"/>
            <w:noWrap w:val="0"/>
            <w:vAlign w:val="center"/>
          </w:tcPr>
          <w:p w14:paraId="1495B4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53" w:type="dxa"/>
            <w:noWrap w:val="0"/>
            <w:vAlign w:val="center"/>
          </w:tcPr>
          <w:p w14:paraId="5AB64324">
            <w:pPr>
              <w:spacing w:line="460" w:lineRule="exact"/>
              <w:jc w:val="center"/>
              <w:rPr>
                <w:rFonts w:hint="eastAsia" w:ascii="新宋体" w:hAnsi="新宋体" w:eastAsia="新宋体" w:cs="新宋体"/>
                <w:sz w:val="22"/>
                <w:szCs w:val="22"/>
              </w:rPr>
            </w:pPr>
          </w:p>
        </w:tc>
        <w:tc>
          <w:tcPr>
            <w:tcW w:w="1285" w:type="dxa"/>
            <w:noWrap w:val="0"/>
            <w:vAlign w:val="center"/>
          </w:tcPr>
          <w:p w14:paraId="6F32363F">
            <w:pPr>
              <w:spacing w:line="460" w:lineRule="exact"/>
              <w:jc w:val="center"/>
              <w:rPr>
                <w:rFonts w:hint="eastAsia" w:ascii="新宋体" w:hAnsi="新宋体" w:eastAsia="新宋体" w:cs="新宋体"/>
                <w:sz w:val="22"/>
                <w:szCs w:val="22"/>
              </w:rPr>
            </w:pPr>
          </w:p>
        </w:tc>
        <w:tc>
          <w:tcPr>
            <w:tcW w:w="964" w:type="dxa"/>
            <w:noWrap w:val="0"/>
            <w:vAlign w:val="center"/>
          </w:tcPr>
          <w:p w14:paraId="0BDC250F">
            <w:pPr>
              <w:spacing w:line="460" w:lineRule="exact"/>
              <w:jc w:val="center"/>
              <w:rPr>
                <w:rFonts w:hint="eastAsia" w:ascii="新宋体" w:hAnsi="新宋体" w:eastAsia="新宋体" w:cs="新宋体"/>
                <w:sz w:val="22"/>
                <w:szCs w:val="22"/>
              </w:rPr>
            </w:pPr>
          </w:p>
        </w:tc>
      </w:tr>
      <w:tr w14:paraId="2C8A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vMerge w:val="continue"/>
            <w:shd w:val="clear" w:color="auto" w:fill="auto"/>
            <w:noWrap w:val="0"/>
            <w:vAlign w:val="center"/>
          </w:tcPr>
          <w:p w14:paraId="484512FF">
            <w:pPr>
              <w:spacing w:line="460" w:lineRule="exact"/>
              <w:jc w:val="center"/>
              <w:rPr>
                <w:rFonts w:hint="eastAsia" w:ascii="新宋体" w:hAnsi="新宋体" w:eastAsia="新宋体" w:cs="新宋体"/>
                <w:sz w:val="22"/>
                <w:szCs w:val="22"/>
                <w:lang w:eastAsia="zh-CN"/>
              </w:rPr>
            </w:pPr>
          </w:p>
        </w:tc>
        <w:tc>
          <w:tcPr>
            <w:tcW w:w="668" w:type="dxa"/>
            <w:vMerge w:val="continue"/>
            <w:shd w:val="clear" w:color="auto" w:fill="FFFFFF"/>
            <w:noWrap w:val="0"/>
            <w:vAlign w:val="center"/>
          </w:tcPr>
          <w:p w14:paraId="6CF1AA30">
            <w:pPr>
              <w:widowControl/>
              <w:spacing w:before="120" w:beforeLines="50" w:after="120" w:afterLines="50" w:line="460" w:lineRule="exact"/>
              <w:rPr>
                <w:rFonts w:hint="eastAsia" w:ascii="新宋体" w:hAnsi="新宋体" w:eastAsia="新宋体" w:cs="新宋体"/>
                <w:sz w:val="22"/>
                <w:szCs w:val="22"/>
              </w:rPr>
            </w:pPr>
          </w:p>
        </w:tc>
        <w:tc>
          <w:tcPr>
            <w:tcW w:w="1679" w:type="dxa"/>
            <w:shd w:val="clear" w:color="auto" w:fill="auto"/>
            <w:noWrap w:val="0"/>
            <w:vAlign w:val="center"/>
          </w:tcPr>
          <w:p w14:paraId="17605B27">
            <w:pPr>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无人机图传</w:t>
            </w:r>
          </w:p>
        </w:tc>
        <w:tc>
          <w:tcPr>
            <w:tcW w:w="2187" w:type="dxa"/>
            <w:shd w:val="clear" w:color="auto" w:fill="FFFFFF"/>
            <w:noWrap w:val="0"/>
            <w:vAlign w:val="center"/>
          </w:tcPr>
          <w:p w14:paraId="621FFC26">
            <w:pPr>
              <w:widowControl/>
              <w:spacing w:before="120" w:beforeLines="50" w:after="120" w:afterLines="50" w:line="460" w:lineRule="exact"/>
              <w:rPr>
                <w:rFonts w:hint="eastAsia" w:ascii="新宋体" w:hAnsi="新宋体" w:eastAsia="新宋体" w:cs="新宋体"/>
                <w:sz w:val="22"/>
                <w:szCs w:val="22"/>
              </w:rPr>
            </w:pPr>
          </w:p>
        </w:tc>
        <w:tc>
          <w:tcPr>
            <w:tcW w:w="1054" w:type="dxa"/>
            <w:shd w:val="clear" w:color="auto" w:fill="auto"/>
            <w:noWrap w:val="0"/>
            <w:vAlign w:val="center"/>
          </w:tcPr>
          <w:p w14:paraId="22548F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3" w:type="dxa"/>
            <w:noWrap w:val="0"/>
            <w:vAlign w:val="center"/>
          </w:tcPr>
          <w:p w14:paraId="11896D05">
            <w:pPr>
              <w:spacing w:line="460" w:lineRule="exact"/>
              <w:jc w:val="center"/>
              <w:rPr>
                <w:rFonts w:hint="eastAsia" w:ascii="新宋体" w:hAnsi="新宋体" w:eastAsia="新宋体" w:cs="新宋体"/>
                <w:sz w:val="22"/>
                <w:szCs w:val="22"/>
              </w:rPr>
            </w:pPr>
          </w:p>
        </w:tc>
        <w:tc>
          <w:tcPr>
            <w:tcW w:w="1285" w:type="dxa"/>
            <w:noWrap w:val="0"/>
            <w:vAlign w:val="center"/>
          </w:tcPr>
          <w:p w14:paraId="616F0A71">
            <w:pPr>
              <w:spacing w:line="460" w:lineRule="exact"/>
              <w:jc w:val="center"/>
              <w:rPr>
                <w:rFonts w:hint="eastAsia" w:ascii="新宋体" w:hAnsi="新宋体" w:eastAsia="新宋体" w:cs="新宋体"/>
                <w:sz w:val="22"/>
                <w:szCs w:val="22"/>
              </w:rPr>
            </w:pPr>
          </w:p>
        </w:tc>
        <w:tc>
          <w:tcPr>
            <w:tcW w:w="964" w:type="dxa"/>
            <w:noWrap w:val="0"/>
            <w:vAlign w:val="center"/>
          </w:tcPr>
          <w:p w14:paraId="1AF08EBA">
            <w:pPr>
              <w:spacing w:line="460" w:lineRule="exact"/>
              <w:jc w:val="center"/>
              <w:rPr>
                <w:rFonts w:hint="eastAsia" w:ascii="新宋体" w:hAnsi="新宋体" w:eastAsia="新宋体" w:cs="新宋体"/>
                <w:sz w:val="22"/>
                <w:szCs w:val="22"/>
              </w:rPr>
            </w:pPr>
          </w:p>
        </w:tc>
      </w:tr>
      <w:tr w14:paraId="2C4C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5241" w:type="dxa"/>
            <w:gridSpan w:val="4"/>
            <w:noWrap w:val="0"/>
            <w:vAlign w:val="center"/>
          </w:tcPr>
          <w:p w14:paraId="3A8D1BFB">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税金</w:t>
            </w:r>
          </w:p>
        </w:tc>
        <w:tc>
          <w:tcPr>
            <w:tcW w:w="4356" w:type="dxa"/>
            <w:gridSpan w:val="4"/>
            <w:noWrap w:val="0"/>
            <w:vAlign w:val="center"/>
          </w:tcPr>
          <w:p w14:paraId="791B562E">
            <w:pPr>
              <w:spacing w:line="460" w:lineRule="exact"/>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含</w:t>
            </w:r>
          </w:p>
        </w:tc>
      </w:tr>
      <w:tr w14:paraId="39CA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5241" w:type="dxa"/>
            <w:gridSpan w:val="4"/>
            <w:noWrap w:val="0"/>
            <w:vAlign w:val="center"/>
          </w:tcPr>
          <w:p w14:paraId="25003F60">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其他</w:t>
            </w:r>
          </w:p>
        </w:tc>
        <w:tc>
          <w:tcPr>
            <w:tcW w:w="4356" w:type="dxa"/>
            <w:gridSpan w:val="4"/>
            <w:noWrap w:val="0"/>
            <w:vAlign w:val="center"/>
          </w:tcPr>
          <w:p w14:paraId="42030D8E">
            <w:pPr>
              <w:spacing w:line="460" w:lineRule="exact"/>
              <w:jc w:val="center"/>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含</w:t>
            </w:r>
          </w:p>
        </w:tc>
      </w:tr>
      <w:tr w14:paraId="0BB6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241" w:type="dxa"/>
            <w:gridSpan w:val="4"/>
            <w:noWrap w:val="0"/>
            <w:vAlign w:val="center"/>
          </w:tcPr>
          <w:p w14:paraId="570DC664">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采购代理服务费</w:t>
            </w:r>
          </w:p>
        </w:tc>
        <w:tc>
          <w:tcPr>
            <w:tcW w:w="4356" w:type="dxa"/>
            <w:gridSpan w:val="4"/>
            <w:noWrap w:val="0"/>
            <w:vAlign w:val="center"/>
          </w:tcPr>
          <w:p w14:paraId="65ED4C44">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含</w:t>
            </w:r>
          </w:p>
        </w:tc>
      </w:tr>
      <w:tr w14:paraId="4001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5241" w:type="dxa"/>
            <w:gridSpan w:val="4"/>
            <w:noWrap w:val="0"/>
            <w:vAlign w:val="top"/>
          </w:tcPr>
          <w:p w14:paraId="65823ACC">
            <w:pPr>
              <w:spacing w:line="460" w:lineRule="exact"/>
              <w:ind w:firstLine="1650" w:firstLineChars="750"/>
              <w:rPr>
                <w:rFonts w:hint="eastAsia" w:ascii="新宋体" w:hAnsi="新宋体" w:eastAsia="新宋体" w:cs="新宋体"/>
                <w:sz w:val="22"/>
                <w:szCs w:val="22"/>
              </w:rPr>
            </w:pPr>
            <w:r>
              <w:rPr>
                <w:rFonts w:hint="eastAsia" w:ascii="新宋体" w:hAnsi="新宋体" w:eastAsia="新宋体" w:cs="新宋体"/>
                <w:sz w:val="22"/>
                <w:szCs w:val="22"/>
              </w:rPr>
              <w:t>总    计   价</w:t>
            </w:r>
          </w:p>
        </w:tc>
        <w:tc>
          <w:tcPr>
            <w:tcW w:w="4356" w:type="dxa"/>
            <w:gridSpan w:val="4"/>
            <w:noWrap w:val="0"/>
            <w:vAlign w:val="center"/>
          </w:tcPr>
          <w:p w14:paraId="4DA025A7">
            <w:pPr>
              <w:spacing w:line="460" w:lineRule="exact"/>
              <w:jc w:val="center"/>
              <w:rPr>
                <w:rFonts w:hint="eastAsia" w:ascii="新宋体" w:hAnsi="新宋体" w:eastAsia="新宋体" w:cs="新宋体"/>
                <w:sz w:val="22"/>
                <w:szCs w:val="22"/>
              </w:rPr>
            </w:pPr>
          </w:p>
        </w:tc>
      </w:tr>
    </w:tbl>
    <w:p w14:paraId="153659F5">
      <w:pPr>
        <w:pStyle w:val="89"/>
        <w:rPr>
          <w:rFonts w:hint="eastAsia"/>
        </w:rPr>
      </w:pPr>
    </w:p>
    <w:p w14:paraId="785CDFE7">
      <w:pPr>
        <w:spacing w:line="360" w:lineRule="auto"/>
        <w:rPr>
          <w:rFonts w:hint="eastAsia" w:ascii="宋体" w:hAnsi="宋体" w:eastAsia="宋体" w:cs="宋体"/>
          <w:sz w:val="22"/>
          <w:szCs w:val="22"/>
        </w:rPr>
      </w:pPr>
      <w:r>
        <w:rPr>
          <w:rFonts w:hint="eastAsia" w:ascii="宋体" w:hAnsi="宋体" w:eastAsia="宋体" w:cs="宋体"/>
          <w:bCs/>
          <w:sz w:val="22"/>
          <w:szCs w:val="22"/>
        </w:rPr>
        <w:t>备注：</w:t>
      </w:r>
      <w:r>
        <w:rPr>
          <w:rFonts w:hint="eastAsia" w:ascii="宋体" w:hAnsi="宋体" w:eastAsia="宋体" w:cs="宋体"/>
          <w:b/>
          <w:bCs/>
          <w:sz w:val="22"/>
          <w:szCs w:val="22"/>
        </w:rPr>
        <w:t>▲</w:t>
      </w:r>
      <w:r>
        <w:rPr>
          <w:rFonts w:hint="eastAsia" w:ascii="宋体" w:hAnsi="宋体" w:eastAsia="宋体" w:cs="宋体"/>
          <w:b/>
          <w:sz w:val="22"/>
          <w:szCs w:val="22"/>
          <w:u w:val="single"/>
        </w:rPr>
        <w:t>1.不提供详细分项报价将视为没有实质性响应采购文件。</w:t>
      </w:r>
    </w:p>
    <w:p w14:paraId="45881367">
      <w:pPr>
        <w:spacing w:line="360" w:lineRule="auto"/>
        <w:ind w:firstLine="880" w:firstLineChars="4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b/>
          <w:sz w:val="22"/>
          <w:szCs w:val="22"/>
        </w:rPr>
        <w:t>此表的</w:t>
      </w:r>
      <w:r>
        <w:rPr>
          <w:rFonts w:hint="eastAsia" w:ascii="宋体" w:hAnsi="宋体" w:eastAsia="宋体" w:cs="宋体"/>
          <w:b/>
          <w:bCs/>
          <w:sz w:val="22"/>
          <w:szCs w:val="22"/>
        </w:rPr>
        <w:t>总计</w:t>
      </w:r>
      <w:r>
        <w:rPr>
          <w:rFonts w:hint="eastAsia" w:ascii="宋体" w:hAnsi="宋体" w:eastAsia="宋体" w:cs="宋体"/>
          <w:b/>
          <w:sz w:val="22"/>
          <w:szCs w:val="22"/>
        </w:rPr>
        <w:t>价应与附件“开标一览表”投标报价相一致。</w:t>
      </w:r>
    </w:p>
    <w:p w14:paraId="5F4355A0">
      <w:pPr>
        <w:spacing w:line="360" w:lineRule="auto"/>
        <w:ind w:left="901" w:leftChars="400" w:hanging="61" w:hangingChars="28"/>
        <w:rPr>
          <w:rFonts w:hint="eastAsia" w:ascii="宋体" w:hAnsi="宋体" w:eastAsia="宋体" w:cs="宋体"/>
          <w:sz w:val="22"/>
          <w:szCs w:val="22"/>
          <w:highlight w:val="none"/>
        </w:rPr>
      </w:pPr>
      <w:r>
        <w:rPr>
          <w:rFonts w:hint="eastAsia" w:ascii="宋体" w:hAnsi="宋体" w:eastAsia="宋体" w:cs="宋体"/>
          <w:sz w:val="22"/>
          <w:szCs w:val="22"/>
        </w:rPr>
        <w:t>3. 如果免费请在该备注栏内注明“免”，如果含在产品价格中则填“含”，如无此项内容</w:t>
      </w:r>
      <w:r>
        <w:rPr>
          <w:rFonts w:hint="eastAsia" w:ascii="宋体" w:hAnsi="宋体" w:eastAsia="宋体" w:cs="宋体"/>
          <w:sz w:val="22"/>
          <w:szCs w:val="22"/>
          <w:highlight w:val="none"/>
        </w:rPr>
        <w:t>则填“无”，不留空白。</w:t>
      </w:r>
    </w:p>
    <w:p w14:paraId="73CE3935">
      <w:pPr>
        <w:spacing w:line="360" w:lineRule="auto"/>
        <w:ind w:left="901" w:leftChars="400" w:hanging="61" w:hangingChars="28"/>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4.</w:t>
      </w:r>
      <w:r>
        <w:rPr>
          <w:rFonts w:hint="eastAsia" w:ascii="宋体" w:hAnsi="宋体" w:eastAsia="宋体" w:cs="宋体"/>
          <w:b/>
          <w:bCs/>
          <w:sz w:val="22"/>
          <w:szCs w:val="22"/>
          <w:highlight w:val="none"/>
          <w:u w:val="singl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此表格</w:t>
      </w:r>
      <w:r>
        <w:rPr>
          <w:rFonts w:hint="eastAsia" w:ascii="宋体" w:hAnsi="宋体" w:eastAsia="宋体" w:cs="宋体"/>
          <w:sz w:val="22"/>
          <w:szCs w:val="22"/>
          <w:highlight w:val="none"/>
          <w:u w:val="single"/>
          <w:lang w:val="en-US" w:eastAsia="zh-CN"/>
        </w:rPr>
        <w:t>其他</w:t>
      </w:r>
      <w:r>
        <w:rPr>
          <w:rFonts w:hint="eastAsia" w:ascii="宋体" w:hAnsi="宋体" w:eastAsia="宋体" w:cs="宋体"/>
          <w:sz w:val="22"/>
          <w:szCs w:val="22"/>
          <w:highlight w:val="none"/>
          <w:u w:val="single"/>
        </w:rPr>
        <w:t>内容为固定格式，投标供应商不得自行增减内容，否则投标文件按无效标处理</w:t>
      </w:r>
      <w:r>
        <w:rPr>
          <w:rFonts w:hint="eastAsia" w:ascii="宋体" w:hAnsi="宋体" w:eastAsia="宋体" w:cs="宋体"/>
          <w:sz w:val="22"/>
          <w:szCs w:val="22"/>
          <w:highlight w:val="none"/>
          <w:u w:val="single"/>
          <w:lang w:eastAsia="zh-CN"/>
        </w:rPr>
        <w:t>。</w:t>
      </w:r>
    </w:p>
    <w:p w14:paraId="7B02105B">
      <w:pPr>
        <w:spacing w:line="440" w:lineRule="exact"/>
        <w:ind w:firstLine="5280" w:firstLineChars="2400"/>
        <w:rPr>
          <w:rFonts w:hint="eastAsia" w:ascii="宋体" w:hAnsi="宋体" w:cs="宋体"/>
          <w:sz w:val="22"/>
          <w:szCs w:val="22"/>
        </w:rPr>
      </w:pPr>
      <w:r>
        <w:rPr>
          <w:rFonts w:hint="eastAsia" w:ascii="宋体" w:hAnsi="宋体" w:cs="宋体"/>
          <w:sz w:val="22"/>
          <w:szCs w:val="22"/>
        </w:rPr>
        <w:t>投标供应商全称（盖章）：</w:t>
      </w:r>
    </w:p>
    <w:p w14:paraId="763456B7">
      <w:pPr>
        <w:spacing w:line="440" w:lineRule="exact"/>
        <w:rPr>
          <w:rFonts w:hint="eastAsia" w:ascii="宋体" w:hAnsi="宋体" w:cs="宋体"/>
          <w:sz w:val="22"/>
          <w:szCs w:val="22"/>
        </w:rPr>
      </w:pPr>
      <w:r>
        <w:rPr>
          <w:rFonts w:hint="eastAsia" w:ascii="宋体" w:hAnsi="宋体" w:cs="宋体"/>
          <w:sz w:val="22"/>
          <w:szCs w:val="22"/>
        </w:rPr>
        <w:t xml:space="preserve">                                                授权代表（签名）：</w:t>
      </w:r>
    </w:p>
    <w:p w14:paraId="454943F7">
      <w:pPr>
        <w:spacing w:line="440" w:lineRule="exact"/>
        <w:rPr>
          <w:rFonts w:hint="eastAsia" w:ascii="宋体" w:hAnsi="宋体" w:cs="宋体"/>
          <w:sz w:val="22"/>
          <w:szCs w:val="22"/>
        </w:rPr>
      </w:pPr>
      <w:r>
        <w:rPr>
          <w:rFonts w:hint="eastAsia" w:ascii="宋体" w:hAnsi="宋体" w:cs="宋体"/>
          <w:sz w:val="22"/>
          <w:szCs w:val="22"/>
        </w:rPr>
        <w:t xml:space="preserve">                                                日  期：     年    月    日</w:t>
      </w:r>
    </w:p>
    <w:p w14:paraId="286E5250">
      <w:pPr>
        <w:spacing w:line="440" w:lineRule="exact"/>
        <w:rPr>
          <w:rFonts w:hint="eastAsia" w:ascii="宋体" w:hAnsi="宋体" w:cs="宋体"/>
          <w:sz w:val="22"/>
          <w:szCs w:val="22"/>
          <w:highlight w:val="yellow"/>
        </w:rPr>
        <w:sectPr>
          <w:pgSz w:w="11906" w:h="16838"/>
          <w:pgMar w:top="1134" w:right="1134" w:bottom="1134" w:left="1134" w:header="851" w:footer="992" w:gutter="0"/>
          <w:cols w:space="720" w:num="1"/>
          <w:docGrid w:linePitch="312" w:charSpace="0"/>
        </w:sectPr>
      </w:pPr>
    </w:p>
    <w:p w14:paraId="4BDE4382">
      <w:pPr>
        <w:pStyle w:val="3"/>
        <w:spacing w:line="240" w:lineRule="auto"/>
        <w:rPr>
          <w:rFonts w:hint="eastAsia" w:ascii="宋体" w:hAnsi="宋体" w:eastAsia="宋体" w:cs="宋体"/>
          <w:sz w:val="24"/>
          <w:szCs w:val="24"/>
        </w:rPr>
      </w:pPr>
      <w:bookmarkStart w:id="94" w:name="_Toc21613"/>
      <w:r>
        <w:rPr>
          <w:rFonts w:hint="eastAsia" w:ascii="宋体" w:hAnsi="宋体" w:eastAsia="宋体" w:cs="宋体"/>
          <w:sz w:val="24"/>
          <w:szCs w:val="24"/>
        </w:rPr>
        <w:t>附件四 资格证明文件</w:t>
      </w:r>
      <w:bookmarkEnd w:id="92"/>
      <w:bookmarkEnd w:id="94"/>
    </w:p>
    <w:p w14:paraId="48E04E23">
      <w:pPr>
        <w:jc w:val="center"/>
        <w:rPr>
          <w:rFonts w:hint="eastAsia" w:ascii="宋体" w:hAnsi="宋体" w:cs="宋体"/>
          <w:b/>
          <w:sz w:val="28"/>
          <w:szCs w:val="28"/>
        </w:rPr>
      </w:pPr>
      <w:r>
        <w:rPr>
          <w:rFonts w:hint="eastAsia" w:ascii="宋体" w:hAnsi="宋体" w:cs="宋体"/>
          <w:b/>
          <w:sz w:val="28"/>
          <w:szCs w:val="28"/>
        </w:rPr>
        <w:t>资格证明文件</w:t>
      </w:r>
    </w:p>
    <w:p w14:paraId="5B4E55BC">
      <w:pPr>
        <w:spacing w:line="380" w:lineRule="exact"/>
        <w:jc w:val="center"/>
        <w:rPr>
          <w:rFonts w:hint="eastAsia" w:ascii="宋体" w:hAnsi="宋体" w:cs="宋体"/>
          <w:b/>
          <w:sz w:val="24"/>
        </w:rPr>
      </w:pPr>
      <w:r>
        <w:rPr>
          <w:rFonts w:hint="eastAsia" w:ascii="宋体" w:hAnsi="宋体" w:cs="宋体"/>
          <w:b/>
          <w:sz w:val="24"/>
        </w:rPr>
        <w:t>（1）法定代表人身份证明</w:t>
      </w:r>
    </w:p>
    <w:p w14:paraId="1E62B24B">
      <w:pPr>
        <w:autoSpaceDE w:val="0"/>
        <w:autoSpaceDN w:val="0"/>
        <w:adjustRightInd w:val="0"/>
        <w:rPr>
          <w:rFonts w:hint="eastAsia" w:ascii="宋体" w:hAnsi="宋体" w:cs="宋体"/>
          <w:kern w:val="0"/>
          <w:sz w:val="22"/>
          <w:szCs w:val="22"/>
        </w:rPr>
      </w:pPr>
    </w:p>
    <w:p w14:paraId="2229489B">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投标供应商名称：</w:t>
      </w:r>
      <w:r>
        <w:rPr>
          <w:rFonts w:hint="eastAsia" w:ascii="宋体" w:hAnsi="宋体" w:cs="宋体"/>
          <w:kern w:val="0"/>
          <w:sz w:val="22"/>
          <w:szCs w:val="22"/>
          <w:u w:val="single"/>
        </w:rPr>
        <w:t xml:space="preserve">                            </w:t>
      </w:r>
    </w:p>
    <w:p w14:paraId="6E865DF0">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 xml:space="preserve">单位性质： </w:t>
      </w:r>
      <w:r>
        <w:rPr>
          <w:rFonts w:hint="eastAsia" w:ascii="宋体" w:hAnsi="宋体" w:cs="宋体"/>
          <w:kern w:val="0"/>
          <w:sz w:val="22"/>
          <w:szCs w:val="22"/>
          <w:u w:val="single"/>
        </w:rPr>
        <w:t xml:space="preserve">                                 </w:t>
      </w:r>
    </w:p>
    <w:p w14:paraId="02D03911">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地    址：</w:t>
      </w:r>
      <w:r>
        <w:rPr>
          <w:rFonts w:hint="eastAsia" w:ascii="宋体" w:hAnsi="宋体" w:cs="宋体"/>
          <w:kern w:val="0"/>
          <w:sz w:val="22"/>
          <w:szCs w:val="22"/>
          <w:u w:val="single"/>
        </w:rPr>
        <w:t xml:space="preserve">                                  </w:t>
      </w:r>
    </w:p>
    <w:p w14:paraId="1B565CE5">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 xml:space="preserve">成立时间：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hint="eastAsia" w:ascii="宋体" w:hAnsi="宋体" w:cs="宋体"/>
          <w:kern w:val="0"/>
          <w:sz w:val="22"/>
          <w:szCs w:val="22"/>
        </w:rPr>
        <w:t>日</w:t>
      </w:r>
      <w:r>
        <w:rPr>
          <w:rFonts w:hint="eastAsia" w:ascii="宋体" w:hAnsi="宋体" w:cs="宋体"/>
          <w:kern w:val="0"/>
          <w:sz w:val="22"/>
          <w:szCs w:val="22"/>
        </w:rPr>
        <w:tab/>
      </w:r>
    </w:p>
    <w:p w14:paraId="41421BBF">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经营期限：</w:t>
      </w:r>
      <w:r>
        <w:rPr>
          <w:rFonts w:hint="eastAsia" w:ascii="宋体" w:hAnsi="宋体" w:cs="宋体"/>
          <w:kern w:val="0"/>
          <w:sz w:val="22"/>
          <w:szCs w:val="22"/>
          <w:u w:val="single"/>
        </w:rPr>
        <w:t xml:space="preserve">                                   </w:t>
      </w:r>
    </w:p>
    <w:p w14:paraId="0864B3E5">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姓    名：</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性别：</w:t>
      </w:r>
      <w:r>
        <w:rPr>
          <w:rFonts w:hint="eastAsia" w:ascii="宋体" w:hAnsi="宋体" w:cs="宋体"/>
          <w:kern w:val="0"/>
          <w:sz w:val="22"/>
          <w:szCs w:val="22"/>
          <w:u w:val="single"/>
        </w:rPr>
        <w:t xml:space="preserve">        </w:t>
      </w:r>
      <w:r>
        <w:rPr>
          <w:rFonts w:hint="eastAsia" w:ascii="宋体" w:hAnsi="宋体" w:cs="宋体"/>
          <w:kern w:val="0"/>
          <w:sz w:val="22"/>
          <w:szCs w:val="22"/>
        </w:rPr>
        <w:t>年龄：</w:t>
      </w:r>
      <w:r>
        <w:rPr>
          <w:rFonts w:hint="eastAsia" w:ascii="宋体" w:hAnsi="宋体" w:cs="宋体"/>
          <w:kern w:val="0"/>
          <w:sz w:val="22"/>
          <w:szCs w:val="22"/>
          <w:u w:val="single"/>
        </w:rPr>
        <w:t xml:space="preserve">       </w:t>
      </w:r>
      <w:r>
        <w:rPr>
          <w:rFonts w:hint="eastAsia" w:ascii="宋体" w:hAnsi="宋体" w:cs="宋体"/>
          <w:kern w:val="0"/>
          <w:sz w:val="22"/>
          <w:szCs w:val="22"/>
        </w:rPr>
        <w:t>职务：</w:t>
      </w:r>
      <w:r>
        <w:rPr>
          <w:rFonts w:hint="eastAsia" w:ascii="宋体" w:hAnsi="宋体" w:cs="宋体"/>
          <w:kern w:val="0"/>
          <w:sz w:val="22"/>
          <w:szCs w:val="22"/>
          <w:u w:val="single"/>
        </w:rPr>
        <w:t xml:space="preserve">         </w:t>
      </w:r>
    </w:p>
    <w:p w14:paraId="694B1ACF">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系：</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（投标供应商名称）的法定代表人</w:t>
      </w:r>
    </w:p>
    <w:p w14:paraId="27B89587">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特此证明</w:t>
      </w:r>
    </w:p>
    <w:p w14:paraId="26A957AE">
      <w:pPr>
        <w:autoSpaceDE w:val="0"/>
        <w:autoSpaceDN w:val="0"/>
        <w:adjustRightInd w:val="0"/>
        <w:spacing w:line="440" w:lineRule="exact"/>
        <w:rPr>
          <w:rFonts w:hint="eastAsia" w:ascii="宋体" w:hAnsi="宋体" w:cs="宋体"/>
          <w:kern w:val="0"/>
          <w:sz w:val="22"/>
          <w:szCs w:val="22"/>
        </w:rPr>
      </w:pPr>
    </w:p>
    <w:p w14:paraId="5651E4D5">
      <w:pPr>
        <w:autoSpaceDE w:val="0"/>
        <w:autoSpaceDN w:val="0"/>
        <w:adjustRightInd w:val="0"/>
        <w:spacing w:line="440" w:lineRule="exact"/>
        <w:rPr>
          <w:rFonts w:hint="eastAsia" w:ascii="宋体" w:hAnsi="宋体" w:cs="宋体"/>
          <w:kern w:val="0"/>
          <w:sz w:val="22"/>
          <w:szCs w:val="22"/>
        </w:rPr>
      </w:pPr>
    </w:p>
    <w:p w14:paraId="5971F37B">
      <w:pPr>
        <w:autoSpaceDE w:val="0"/>
        <w:autoSpaceDN w:val="0"/>
        <w:adjustRightInd w:val="0"/>
        <w:spacing w:line="440" w:lineRule="exact"/>
        <w:rPr>
          <w:rFonts w:hint="eastAsia" w:ascii="宋体" w:hAnsi="宋体" w:cs="宋体"/>
          <w:kern w:val="0"/>
          <w:sz w:val="22"/>
          <w:szCs w:val="22"/>
        </w:rPr>
      </w:pPr>
    </w:p>
    <w:p w14:paraId="480DC0CC">
      <w:pPr>
        <w:autoSpaceDE w:val="0"/>
        <w:autoSpaceDN w:val="0"/>
        <w:adjustRightInd w:val="0"/>
        <w:spacing w:line="440" w:lineRule="exact"/>
        <w:jc w:val="right"/>
        <w:rPr>
          <w:rFonts w:hint="eastAsia" w:ascii="宋体" w:hAnsi="宋体" w:cs="宋体"/>
          <w:kern w:val="0"/>
          <w:sz w:val="22"/>
          <w:szCs w:val="22"/>
        </w:rPr>
      </w:pPr>
      <w:r>
        <w:rPr>
          <w:rFonts w:hint="eastAsia" w:ascii="宋体" w:hAnsi="宋体" w:cs="宋体"/>
          <w:kern w:val="0"/>
          <w:sz w:val="22"/>
          <w:szCs w:val="22"/>
        </w:rPr>
        <w:t>投标供应商：</w:t>
      </w:r>
      <w:r>
        <w:rPr>
          <w:rFonts w:hint="eastAsia" w:ascii="宋体" w:hAnsi="宋体" w:cs="宋体"/>
          <w:kern w:val="0"/>
          <w:sz w:val="22"/>
          <w:szCs w:val="22"/>
          <w:u w:val="single"/>
        </w:rPr>
        <w:t xml:space="preserve">                        </w:t>
      </w:r>
      <w:r>
        <w:rPr>
          <w:rFonts w:hint="eastAsia" w:ascii="宋体" w:hAnsi="宋体" w:cs="宋体"/>
          <w:kern w:val="0"/>
          <w:sz w:val="22"/>
          <w:szCs w:val="22"/>
        </w:rPr>
        <w:t>（盖单位章）</w:t>
      </w:r>
    </w:p>
    <w:p w14:paraId="692A4156">
      <w:pPr>
        <w:wordWrap w:val="0"/>
        <w:autoSpaceDE w:val="0"/>
        <w:autoSpaceDN w:val="0"/>
        <w:adjustRightInd w:val="0"/>
        <w:spacing w:line="440" w:lineRule="exact"/>
        <w:ind w:firstLine="1650" w:firstLineChars="750"/>
        <w:jc w:val="right"/>
        <w:rPr>
          <w:rFonts w:hint="eastAsia" w:ascii="宋体" w:hAnsi="宋体" w:cs="宋体"/>
          <w:kern w:val="0"/>
          <w:sz w:val="22"/>
          <w:szCs w:val="22"/>
        </w:rPr>
      </w:pPr>
      <w:r>
        <w:rPr>
          <w:rFonts w:hint="eastAsia" w:ascii="宋体" w:hAnsi="宋体" w:cs="宋体"/>
          <w:kern w:val="0"/>
          <w:sz w:val="22"/>
          <w:szCs w:val="22"/>
        </w:rPr>
        <w:t>日期：        年      月       日</w:t>
      </w:r>
    </w:p>
    <w:p w14:paraId="61A1D276">
      <w:pPr>
        <w:autoSpaceDE w:val="0"/>
        <w:autoSpaceDN w:val="0"/>
        <w:adjustRightInd w:val="0"/>
        <w:jc w:val="left"/>
        <w:rPr>
          <w:rFonts w:hint="eastAsia" w:ascii="宋体" w:hAnsi="宋体" w:cs="宋体"/>
          <w:kern w:val="0"/>
          <w:sz w:val="22"/>
          <w:szCs w:val="22"/>
        </w:rPr>
      </w:pPr>
    </w:p>
    <w:p w14:paraId="1857B6ED">
      <w:pPr>
        <w:spacing w:line="380" w:lineRule="exact"/>
        <w:jc w:val="center"/>
        <w:rPr>
          <w:rFonts w:hint="eastAsia" w:ascii="宋体" w:hAnsi="宋体" w:cs="宋体"/>
          <w:b/>
          <w:sz w:val="24"/>
        </w:rPr>
      </w:pPr>
    </w:p>
    <w:p w14:paraId="21099312">
      <w:pPr>
        <w:spacing w:line="380" w:lineRule="exact"/>
        <w:rPr>
          <w:rFonts w:hint="eastAsia" w:ascii="宋体" w:hAnsi="宋体" w:cs="宋体"/>
          <w:b/>
          <w:sz w:val="24"/>
        </w:rPr>
      </w:pPr>
      <w:r>
        <w:rPr>
          <w:rFonts w:hint="eastAsia" w:ascii="宋体" w:hAnsi="宋体" w:cs="宋体"/>
          <w:b/>
          <w:sz w:val="24"/>
        </w:rPr>
        <w:t>附：法定代表人身份证明</w:t>
      </w:r>
    </w:p>
    <w:p w14:paraId="386F54A8">
      <w:pPr>
        <w:spacing w:line="380" w:lineRule="exact"/>
        <w:rPr>
          <w:rFonts w:hint="eastAsia" w:ascii="宋体" w:hAnsi="宋体" w:cs="宋体"/>
          <w:b/>
          <w:sz w:val="24"/>
        </w:rPr>
      </w:pPr>
    </w:p>
    <w:tbl>
      <w:tblPr>
        <w:tblStyle w:val="40"/>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4171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52F6B5C6">
            <w:pPr>
              <w:spacing w:line="440" w:lineRule="exact"/>
              <w:rPr>
                <w:rFonts w:hint="eastAsia" w:ascii="宋体" w:hAnsi="宋体" w:cs="宋体"/>
                <w:sz w:val="22"/>
                <w:szCs w:val="22"/>
              </w:rPr>
            </w:pPr>
          </w:p>
          <w:p w14:paraId="053ADF42">
            <w:pPr>
              <w:spacing w:line="440" w:lineRule="exact"/>
              <w:rPr>
                <w:rFonts w:hint="eastAsia" w:ascii="宋体" w:hAnsi="宋体" w:cs="宋体"/>
                <w:sz w:val="22"/>
                <w:szCs w:val="22"/>
              </w:rPr>
            </w:pPr>
          </w:p>
          <w:p w14:paraId="1D617F4C">
            <w:pPr>
              <w:spacing w:line="440" w:lineRule="exact"/>
              <w:rPr>
                <w:rFonts w:hint="eastAsia" w:ascii="宋体" w:hAnsi="宋体" w:cs="宋体"/>
                <w:sz w:val="22"/>
                <w:szCs w:val="22"/>
              </w:rPr>
            </w:pPr>
          </w:p>
          <w:p w14:paraId="17052861">
            <w:pPr>
              <w:spacing w:line="440" w:lineRule="exact"/>
              <w:ind w:firstLine="1100" w:firstLineChars="500"/>
              <w:rPr>
                <w:rFonts w:hint="eastAsia" w:ascii="宋体" w:hAnsi="宋体" w:cs="宋体"/>
                <w:sz w:val="22"/>
                <w:szCs w:val="22"/>
              </w:rPr>
            </w:pPr>
            <w:r>
              <w:rPr>
                <w:rFonts w:hint="eastAsia" w:ascii="宋体" w:hAnsi="宋体" w:cs="宋体"/>
                <w:sz w:val="22"/>
                <w:szCs w:val="22"/>
              </w:rPr>
              <w:t>法人代表身份证复印件</w:t>
            </w:r>
          </w:p>
          <w:p w14:paraId="222E9016">
            <w:pPr>
              <w:spacing w:line="440" w:lineRule="exact"/>
              <w:ind w:firstLine="1760" w:firstLineChars="800"/>
              <w:rPr>
                <w:rFonts w:hint="eastAsia" w:ascii="宋体" w:hAnsi="宋体" w:cs="宋体"/>
                <w:sz w:val="22"/>
                <w:szCs w:val="22"/>
              </w:rPr>
            </w:pPr>
            <w:r>
              <w:rPr>
                <w:rFonts w:hint="eastAsia" w:ascii="宋体" w:hAnsi="宋体" w:cs="宋体"/>
                <w:sz w:val="22"/>
                <w:szCs w:val="22"/>
              </w:rPr>
              <w:t>（粘贴处）</w:t>
            </w:r>
          </w:p>
        </w:tc>
      </w:tr>
    </w:tbl>
    <w:p w14:paraId="75706F9C">
      <w:pPr>
        <w:spacing w:line="380" w:lineRule="exact"/>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（2）法定代表人授权书</w:t>
      </w:r>
    </w:p>
    <w:p w14:paraId="70EAE841">
      <w:pPr>
        <w:spacing w:line="460" w:lineRule="exact"/>
        <w:rPr>
          <w:rFonts w:hint="eastAsia" w:ascii="宋体" w:hAnsi="宋体" w:cs="宋体"/>
          <w:sz w:val="22"/>
          <w:szCs w:val="22"/>
        </w:rPr>
      </w:pPr>
    </w:p>
    <w:p w14:paraId="2610E777">
      <w:pPr>
        <w:spacing w:line="460" w:lineRule="exact"/>
        <w:rPr>
          <w:rFonts w:hint="eastAsia" w:ascii="宋体" w:hAnsi="宋体" w:cs="宋体"/>
          <w:b/>
          <w:sz w:val="24"/>
        </w:rPr>
      </w:pPr>
      <w:r>
        <w:rPr>
          <w:rFonts w:hint="eastAsia" w:ascii="宋体" w:hAnsi="宋体" w:cs="宋体"/>
          <w:b/>
          <w:sz w:val="24"/>
          <w:lang w:eastAsia="zh-CN"/>
        </w:rPr>
        <w:t>浙江东方职业技术学院</w:t>
      </w:r>
      <w:r>
        <w:rPr>
          <w:rFonts w:hint="eastAsia" w:ascii="宋体" w:hAnsi="宋体" w:cs="宋体"/>
          <w:b/>
          <w:sz w:val="24"/>
        </w:rPr>
        <w:t>：</w:t>
      </w:r>
    </w:p>
    <w:p w14:paraId="198AD8C8">
      <w:pPr>
        <w:spacing w:line="440" w:lineRule="exact"/>
        <w:rPr>
          <w:rFonts w:hint="eastAsia" w:ascii="宋体" w:hAnsi="宋体" w:cs="宋体"/>
          <w:sz w:val="22"/>
          <w:szCs w:val="22"/>
          <w:u w:val="single"/>
        </w:rPr>
      </w:pPr>
    </w:p>
    <w:p w14:paraId="295924AE">
      <w:pPr>
        <w:spacing w:line="440" w:lineRule="exact"/>
        <w:ind w:firstLine="550" w:firstLineChars="250"/>
        <w:rPr>
          <w:rFonts w:hint="eastAsia" w:ascii="宋体" w:hAnsi="宋体" w:cs="宋体"/>
          <w:sz w:val="22"/>
          <w:szCs w:val="22"/>
        </w:rPr>
      </w:pPr>
      <w:r>
        <w:rPr>
          <w:rFonts w:hint="eastAsia" w:ascii="宋体" w:hAnsi="宋体" w:cs="宋体"/>
          <w:sz w:val="22"/>
          <w:szCs w:val="22"/>
          <w:u w:val="single"/>
        </w:rPr>
        <w:t xml:space="preserve">本人       </w:t>
      </w:r>
      <w:r>
        <w:rPr>
          <w:rFonts w:hint="eastAsia" w:ascii="宋体" w:hAnsi="宋体" w:cs="宋体"/>
          <w:sz w:val="22"/>
          <w:szCs w:val="22"/>
        </w:rPr>
        <w:t>（姓名）系</w:t>
      </w:r>
      <w:r>
        <w:rPr>
          <w:rFonts w:hint="eastAsia" w:ascii="宋体" w:hAnsi="宋体" w:cs="宋体"/>
          <w:sz w:val="22"/>
          <w:szCs w:val="22"/>
          <w:u w:val="single"/>
        </w:rPr>
        <w:t xml:space="preserve">          </w:t>
      </w:r>
      <w:r>
        <w:rPr>
          <w:rFonts w:hint="eastAsia" w:ascii="宋体" w:hAnsi="宋体" w:cs="宋体"/>
          <w:sz w:val="22"/>
          <w:szCs w:val="22"/>
        </w:rPr>
        <w:t>（投标供应商全称）的法定代表人，现委托</w:t>
      </w:r>
      <w:r>
        <w:rPr>
          <w:rFonts w:hint="eastAsia" w:ascii="宋体" w:hAnsi="宋体" w:cs="宋体"/>
          <w:sz w:val="22"/>
          <w:szCs w:val="22"/>
          <w:u w:val="single"/>
        </w:rPr>
        <w:t xml:space="preserve">           </w:t>
      </w:r>
      <w:r>
        <w:rPr>
          <w:rFonts w:hint="eastAsia" w:ascii="宋体" w:hAnsi="宋体" w:cs="宋体"/>
          <w:sz w:val="22"/>
          <w:szCs w:val="22"/>
        </w:rPr>
        <w:t>（全权代表姓名）为我方授权代表。代理人根据授权，以我方名义签署、澄清、说明、补正、递交、撤回、修改</w:t>
      </w:r>
      <w:r>
        <w:rPr>
          <w:rFonts w:hint="eastAsia" w:ascii="宋体" w:hAnsi="宋体" w:cs="宋体"/>
          <w:sz w:val="22"/>
          <w:szCs w:val="22"/>
          <w:u w:val="single"/>
        </w:rPr>
        <w:t xml:space="preserve">               </w:t>
      </w:r>
      <w:r>
        <w:rPr>
          <w:rFonts w:hint="eastAsia" w:ascii="宋体" w:hAnsi="宋体" w:cs="宋体"/>
          <w:sz w:val="22"/>
          <w:szCs w:val="22"/>
        </w:rPr>
        <w:t>（项目名称、编号）投标文件、签订合同和处理有关事宜，其法律后果由我方承担。</w:t>
      </w:r>
    </w:p>
    <w:p w14:paraId="3940D701">
      <w:pPr>
        <w:spacing w:line="440" w:lineRule="exact"/>
        <w:rPr>
          <w:rFonts w:hint="eastAsia" w:ascii="宋体" w:hAnsi="宋体" w:cs="宋体"/>
          <w:sz w:val="22"/>
          <w:szCs w:val="22"/>
          <w:u w:val="single"/>
        </w:rPr>
      </w:pPr>
      <w:r>
        <w:rPr>
          <w:rFonts w:hint="eastAsia" w:ascii="宋体" w:hAnsi="宋体" w:cs="宋体"/>
          <w:sz w:val="22"/>
          <w:szCs w:val="22"/>
        </w:rPr>
        <w:t xml:space="preserve">    委托期限：</w:t>
      </w:r>
      <w:r>
        <w:rPr>
          <w:rFonts w:hint="eastAsia" w:ascii="宋体" w:hAnsi="宋体" w:cs="宋体"/>
          <w:sz w:val="22"/>
          <w:szCs w:val="22"/>
          <w:u w:val="single"/>
        </w:rPr>
        <w:t xml:space="preserve">                                </w:t>
      </w:r>
    </w:p>
    <w:p w14:paraId="47C233FD">
      <w:pPr>
        <w:spacing w:line="440" w:lineRule="exact"/>
        <w:rPr>
          <w:rFonts w:hint="eastAsia" w:ascii="宋体" w:hAnsi="宋体" w:cs="宋体"/>
          <w:sz w:val="22"/>
          <w:szCs w:val="22"/>
        </w:rPr>
      </w:pPr>
      <w:r>
        <w:rPr>
          <w:rFonts w:hint="eastAsia" w:ascii="宋体" w:hAnsi="宋体" w:cs="宋体"/>
          <w:sz w:val="22"/>
          <w:szCs w:val="22"/>
        </w:rPr>
        <w:t xml:space="preserve">    代理人无转委托权。</w:t>
      </w:r>
    </w:p>
    <w:p w14:paraId="6184C97C">
      <w:pPr>
        <w:spacing w:line="440" w:lineRule="exact"/>
        <w:ind w:firstLine="2955"/>
        <w:rPr>
          <w:rFonts w:hint="eastAsia" w:ascii="宋体" w:hAnsi="宋体" w:cs="宋体"/>
          <w:sz w:val="22"/>
          <w:szCs w:val="22"/>
        </w:rPr>
      </w:pPr>
      <w:r>
        <w:rPr>
          <w:rFonts w:hint="eastAsia" w:ascii="宋体" w:hAnsi="宋体" w:cs="宋体"/>
          <w:sz w:val="22"/>
          <w:szCs w:val="22"/>
        </w:rPr>
        <w:t xml:space="preserve">          </w:t>
      </w:r>
    </w:p>
    <w:p w14:paraId="0C1803C7">
      <w:pPr>
        <w:spacing w:line="440" w:lineRule="exact"/>
        <w:ind w:firstLine="4191" w:firstLineChars="1905"/>
        <w:rPr>
          <w:rFonts w:hint="eastAsia" w:ascii="宋体" w:hAnsi="宋体" w:cs="宋体"/>
          <w:sz w:val="22"/>
          <w:szCs w:val="22"/>
        </w:rPr>
      </w:pPr>
      <w:r>
        <w:rPr>
          <w:rFonts w:hint="eastAsia" w:ascii="宋体" w:hAnsi="宋体" w:cs="宋体"/>
          <w:sz w:val="22"/>
          <w:szCs w:val="22"/>
        </w:rPr>
        <w:t>法定代表人 (签字)：</w:t>
      </w:r>
    </w:p>
    <w:p w14:paraId="458D6D12">
      <w:pPr>
        <w:spacing w:line="440" w:lineRule="exact"/>
        <w:ind w:firstLine="2955"/>
        <w:rPr>
          <w:rFonts w:hint="eastAsia" w:ascii="宋体" w:hAnsi="宋体" w:cs="宋体"/>
          <w:sz w:val="22"/>
          <w:szCs w:val="22"/>
        </w:rPr>
      </w:pPr>
      <w:r>
        <w:rPr>
          <w:rFonts w:hint="eastAsia" w:ascii="宋体" w:hAnsi="宋体" w:cs="宋体"/>
          <w:sz w:val="22"/>
          <w:szCs w:val="22"/>
        </w:rPr>
        <w:t xml:space="preserve">           投标供应商全称（公章）：</w:t>
      </w:r>
    </w:p>
    <w:p w14:paraId="24D13E55">
      <w:pPr>
        <w:spacing w:line="440" w:lineRule="exact"/>
        <w:ind w:firstLine="2955"/>
        <w:rPr>
          <w:rFonts w:hint="eastAsia" w:ascii="宋体" w:hAnsi="宋体" w:cs="宋体"/>
          <w:sz w:val="22"/>
          <w:szCs w:val="22"/>
        </w:rPr>
      </w:pPr>
      <w:r>
        <w:rPr>
          <w:rFonts w:hint="eastAsia" w:ascii="宋体" w:hAnsi="宋体" w:cs="宋体"/>
          <w:sz w:val="22"/>
          <w:szCs w:val="22"/>
        </w:rPr>
        <w:t xml:space="preserve">           日期：      年    月    日</w:t>
      </w:r>
    </w:p>
    <w:p w14:paraId="15AB7721">
      <w:pPr>
        <w:spacing w:line="440" w:lineRule="exact"/>
        <w:rPr>
          <w:rFonts w:hint="eastAsia" w:ascii="宋体" w:hAnsi="宋体" w:cs="宋体"/>
          <w:sz w:val="22"/>
          <w:szCs w:val="22"/>
        </w:rPr>
      </w:pPr>
    </w:p>
    <w:p w14:paraId="26FCF934">
      <w:pPr>
        <w:spacing w:line="440" w:lineRule="exact"/>
        <w:rPr>
          <w:rFonts w:hint="eastAsia" w:ascii="宋体" w:hAnsi="宋体" w:cs="宋体"/>
          <w:sz w:val="22"/>
          <w:szCs w:val="22"/>
        </w:rPr>
      </w:pPr>
      <w:r>
        <w:rPr>
          <w:rFonts w:hint="eastAsia" w:ascii="宋体" w:hAnsi="宋体" w:cs="宋体"/>
          <w:sz w:val="22"/>
          <w:szCs w:val="22"/>
        </w:rPr>
        <w:t>附：</w:t>
      </w:r>
    </w:p>
    <w:p w14:paraId="1AC5EAC8">
      <w:pPr>
        <w:spacing w:line="440" w:lineRule="exact"/>
        <w:ind w:firstLine="220" w:firstLineChars="100"/>
        <w:rPr>
          <w:rFonts w:hint="eastAsia" w:ascii="宋体" w:hAnsi="宋体" w:cs="宋体"/>
          <w:sz w:val="22"/>
          <w:szCs w:val="22"/>
        </w:rPr>
      </w:pPr>
      <w:r>
        <w:rPr>
          <w:rFonts w:hint="eastAsia" w:ascii="宋体" w:hAnsi="宋体" w:cs="宋体"/>
          <w:sz w:val="22"/>
          <w:szCs w:val="22"/>
        </w:rPr>
        <w:t>授权代表姓名（签字）：</w:t>
      </w:r>
    </w:p>
    <w:p w14:paraId="75CE334C">
      <w:pPr>
        <w:spacing w:line="440" w:lineRule="exact"/>
        <w:ind w:firstLine="220" w:firstLineChars="100"/>
        <w:rPr>
          <w:rFonts w:hint="eastAsia" w:ascii="宋体" w:hAnsi="宋体" w:cs="宋体"/>
          <w:sz w:val="22"/>
          <w:szCs w:val="22"/>
        </w:rPr>
      </w:pPr>
      <w:r>
        <w:rPr>
          <w:rFonts w:hint="eastAsia" w:ascii="宋体" w:hAnsi="宋体" w:cs="宋体"/>
          <w:sz w:val="22"/>
          <w:szCs w:val="22"/>
        </w:rPr>
        <w:t>身份证号码：</w:t>
      </w:r>
    </w:p>
    <w:tbl>
      <w:tblPr>
        <w:tblStyle w:val="40"/>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6D9A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09CB6462">
            <w:pPr>
              <w:spacing w:line="440" w:lineRule="exact"/>
              <w:rPr>
                <w:rFonts w:hint="eastAsia" w:ascii="宋体" w:hAnsi="宋体" w:cs="宋体"/>
                <w:sz w:val="22"/>
                <w:szCs w:val="22"/>
              </w:rPr>
            </w:pPr>
          </w:p>
          <w:p w14:paraId="4B07CC46">
            <w:pPr>
              <w:spacing w:line="440" w:lineRule="exact"/>
              <w:rPr>
                <w:rFonts w:hint="eastAsia" w:ascii="宋体" w:hAnsi="宋体" w:cs="宋体"/>
                <w:sz w:val="22"/>
                <w:szCs w:val="22"/>
              </w:rPr>
            </w:pPr>
          </w:p>
          <w:p w14:paraId="23818986">
            <w:pPr>
              <w:spacing w:line="440" w:lineRule="exact"/>
              <w:rPr>
                <w:rFonts w:hint="eastAsia" w:ascii="宋体" w:hAnsi="宋体" w:cs="宋体"/>
                <w:sz w:val="22"/>
                <w:szCs w:val="22"/>
              </w:rPr>
            </w:pPr>
          </w:p>
          <w:p w14:paraId="66ACC3BB">
            <w:pPr>
              <w:spacing w:line="440" w:lineRule="exact"/>
              <w:ind w:firstLine="1100" w:firstLineChars="500"/>
              <w:rPr>
                <w:rFonts w:hint="eastAsia" w:ascii="宋体" w:hAnsi="宋体" w:cs="宋体"/>
                <w:sz w:val="22"/>
                <w:szCs w:val="22"/>
              </w:rPr>
            </w:pPr>
            <w:r>
              <w:rPr>
                <w:rFonts w:hint="eastAsia" w:ascii="宋体" w:hAnsi="宋体" w:cs="宋体"/>
                <w:sz w:val="22"/>
                <w:szCs w:val="22"/>
              </w:rPr>
              <w:t>授权代表身份证复印件</w:t>
            </w:r>
          </w:p>
          <w:p w14:paraId="05244223">
            <w:pPr>
              <w:spacing w:line="440" w:lineRule="exact"/>
              <w:ind w:firstLine="1760" w:firstLineChars="800"/>
              <w:rPr>
                <w:rFonts w:hint="eastAsia" w:ascii="宋体" w:hAnsi="宋体" w:cs="宋体"/>
                <w:sz w:val="22"/>
                <w:szCs w:val="22"/>
              </w:rPr>
            </w:pPr>
            <w:r>
              <w:rPr>
                <w:rFonts w:hint="eastAsia" w:ascii="宋体" w:hAnsi="宋体" w:cs="宋体"/>
                <w:sz w:val="22"/>
                <w:szCs w:val="22"/>
              </w:rPr>
              <w:t>（粘贴处）</w:t>
            </w:r>
          </w:p>
        </w:tc>
      </w:tr>
    </w:tbl>
    <w:p w14:paraId="16EF40D6">
      <w:pPr>
        <w:spacing w:line="440" w:lineRule="exact"/>
        <w:ind w:firstLine="220" w:firstLineChars="100"/>
        <w:rPr>
          <w:rFonts w:hint="eastAsia" w:ascii="宋体" w:hAnsi="宋体" w:cs="宋体"/>
          <w:sz w:val="22"/>
          <w:szCs w:val="22"/>
        </w:rPr>
      </w:pPr>
      <w:r>
        <w:rPr>
          <w:rFonts w:hint="eastAsia" w:ascii="宋体" w:hAnsi="宋体" w:cs="宋体"/>
          <w:sz w:val="22"/>
          <w:szCs w:val="22"/>
        </w:rPr>
        <w:t>职务：</w:t>
      </w:r>
    </w:p>
    <w:p w14:paraId="3C3A8D68">
      <w:pPr>
        <w:spacing w:line="440" w:lineRule="exact"/>
        <w:rPr>
          <w:rFonts w:hint="eastAsia" w:ascii="宋体" w:hAnsi="宋体" w:cs="宋体"/>
          <w:sz w:val="22"/>
          <w:szCs w:val="22"/>
        </w:rPr>
      </w:pPr>
      <w:r>
        <w:rPr>
          <w:rFonts w:hint="eastAsia" w:ascii="宋体" w:hAnsi="宋体" w:cs="宋体"/>
          <w:b/>
          <w:sz w:val="24"/>
        </w:rPr>
        <w:t>附：授权代表身份证明</w:t>
      </w:r>
    </w:p>
    <w:p w14:paraId="5F6DC21C">
      <w:pPr>
        <w:spacing w:line="440" w:lineRule="exact"/>
        <w:rPr>
          <w:rFonts w:hint="eastAsia" w:ascii="宋体" w:hAnsi="宋体" w:cs="宋体"/>
          <w:b/>
          <w:bCs/>
          <w:sz w:val="22"/>
          <w:szCs w:val="22"/>
        </w:rPr>
      </w:pPr>
    </w:p>
    <w:p w14:paraId="1BDF05C0">
      <w:pPr>
        <w:spacing w:line="440" w:lineRule="exact"/>
        <w:rPr>
          <w:rFonts w:hint="eastAsia" w:ascii="宋体" w:hAnsi="宋体" w:cs="宋体"/>
          <w:b/>
          <w:bCs/>
          <w:sz w:val="22"/>
          <w:szCs w:val="22"/>
        </w:rPr>
      </w:pPr>
    </w:p>
    <w:p w14:paraId="78444FE3">
      <w:pPr>
        <w:spacing w:line="440" w:lineRule="exact"/>
        <w:rPr>
          <w:rFonts w:hint="eastAsia" w:ascii="宋体" w:hAnsi="宋体" w:cs="宋体"/>
          <w:b/>
          <w:bCs/>
          <w:sz w:val="22"/>
          <w:szCs w:val="22"/>
        </w:rPr>
      </w:pPr>
    </w:p>
    <w:p w14:paraId="08CAAF0D">
      <w:pPr>
        <w:spacing w:line="440" w:lineRule="exact"/>
        <w:rPr>
          <w:rFonts w:hint="eastAsia" w:ascii="宋体" w:hAnsi="宋体" w:cs="宋体"/>
          <w:b/>
          <w:bCs/>
          <w:sz w:val="22"/>
          <w:szCs w:val="22"/>
        </w:rPr>
      </w:pPr>
    </w:p>
    <w:p w14:paraId="6FACE928">
      <w:pPr>
        <w:spacing w:line="440" w:lineRule="exact"/>
        <w:rPr>
          <w:rFonts w:hint="eastAsia" w:ascii="宋体" w:hAnsi="宋体" w:cs="宋体"/>
          <w:b/>
          <w:bCs/>
          <w:sz w:val="22"/>
          <w:szCs w:val="22"/>
        </w:rPr>
      </w:pPr>
    </w:p>
    <w:p w14:paraId="7B466CE5">
      <w:pPr>
        <w:spacing w:line="380" w:lineRule="exact"/>
        <w:rPr>
          <w:rFonts w:hint="eastAsia" w:ascii="宋体" w:hAnsi="宋体" w:cs="宋体"/>
          <w:b/>
          <w:bCs/>
          <w:sz w:val="22"/>
          <w:szCs w:val="22"/>
        </w:rPr>
      </w:pPr>
    </w:p>
    <w:p w14:paraId="6A67EDA2">
      <w:pPr>
        <w:spacing w:line="380" w:lineRule="exact"/>
        <w:rPr>
          <w:rFonts w:hint="eastAsia" w:ascii="宋体" w:hAnsi="宋体" w:cs="宋体"/>
          <w:b/>
          <w:bCs/>
          <w:sz w:val="22"/>
          <w:szCs w:val="22"/>
        </w:rPr>
      </w:pPr>
    </w:p>
    <w:p w14:paraId="2F1BBB53">
      <w:pPr>
        <w:spacing w:line="380" w:lineRule="exact"/>
        <w:rPr>
          <w:rFonts w:hint="eastAsia" w:ascii="宋体" w:hAnsi="宋体" w:cs="宋体"/>
          <w:b/>
          <w:bCs/>
          <w:sz w:val="28"/>
        </w:rPr>
      </w:pPr>
    </w:p>
    <w:p w14:paraId="71165157">
      <w:pPr>
        <w:spacing w:line="460" w:lineRule="exact"/>
        <w:jc w:val="center"/>
        <w:rPr>
          <w:rFonts w:hint="eastAsia" w:ascii="宋体" w:hAnsi="宋体" w:cs="宋体"/>
          <w:b/>
          <w:bCs/>
          <w:sz w:val="28"/>
          <w:szCs w:val="28"/>
        </w:rPr>
      </w:pPr>
    </w:p>
    <w:p w14:paraId="7188A875">
      <w:pPr>
        <w:spacing w:line="460" w:lineRule="exact"/>
        <w:jc w:val="center"/>
        <w:rPr>
          <w:rFonts w:hint="eastAsia" w:ascii="宋体" w:hAnsi="宋体" w:cs="宋体"/>
          <w:b/>
          <w:bCs/>
          <w:sz w:val="28"/>
          <w:szCs w:val="28"/>
        </w:rPr>
      </w:pPr>
    </w:p>
    <w:p w14:paraId="24DBD3B1">
      <w:pPr>
        <w:spacing w:line="460" w:lineRule="exact"/>
        <w:jc w:val="center"/>
        <w:rPr>
          <w:rFonts w:hint="eastAsia" w:ascii="宋体" w:hAnsi="宋体" w:cs="宋体"/>
          <w:b/>
          <w:bCs/>
          <w:sz w:val="28"/>
          <w:szCs w:val="28"/>
        </w:rPr>
      </w:pPr>
    </w:p>
    <w:p w14:paraId="74083805">
      <w:pPr>
        <w:spacing w:line="460" w:lineRule="exact"/>
        <w:jc w:val="center"/>
        <w:rPr>
          <w:rFonts w:hint="eastAsia" w:ascii="宋体" w:hAnsi="宋体" w:cs="宋体"/>
          <w:b/>
          <w:bCs/>
          <w:sz w:val="28"/>
          <w:szCs w:val="28"/>
        </w:rPr>
      </w:pPr>
    </w:p>
    <w:p w14:paraId="16CAB8CD">
      <w:pPr>
        <w:spacing w:line="460" w:lineRule="exact"/>
        <w:jc w:val="center"/>
        <w:rPr>
          <w:rFonts w:hint="eastAsia" w:ascii="宋体" w:hAnsi="宋体" w:cs="宋体"/>
          <w:b/>
          <w:bCs/>
          <w:sz w:val="28"/>
          <w:szCs w:val="28"/>
        </w:rPr>
      </w:pPr>
    </w:p>
    <w:p w14:paraId="7A299F62">
      <w:pPr>
        <w:spacing w:line="460" w:lineRule="exact"/>
        <w:jc w:val="center"/>
        <w:rPr>
          <w:rFonts w:hint="eastAsia" w:ascii="宋体" w:hAnsi="宋体" w:cs="宋体"/>
          <w:b/>
          <w:bCs/>
          <w:sz w:val="28"/>
          <w:szCs w:val="28"/>
        </w:rPr>
      </w:pPr>
      <w:bookmarkStart w:id="95" w:name="_Toc230773787"/>
      <w:bookmarkStart w:id="96" w:name="_Toc218392091"/>
      <w:bookmarkStart w:id="97" w:name="_Toc184281694"/>
      <w:bookmarkStart w:id="98" w:name="_Toc184281693"/>
      <w:r>
        <w:rPr>
          <w:rFonts w:hint="eastAsia" w:ascii="宋体" w:hAnsi="宋体" w:cs="宋体"/>
          <w:b/>
          <w:bCs/>
          <w:sz w:val="28"/>
          <w:szCs w:val="28"/>
        </w:rPr>
        <w:t>（3）</w:t>
      </w:r>
      <w:r>
        <w:rPr>
          <w:rFonts w:hint="eastAsia" w:ascii="宋体" w:hAnsi="宋体" w:cs="宋体"/>
          <w:b/>
          <w:sz w:val="24"/>
        </w:rPr>
        <w:t>投标供应商的资格声明</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1527"/>
        <w:gridCol w:w="1525"/>
        <w:gridCol w:w="1527"/>
      </w:tblGrid>
      <w:tr w14:paraId="128EE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12" w:space="0"/>
              <w:left w:val="single" w:color="auto" w:sz="12" w:space="0"/>
              <w:bottom w:val="single" w:color="auto" w:sz="4" w:space="0"/>
              <w:right w:val="single" w:color="auto" w:sz="4" w:space="0"/>
            </w:tcBorders>
            <w:noWrap w:val="0"/>
            <w:vAlign w:val="center"/>
          </w:tcPr>
          <w:p w14:paraId="444C7AEA">
            <w:pPr>
              <w:jc w:val="center"/>
              <w:rPr>
                <w:rFonts w:hint="eastAsia" w:ascii="宋体" w:hAnsi="宋体" w:cs="宋体"/>
                <w:color w:val="000000"/>
                <w:sz w:val="22"/>
              </w:rPr>
            </w:pPr>
            <w:r>
              <w:rPr>
                <w:rFonts w:hint="eastAsia" w:ascii="宋体" w:hAnsi="宋体" w:cs="宋体"/>
                <w:color w:val="000000"/>
                <w:sz w:val="22"/>
              </w:rPr>
              <w:t>单位名称</w:t>
            </w:r>
          </w:p>
          <w:p w14:paraId="2E8E36CF">
            <w:pPr>
              <w:jc w:val="center"/>
              <w:rPr>
                <w:rFonts w:hint="eastAsia" w:ascii="宋体" w:hAnsi="宋体" w:cs="宋体"/>
                <w:color w:val="000000"/>
                <w:sz w:val="22"/>
              </w:rPr>
            </w:pPr>
            <w:r>
              <w:rPr>
                <w:rFonts w:hint="eastAsia" w:ascii="宋体" w:hAnsi="宋体" w:cs="宋体"/>
                <w:color w:val="000000"/>
                <w:sz w:val="22"/>
              </w:rPr>
              <w:t>（公章）</w:t>
            </w:r>
          </w:p>
        </w:tc>
        <w:tc>
          <w:tcPr>
            <w:tcW w:w="7631" w:type="dxa"/>
            <w:gridSpan w:val="5"/>
            <w:tcBorders>
              <w:top w:val="single" w:color="auto" w:sz="12" w:space="0"/>
              <w:left w:val="single" w:color="auto" w:sz="4" w:space="0"/>
              <w:bottom w:val="single" w:color="auto" w:sz="4" w:space="0"/>
              <w:right w:val="single" w:color="auto" w:sz="12" w:space="0"/>
            </w:tcBorders>
            <w:noWrap w:val="0"/>
            <w:vAlign w:val="center"/>
          </w:tcPr>
          <w:p w14:paraId="63A13DE1">
            <w:pPr>
              <w:jc w:val="center"/>
              <w:rPr>
                <w:rFonts w:hint="eastAsia" w:ascii="宋体" w:hAnsi="宋体" w:cs="宋体"/>
                <w:color w:val="000000"/>
                <w:sz w:val="22"/>
              </w:rPr>
            </w:pPr>
          </w:p>
        </w:tc>
      </w:tr>
      <w:tr w14:paraId="41253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2AE63F90">
            <w:pPr>
              <w:jc w:val="center"/>
              <w:rPr>
                <w:rFonts w:hint="eastAsia" w:ascii="宋体" w:hAnsi="宋体" w:cs="宋体"/>
                <w:color w:val="000000"/>
                <w:sz w:val="22"/>
              </w:rPr>
            </w:pPr>
            <w:r>
              <w:rPr>
                <w:rFonts w:hint="eastAsia" w:ascii="宋体" w:hAnsi="宋体" w:cs="宋体"/>
                <w:color w:val="000000"/>
                <w:sz w:val="22"/>
              </w:rPr>
              <w:t>单位地址</w:t>
            </w:r>
          </w:p>
        </w:tc>
        <w:tc>
          <w:tcPr>
            <w:tcW w:w="7631" w:type="dxa"/>
            <w:gridSpan w:val="5"/>
            <w:tcBorders>
              <w:top w:val="single" w:color="auto" w:sz="4" w:space="0"/>
              <w:left w:val="single" w:color="auto" w:sz="4" w:space="0"/>
              <w:bottom w:val="single" w:color="auto" w:sz="4" w:space="0"/>
              <w:right w:val="single" w:color="auto" w:sz="12" w:space="0"/>
            </w:tcBorders>
            <w:noWrap w:val="0"/>
            <w:vAlign w:val="center"/>
          </w:tcPr>
          <w:p w14:paraId="0431B7EB">
            <w:pPr>
              <w:jc w:val="center"/>
              <w:rPr>
                <w:rFonts w:hint="eastAsia" w:ascii="宋体" w:hAnsi="宋体" w:cs="宋体"/>
                <w:color w:val="000000"/>
                <w:sz w:val="22"/>
              </w:rPr>
            </w:pPr>
          </w:p>
        </w:tc>
      </w:tr>
      <w:tr w14:paraId="60838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24D3017E">
            <w:pPr>
              <w:jc w:val="center"/>
              <w:rPr>
                <w:rFonts w:hint="eastAsia" w:ascii="宋体" w:hAnsi="宋体" w:cs="宋体"/>
                <w:color w:val="000000"/>
                <w:sz w:val="22"/>
              </w:rPr>
            </w:pPr>
            <w:r>
              <w:rPr>
                <w:rFonts w:hint="eastAsia" w:ascii="宋体" w:hAnsi="宋体" w:cs="宋体"/>
                <w:color w:val="000000"/>
                <w:sz w:val="22"/>
              </w:rPr>
              <w:t>主管部门</w:t>
            </w:r>
          </w:p>
        </w:tc>
        <w:tc>
          <w:tcPr>
            <w:tcW w:w="7631" w:type="dxa"/>
            <w:gridSpan w:val="5"/>
            <w:tcBorders>
              <w:top w:val="single" w:color="auto" w:sz="4" w:space="0"/>
              <w:left w:val="single" w:color="auto" w:sz="4" w:space="0"/>
              <w:bottom w:val="single" w:color="auto" w:sz="4" w:space="0"/>
              <w:right w:val="single" w:color="auto" w:sz="12" w:space="0"/>
            </w:tcBorders>
            <w:noWrap w:val="0"/>
            <w:vAlign w:val="center"/>
          </w:tcPr>
          <w:p w14:paraId="6210F8A7">
            <w:pPr>
              <w:jc w:val="center"/>
              <w:rPr>
                <w:rFonts w:hint="eastAsia" w:ascii="宋体" w:hAnsi="宋体" w:cs="宋体"/>
                <w:color w:val="000000"/>
                <w:sz w:val="22"/>
              </w:rPr>
            </w:pPr>
            <w:r>
              <w:rPr>
                <w:rFonts w:hint="eastAsia" w:ascii="宋体" w:hAnsi="宋体" w:cs="宋体"/>
                <w:color w:val="000000"/>
                <w:sz w:val="22"/>
                <w:szCs w:val="22"/>
              </w:rPr>
              <w:t xml:space="preserve"> </w:t>
            </w:r>
          </w:p>
        </w:tc>
      </w:tr>
      <w:tr w14:paraId="01F59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7F9F9F5C">
            <w:pPr>
              <w:jc w:val="center"/>
              <w:rPr>
                <w:rFonts w:hint="eastAsia" w:ascii="宋体" w:hAnsi="宋体" w:cs="宋体"/>
                <w:color w:val="000000"/>
                <w:sz w:val="22"/>
              </w:rPr>
            </w:pPr>
            <w:r>
              <w:rPr>
                <w:rFonts w:hint="eastAsia" w:ascii="宋体" w:hAnsi="宋体" w:cs="宋体"/>
                <w:color w:val="000000"/>
                <w:sz w:val="22"/>
              </w:rPr>
              <w:t>成立时间</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687D810">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FB8B52E">
            <w:pPr>
              <w:jc w:val="center"/>
              <w:rPr>
                <w:rFonts w:hint="eastAsia" w:ascii="宋体" w:hAnsi="宋体" w:cs="宋体"/>
                <w:color w:val="000000"/>
                <w:sz w:val="22"/>
              </w:rPr>
            </w:pPr>
            <w:r>
              <w:rPr>
                <w:rFonts w:hint="eastAsia" w:ascii="宋体" w:hAnsi="宋体" w:cs="宋体"/>
                <w:color w:val="000000"/>
                <w:sz w:val="22"/>
              </w:rPr>
              <w:t>批准部门</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4571C72">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D71471">
            <w:pPr>
              <w:jc w:val="center"/>
              <w:rPr>
                <w:rFonts w:hint="eastAsia" w:ascii="宋体" w:hAnsi="宋体" w:cs="宋体"/>
                <w:color w:val="000000"/>
                <w:sz w:val="22"/>
              </w:rPr>
            </w:pPr>
            <w:r>
              <w:rPr>
                <w:rFonts w:hint="eastAsia" w:ascii="宋体" w:hAnsi="宋体" w:cs="宋体"/>
                <w:color w:val="000000"/>
                <w:sz w:val="22"/>
              </w:rPr>
              <w:t>批准文号</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2A5E4A47">
            <w:pPr>
              <w:jc w:val="center"/>
              <w:rPr>
                <w:rFonts w:hint="eastAsia" w:ascii="宋体" w:hAnsi="宋体" w:cs="宋体"/>
                <w:color w:val="000000"/>
                <w:sz w:val="22"/>
              </w:rPr>
            </w:pPr>
          </w:p>
        </w:tc>
      </w:tr>
      <w:tr w14:paraId="3269F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18B37DA8">
            <w:pPr>
              <w:jc w:val="center"/>
              <w:rPr>
                <w:rFonts w:hint="eastAsia" w:ascii="宋体" w:hAnsi="宋体" w:cs="宋体"/>
                <w:color w:val="000000"/>
                <w:sz w:val="22"/>
              </w:rPr>
            </w:pPr>
            <w:r>
              <w:rPr>
                <w:rFonts w:hint="eastAsia" w:ascii="宋体" w:hAnsi="宋体" w:cs="宋体"/>
                <w:color w:val="000000"/>
                <w:sz w:val="22"/>
              </w:rPr>
              <w:t>单位性质</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87489BC">
            <w:pPr>
              <w:jc w:val="center"/>
              <w:rPr>
                <w:rFonts w:hint="eastAsia" w:ascii="宋体" w:hAnsi="宋体" w:cs="宋体"/>
                <w:color w:val="000000"/>
                <w:sz w:val="22"/>
              </w:rPr>
            </w:pPr>
            <w:r>
              <w:rPr>
                <w:rFonts w:hint="eastAsia" w:ascii="宋体" w:hAnsi="宋体" w:cs="宋体"/>
                <w:b/>
                <w:color w:val="000000"/>
                <w:kern w:val="0"/>
                <w:sz w:val="22"/>
                <w:szCs w:val="22"/>
              </w:rPr>
              <w:t xml:space="preserve"> </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BB85C39">
            <w:pPr>
              <w:jc w:val="center"/>
              <w:rPr>
                <w:rFonts w:hint="eastAsia" w:ascii="宋体" w:hAnsi="宋体" w:cs="宋体"/>
                <w:color w:val="000000"/>
                <w:sz w:val="22"/>
              </w:rPr>
            </w:pPr>
            <w:r>
              <w:rPr>
                <w:rFonts w:hint="eastAsia" w:ascii="宋体" w:hAnsi="宋体" w:cs="宋体"/>
                <w:color w:val="000000"/>
                <w:sz w:val="22"/>
              </w:rPr>
              <w:t>开户银行及帐号</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4BB70C41">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59D028">
            <w:pPr>
              <w:jc w:val="center"/>
              <w:rPr>
                <w:rFonts w:hint="eastAsia" w:ascii="宋体" w:hAnsi="宋体" w:cs="宋体"/>
                <w:color w:val="000000"/>
                <w:sz w:val="22"/>
              </w:rPr>
            </w:pPr>
            <w:r>
              <w:rPr>
                <w:rFonts w:hint="eastAsia" w:ascii="宋体" w:hAnsi="宋体" w:cs="宋体"/>
                <w:color w:val="000000"/>
                <w:sz w:val="22"/>
              </w:rPr>
              <w:t>注册资金</w:t>
            </w:r>
          </w:p>
          <w:p w14:paraId="60708769">
            <w:pPr>
              <w:jc w:val="center"/>
              <w:rPr>
                <w:rFonts w:hint="eastAsia" w:ascii="宋体" w:hAnsi="宋体" w:cs="宋体"/>
                <w:color w:val="000000"/>
                <w:sz w:val="22"/>
              </w:rPr>
            </w:pPr>
            <w:r>
              <w:rPr>
                <w:rFonts w:hint="eastAsia" w:ascii="宋体" w:hAnsi="宋体" w:cs="宋体"/>
                <w:color w:val="000000"/>
                <w:sz w:val="22"/>
              </w:rPr>
              <w:t>（万元）</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1E7AC1E2">
            <w:pPr>
              <w:jc w:val="center"/>
              <w:rPr>
                <w:rFonts w:hint="eastAsia" w:ascii="宋体" w:hAnsi="宋体" w:cs="宋体"/>
                <w:color w:val="000000"/>
                <w:sz w:val="22"/>
              </w:rPr>
            </w:pPr>
          </w:p>
        </w:tc>
      </w:tr>
      <w:tr w14:paraId="24BE3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2CAF0A92">
            <w:pPr>
              <w:jc w:val="center"/>
              <w:rPr>
                <w:rFonts w:hint="eastAsia" w:ascii="宋体" w:hAnsi="宋体" w:cs="宋体"/>
                <w:color w:val="000000"/>
                <w:sz w:val="22"/>
              </w:rPr>
            </w:pPr>
            <w:r>
              <w:rPr>
                <w:rFonts w:hint="eastAsia" w:ascii="宋体" w:hAnsi="宋体" w:cs="宋体"/>
                <w:color w:val="000000"/>
                <w:sz w:val="22"/>
              </w:rPr>
              <w:t>资质等级</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9DE6275">
            <w:pPr>
              <w:jc w:val="center"/>
              <w:rPr>
                <w:rFonts w:hint="eastAsia" w:ascii="宋体" w:hAnsi="宋体" w:cs="宋体"/>
                <w:b/>
                <w:color w:val="000000"/>
                <w:kern w:val="0"/>
                <w:sz w:val="22"/>
                <w:szCs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4A535CC">
            <w:pPr>
              <w:jc w:val="center"/>
              <w:rPr>
                <w:rFonts w:hint="eastAsia" w:ascii="宋体" w:hAnsi="宋体" w:cs="宋体"/>
                <w:color w:val="000000"/>
                <w:sz w:val="22"/>
              </w:rPr>
            </w:pPr>
            <w:r>
              <w:rPr>
                <w:rFonts w:hint="eastAsia" w:ascii="宋体" w:hAnsi="宋体" w:cs="宋体"/>
                <w:color w:val="000000"/>
                <w:sz w:val="22"/>
              </w:rPr>
              <w:t>证号</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EB81841">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ED829FB">
            <w:pPr>
              <w:jc w:val="center"/>
              <w:rPr>
                <w:rFonts w:hint="eastAsia" w:ascii="宋体" w:hAnsi="宋体" w:cs="宋体"/>
                <w:color w:val="000000"/>
                <w:sz w:val="22"/>
              </w:rPr>
            </w:pPr>
            <w:r>
              <w:rPr>
                <w:rFonts w:hint="eastAsia" w:ascii="宋体" w:hAnsi="宋体" w:cs="宋体"/>
                <w:color w:val="000000"/>
                <w:sz w:val="22"/>
              </w:rPr>
              <w:t>发证单位</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610DEA33">
            <w:pPr>
              <w:jc w:val="center"/>
              <w:rPr>
                <w:rFonts w:hint="eastAsia" w:ascii="宋体" w:hAnsi="宋体" w:cs="宋体"/>
                <w:color w:val="000000"/>
                <w:sz w:val="22"/>
              </w:rPr>
            </w:pPr>
          </w:p>
        </w:tc>
      </w:tr>
      <w:tr w14:paraId="4FC36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0504D74D">
            <w:pPr>
              <w:jc w:val="center"/>
              <w:rPr>
                <w:rFonts w:hint="eastAsia" w:ascii="宋体" w:hAnsi="宋体" w:cs="宋体"/>
                <w:color w:val="000000"/>
                <w:sz w:val="22"/>
              </w:rPr>
            </w:pPr>
            <w:r>
              <w:rPr>
                <w:rFonts w:hint="eastAsia" w:ascii="宋体" w:hAnsi="宋体" w:cs="宋体"/>
                <w:color w:val="000000"/>
                <w:sz w:val="22"/>
              </w:rPr>
              <w:t>……</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75030089">
            <w:pPr>
              <w:jc w:val="center"/>
              <w:rPr>
                <w:rFonts w:hint="eastAsia" w:ascii="宋体" w:hAnsi="宋体" w:cs="宋体"/>
                <w:b/>
                <w:color w:val="000000"/>
                <w:kern w:val="0"/>
                <w:sz w:val="22"/>
                <w:szCs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E48E07">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C70287C">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EBBF09F">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28C8737C">
            <w:pPr>
              <w:jc w:val="center"/>
              <w:rPr>
                <w:rFonts w:hint="eastAsia" w:ascii="宋体" w:hAnsi="宋体" w:cs="宋体"/>
                <w:color w:val="000000"/>
                <w:sz w:val="22"/>
              </w:rPr>
            </w:pPr>
          </w:p>
        </w:tc>
      </w:tr>
      <w:tr w14:paraId="0EDD8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58C1424A">
            <w:pPr>
              <w:jc w:val="center"/>
              <w:rPr>
                <w:rFonts w:hint="eastAsia" w:ascii="宋体" w:hAnsi="宋体" w:cs="宋体"/>
                <w:color w:val="000000"/>
                <w:sz w:val="22"/>
              </w:rPr>
            </w:pPr>
            <w:r>
              <w:rPr>
                <w:rFonts w:hint="eastAsia" w:ascii="宋体" w:hAnsi="宋体" w:cs="宋体"/>
                <w:color w:val="000000"/>
                <w:sz w:val="22"/>
              </w:rPr>
              <w:t>相关认证证书</w:t>
            </w:r>
          </w:p>
        </w:tc>
        <w:tc>
          <w:tcPr>
            <w:tcW w:w="7631" w:type="dxa"/>
            <w:gridSpan w:val="5"/>
            <w:tcBorders>
              <w:top w:val="single" w:color="auto" w:sz="4" w:space="0"/>
              <w:left w:val="single" w:color="auto" w:sz="4" w:space="0"/>
              <w:bottom w:val="single" w:color="auto" w:sz="4" w:space="0"/>
              <w:right w:val="single" w:color="auto" w:sz="12" w:space="0"/>
            </w:tcBorders>
            <w:noWrap w:val="0"/>
            <w:vAlign w:val="center"/>
          </w:tcPr>
          <w:p w14:paraId="2ED9B3F9">
            <w:pPr>
              <w:jc w:val="center"/>
              <w:rPr>
                <w:rFonts w:hint="eastAsia" w:ascii="宋体" w:hAnsi="宋体" w:cs="宋体"/>
                <w:color w:val="000000"/>
                <w:sz w:val="22"/>
              </w:rPr>
            </w:pPr>
          </w:p>
        </w:tc>
      </w:tr>
      <w:tr w14:paraId="3CC0A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25" w:type="dxa"/>
            <w:tcBorders>
              <w:top w:val="single" w:color="auto" w:sz="4" w:space="0"/>
              <w:left w:val="single" w:color="auto" w:sz="12" w:space="0"/>
              <w:bottom w:val="single" w:color="auto" w:sz="4" w:space="0"/>
              <w:right w:val="single" w:color="auto" w:sz="4" w:space="0"/>
            </w:tcBorders>
            <w:noWrap w:val="0"/>
            <w:vAlign w:val="center"/>
          </w:tcPr>
          <w:p w14:paraId="77812312">
            <w:pPr>
              <w:jc w:val="center"/>
              <w:rPr>
                <w:rFonts w:hint="eastAsia" w:ascii="宋体" w:hAnsi="宋体" w:cs="宋体"/>
                <w:color w:val="000000"/>
                <w:sz w:val="22"/>
              </w:rPr>
            </w:pPr>
            <w:r>
              <w:rPr>
                <w:rFonts w:hint="eastAsia" w:ascii="宋体" w:hAnsi="宋体" w:cs="宋体"/>
                <w:color w:val="000000"/>
                <w:sz w:val="22"/>
              </w:rPr>
              <w:t>主要售后服务机构</w:t>
            </w:r>
          </w:p>
        </w:tc>
        <w:tc>
          <w:tcPr>
            <w:tcW w:w="7631" w:type="dxa"/>
            <w:gridSpan w:val="5"/>
            <w:tcBorders>
              <w:top w:val="single" w:color="auto" w:sz="4" w:space="0"/>
              <w:left w:val="single" w:color="auto" w:sz="4" w:space="0"/>
              <w:bottom w:val="single" w:color="auto" w:sz="4" w:space="0"/>
              <w:right w:val="single" w:color="auto" w:sz="12" w:space="0"/>
            </w:tcBorders>
            <w:noWrap w:val="0"/>
            <w:vAlign w:val="center"/>
          </w:tcPr>
          <w:p w14:paraId="19794BB0">
            <w:pPr>
              <w:jc w:val="center"/>
              <w:rPr>
                <w:rFonts w:hint="eastAsia" w:ascii="宋体" w:hAnsi="宋体" w:cs="宋体"/>
                <w:color w:val="000000"/>
                <w:sz w:val="22"/>
              </w:rPr>
            </w:pPr>
          </w:p>
        </w:tc>
      </w:tr>
      <w:tr w14:paraId="6D534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restart"/>
            <w:tcBorders>
              <w:top w:val="single" w:color="auto" w:sz="4" w:space="0"/>
              <w:left w:val="single" w:color="auto" w:sz="12" w:space="0"/>
              <w:bottom w:val="single" w:color="auto" w:sz="4" w:space="0"/>
              <w:right w:val="single" w:color="auto" w:sz="4" w:space="0"/>
            </w:tcBorders>
            <w:noWrap w:val="0"/>
            <w:vAlign w:val="center"/>
          </w:tcPr>
          <w:p w14:paraId="43520004">
            <w:pPr>
              <w:jc w:val="center"/>
              <w:rPr>
                <w:rFonts w:hint="eastAsia" w:ascii="宋体" w:hAnsi="宋体" w:cs="宋体"/>
                <w:color w:val="000000"/>
                <w:sz w:val="22"/>
              </w:rPr>
            </w:pPr>
            <w:r>
              <w:rPr>
                <w:rFonts w:hint="eastAsia" w:ascii="宋体" w:hAnsi="宋体" w:cs="宋体"/>
                <w:color w:val="000000"/>
                <w:sz w:val="22"/>
              </w:rPr>
              <w:t>联系人</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14:paraId="0FAE7FE9">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9486731">
            <w:pPr>
              <w:jc w:val="center"/>
              <w:rPr>
                <w:rFonts w:hint="eastAsia" w:ascii="宋体" w:hAnsi="宋体" w:cs="宋体"/>
                <w:color w:val="000000"/>
                <w:sz w:val="22"/>
              </w:rPr>
            </w:pPr>
            <w:r>
              <w:rPr>
                <w:rFonts w:hint="eastAsia" w:ascii="宋体" w:hAnsi="宋体" w:cs="宋体"/>
                <w:color w:val="000000"/>
                <w:sz w:val="22"/>
              </w:rPr>
              <w:t>电话</w:t>
            </w:r>
          </w:p>
        </w:tc>
        <w:tc>
          <w:tcPr>
            <w:tcW w:w="4579" w:type="dxa"/>
            <w:gridSpan w:val="3"/>
            <w:tcBorders>
              <w:top w:val="single" w:color="auto" w:sz="4" w:space="0"/>
              <w:left w:val="single" w:color="auto" w:sz="4" w:space="0"/>
              <w:bottom w:val="single" w:color="auto" w:sz="4" w:space="0"/>
              <w:right w:val="single" w:color="auto" w:sz="12" w:space="0"/>
            </w:tcBorders>
            <w:noWrap w:val="0"/>
            <w:vAlign w:val="center"/>
          </w:tcPr>
          <w:p w14:paraId="1CACCB41">
            <w:pPr>
              <w:jc w:val="center"/>
              <w:rPr>
                <w:rFonts w:hint="eastAsia" w:ascii="宋体" w:hAnsi="宋体" w:cs="宋体"/>
                <w:color w:val="000000"/>
                <w:sz w:val="22"/>
              </w:rPr>
            </w:pPr>
          </w:p>
        </w:tc>
      </w:tr>
      <w:tr w14:paraId="5BEA6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4" w:space="0"/>
              <w:right w:val="single" w:color="auto" w:sz="4" w:space="0"/>
            </w:tcBorders>
            <w:noWrap w:val="0"/>
            <w:vAlign w:val="center"/>
          </w:tcPr>
          <w:p w14:paraId="0518712D">
            <w:pPr>
              <w:widowControl/>
              <w:jc w:val="left"/>
              <w:rPr>
                <w:rFonts w:hint="eastAsia" w:ascii="宋体" w:hAnsi="宋体" w:cs="宋体"/>
                <w:color w:val="000000"/>
                <w:sz w:val="22"/>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14:paraId="2694D17C">
            <w:pPr>
              <w:widowControl/>
              <w:jc w:val="left"/>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E95F884">
            <w:pPr>
              <w:jc w:val="center"/>
              <w:rPr>
                <w:rFonts w:hint="eastAsia" w:ascii="宋体" w:hAnsi="宋体" w:cs="宋体"/>
                <w:color w:val="000000"/>
                <w:sz w:val="22"/>
              </w:rPr>
            </w:pPr>
            <w:r>
              <w:rPr>
                <w:rFonts w:hint="eastAsia" w:ascii="宋体" w:hAnsi="宋体" w:cs="宋体"/>
                <w:color w:val="000000"/>
                <w:sz w:val="22"/>
              </w:rPr>
              <w:t>传真</w:t>
            </w:r>
          </w:p>
        </w:tc>
        <w:tc>
          <w:tcPr>
            <w:tcW w:w="4579" w:type="dxa"/>
            <w:gridSpan w:val="3"/>
            <w:tcBorders>
              <w:top w:val="single" w:color="auto" w:sz="4" w:space="0"/>
              <w:left w:val="single" w:color="auto" w:sz="4" w:space="0"/>
              <w:bottom w:val="single" w:color="auto" w:sz="4" w:space="0"/>
              <w:right w:val="single" w:color="auto" w:sz="12" w:space="0"/>
            </w:tcBorders>
            <w:noWrap w:val="0"/>
            <w:vAlign w:val="center"/>
          </w:tcPr>
          <w:p w14:paraId="370B3542">
            <w:pPr>
              <w:jc w:val="center"/>
              <w:rPr>
                <w:rFonts w:hint="eastAsia" w:ascii="宋体" w:hAnsi="宋体" w:cs="宋体"/>
                <w:color w:val="000000"/>
                <w:sz w:val="22"/>
              </w:rPr>
            </w:pPr>
          </w:p>
        </w:tc>
      </w:tr>
      <w:tr w14:paraId="6B8EF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restart"/>
            <w:tcBorders>
              <w:top w:val="single" w:color="auto" w:sz="4" w:space="0"/>
              <w:left w:val="single" w:color="auto" w:sz="12" w:space="0"/>
              <w:bottom w:val="single" w:color="auto" w:sz="12" w:space="0"/>
              <w:right w:val="single" w:color="auto" w:sz="4" w:space="0"/>
            </w:tcBorders>
            <w:noWrap w:val="0"/>
            <w:vAlign w:val="center"/>
          </w:tcPr>
          <w:p w14:paraId="36BBCC85">
            <w:pPr>
              <w:jc w:val="center"/>
              <w:rPr>
                <w:rFonts w:hint="eastAsia" w:ascii="宋体" w:hAnsi="宋体" w:cs="宋体"/>
                <w:color w:val="000000"/>
                <w:sz w:val="22"/>
              </w:rPr>
            </w:pPr>
            <w:r>
              <w:rPr>
                <w:rFonts w:hint="eastAsia" w:ascii="宋体" w:hAnsi="宋体" w:cs="宋体"/>
                <w:color w:val="000000"/>
                <w:sz w:val="22"/>
              </w:rPr>
              <w:t>职工概况</w:t>
            </w:r>
          </w:p>
        </w:tc>
        <w:tc>
          <w:tcPr>
            <w:tcW w:w="1527" w:type="dxa"/>
            <w:vMerge w:val="restart"/>
            <w:tcBorders>
              <w:top w:val="single" w:color="auto" w:sz="4" w:space="0"/>
              <w:left w:val="single" w:color="auto" w:sz="4" w:space="0"/>
              <w:right w:val="single" w:color="auto" w:sz="4" w:space="0"/>
            </w:tcBorders>
            <w:noWrap w:val="0"/>
            <w:vAlign w:val="center"/>
          </w:tcPr>
          <w:p w14:paraId="5260325B">
            <w:pPr>
              <w:jc w:val="center"/>
              <w:rPr>
                <w:rFonts w:hint="eastAsia" w:ascii="宋体" w:hAnsi="宋体" w:cs="宋体"/>
                <w:color w:val="000000"/>
                <w:sz w:val="22"/>
              </w:rPr>
            </w:pPr>
            <w:r>
              <w:rPr>
                <w:rFonts w:hint="eastAsia" w:ascii="宋体" w:hAnsi="宋体" w:cs="宋体"/>
                <w:color w:val="000000"/>
                <w:sz w:val="22"/>
              </w:rPr>
              <w:t>职工总人数</w:t>
            </w:r>
          </w:p>
        </w:tc>
        <w:tc>
          <w:tcPr>
            <w:tcW w:w="1525" w:type="dxa"/>
            <w:vMerge w:val="restart"/>
            <w:tcBorders>
              <w:top w:val="single" w:color="auto" w:sz="4" w:space="0"/>
              <w:left w:val="single" w:color="auto" w:sz="4" w:space="0"/>
              <w:right w:val="single" w:color="auto" w:sz="4" w:space="0"/>
            </w:tcBorders>
            <w:noWrap w:val="0"/>
            <w:vAlign w:val="center"/>
          </w:tcPr>
          <w:p w14:paraId="7A854A20">
            <w:pPr>
              <w:jc w:val="center"/>
              <w:rPr>
                <w:rFonts w:hint="eastAsia" w:ascii="宋体" w:hAnsi="宋体" w:cs="宋体"/>
                <w:color w:val="000000"/>
                <w:sz w:val="22"/>
              </w:rPr>
            </w:pPr>
          </w:p>
        </w:tc>
        <w:tc>
          <w:tcPr>
            <w:tcW w:w="3052" w:type="dxa"/>
            <w:gridSpan w:val="2"/>
            <w:tcBorders>
              <w:top w:val="single" w:color="auto" w:sz="4" w:space="0"/>
              <w:left w:val="single" w:color="auto" w:sz="4" w:space="0"/>
              <w:bottom w:val="single" w:color="auto" w:sz="4" w:space="0"/>
              <w:right w:val="single" w:color="auto" w:sz="4" w:space="0"/>
            </w:tcBorders>
            <w:noWrap w:val="0"/>
            <w:vAlign w:val="center"/>
          </w:tcPr>
          <w:p w14:paraId="05967CBC">
            <w:pPr>
              <w:jc w:val="center"/>
              <w:rPr>
                <w:rFonts w:hint="eastAsia" w:ascii="宋体" w:hAnsi="宋体" w:cs="宋体"/>
                <w:color w:val="000000"/>
                <w:sz w:val="22"/>
              </w:rPr>
            </w:pPr>
            <w:r>
              <w:rPr>
                <w:rFonts w:hint="eastAsia" w:ascii="宋体" w:hAnsi="宋体" w:cs="宋体"/>
                <w:color w:val="000000"/>
                <w:sz w:val="22"/>
              </w:rPr>
              <w:t>高级职称/资质（人数）</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1C0BFFC1">
            <w:pPr>
              <w:jc w:val="center"/>
              <w:rPr>
                <w:rFonts w:hint="eastAsia" w:ascii="宋体" w:hAnsi="宋体" w:cs="宋体"/>
                <w:color w:val="000000"/>
                <w:sz w:val="22"/>
              </w:rPr>
            </w:pPr>
          </w:p>
        </w:tc>
      </w:tr>
      <w:tr w14:paraId="0EEAE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2AB83DDC">
            <w:pPr>
              <w:widowControl/>
              <w:jc w:val="left"/>
              <w:rPr>
                <w:rFonts w:hint="eastAsia" w:ascii="宋体" w:hAnsi="宋体" w:cs="宋体"/>
                <w:color w:val="000000"/>
                <w:sz w:val="22"/>
              </w:rPr>
            </w:pPr>
          </w:p>
        </w:tc>
        <w:tc>
          <w:tcPr>
            <w:tcW w:w="1527" w:type="dxa"/>
            <w:vMerge w:val="continue"/>
            <w:tcBorders>
              <w:left w:val="single" w:color="auto" w:sz="4" w:space="0"/>
              <w:right w:val="single" w:color="auto" w:sz="4" w:space="0"/>
            </w:tcBorders>
            <w:noWrap w:val="0"/>
            <w:vAlign w:val="center"/>
          </w:tcPr>
          <w:p w14:paraId="011FB0C7">
            <w:pPr>
              <w:jc w:val="center"/>
              <w:rPr>
                <w:rFonts w:hint="eastAsia" w:ascii="宋体" w:hAnsi="宋体" w:cs="宋体"/>
                <w:color w:val="000000"/>
                <w:sz w:val="22"/>
              </w:rPr>
            </w:pPr>
          </w:p>
        </w:tc>
        <w:tc>
          <w:tcPr>
            <w:tcW w:w="1525" w:type="dxa"/>
            <w:vMerge w:val="continue"/>
            <w:tcBorders>
              <w:left w:val="single" w:color="auto" w:sz="4" w:space="0"/>
              <w:right w:val="single" w:color="auto" w:sz="4" w:space="0"/>
            </w:tcBorders>
            <w:noWrap w:val="0"/>
            <w:vAlign w:val="center"/>
          </w:tcPr>
          <w:p w14:paraId="3D06F1FC">
            <w:pPr>
              <w:jc w:val="center"/>
              <w:rPr>
                <w:rFonts w:hint="eastAsia" w:ascii="宋体" w:hAnsi="宋体" w:cs="宋体"/>
                <w:color w:val="000000"/>
                <w:sz w:val="22"/>
              </w:rPr>
            </w:pPr>
          </w:p>
        </w:tc>
        <w:tc>
          <w:tcPr>
            <w:tcW w:w="3052" w:type="dxa"/>
            <w:gridSpan w:val="2"/>
            <w:tcBorders>
              <w:top w:val="single" w:color="auto" w:sz="4" w:space="0"/>
              <w:left w:val="single" w:color="auto" w:sz="4" w:space="0"/>
              <w:bottom w:val="single" w:color="auto" w:sz="4" w:space="0"/>
              <w:right w:val="single" w:color="auto" w:sz="4" w:space="0"/>
            </w:tcBorders>
            <w:noWrap w:val="0"/>
            <w:vAlign w:val="center"/>
          </w:tcPr>
          <w:p w14:paraId="26C91926">
            <w:pPr>
              <w:jc w:val="center"/>
              <w:rPr>
                <w:rFonts w:hint="eastAsia" w:ascii="宋体" w:hAnsi="宋体" w:cs="宋体"/>
                <w:color w:val="000000"/>
                <w:sz w:val="22"/>
              </w:rPr>
            </w:pPr>
            <w:r>
              <w:rPr>
                <w:rFonts w:hint="eastAsia" w:ascii="宋体" w:hAnsi="宋体" w:cs="宋体"/>
                <w:color w:val="000000"/>
                <w:sz w:val="22"/>
              </w:rPr>
              <w:t>中级职称/资质（人数）</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49F75970">
            <w:pPr>
              <w:jc w:val="center"/>
              <w:rPr>
                <w:rFonts w:hint="eastAsia" w:ascii="宋体" w:hAnsi="宋体" w:cs="宋体"/>
                <w:color w:val="000000"/>
                <w:sz w:val="22"/>
              </w:rPr>
            </w:pPr>
          </w:p>
        </w:tc>
      </w:tr>
      <w:tr w14:paraId="5CD91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74FD7C41">
            <w:pPr>
              <w:widowControl/>
              <w:jc w:val="left"/>
              <w:rPr>
                <w:rFonts w:hint="eastAsia" w:ascii="宋体" w:hAnsi="宋体" w:cs="宋体"/>
                <w:color w:val="000000"/>
                <w:sz w:val="22"/>
              </w:rPr>
            </w:pPr>
          </w:p>
        </w:tc>
        <w:tc>
          <w:tcPr>
            <w:tcW w:w="7631" w:type="dxa"/>
            <w:gridSpan w:val="5"/>
            <w:tcBorders>
              <w:top w:val="single" w:color="auto" w:sz="4" w:space="0"/>
              <w:left w:val="single" w:color="auto" w:sz="4" w:space="0"/>
              <w:bottom w:val="single" w:color="auto" w:sz="4" w:space="0"/>
              <w:right w:val="single" w:color="auto" w:sz="12" w:space="0"/>
            </w:tcBorders>
            <w:noWrap w:val="0"/>
            <w:vAlign w:val="center"/>
          </w:tcPr>
          <w:p w14:paraId="1DF35F8D">
            <w:pPr>
              <w:jc w:val="center"/>
              <w:rPr>
                <w:rFonts w:hint="eastAsia" w:ascii="宋体" w:hAnsi="宋体" w:cs="宋体"/>
                <w:color w:val="000000"/>
                <w:sz w:val="22"/>
              </w:rPr>
            </w:pPr>
            <w:r>
              <w:rPr>
                <w:rFonts w:hint="eastAsia" w:ascii="宋体" w:hAnsi="宋体" w:cs="宋体"/>
                <w:color w:val="000000"/>
                <w:sz w:val="22"/>
              </w:rPr>
              <w:t>单位行政和主要技术人员</w:t>
            </w:r>
          </w:p>
        </w:tc>
      </w:tr>
      <w:tr w14:paraId="0FD4B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5500EA56">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95910C3">
            <w:pPr>
              <w:jc w:val="center"/>
              <w:rPr>
                <w:rFonts w:hint="eastAsia" w:ascii="宋体" w:hAnsi="宋体" w:cs="宋体"/>
                <w:color w:val="000000"/>
                <w:sz w:val="22"/>
              </w:rPr>
            </w:pPr>
            <w:r>
              <w:rPr>
                <w:rFonts w:hint="eastAsia" w:ascii="宋体" w:hAnsi="宋体" w:cs="宋体"/>
                <w:color w:val="000000"/>
                <w:sz w:val="22"/>
              </w:rPr>
              <w:t>姓名</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2546DD">
            <w:pPr>
              <w:jc w:val="center"/>
              <w:rPr>
                <w:rFonts w:hint="eastAsia" w:ascii="宋体" w:hAnsi="宋体" w:cs="宋体"/>
                <w:color w:val="000000"/>
                <w:sz w:val="22"/>
              </w:rPr>
            </w:pPr>
            <w:r>
              <w:rPr>
                <w:rFonts w:hint="eastAsia" w:ascii="宋体" w:hAnsi="宋体" w:cs="宋体"/>
                <w:color w:val="000000"/>
                <w:sz w:val="22"/>
              </w:rPr>
              <w:t>职务及职称</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6C6C5A0E">
            <w:pPr>
              <w:jc w:val="center"/>
              <w:rPr>
                <w:rFonts w:hint="eastAsia" w:ascii="宋体" w:hAnsi="宋体" w:cs="宋体"/>
                <w:color w:val="000000"/>
                <w:sz w:val="22"/>
              </w:rPr>
            </w:pPr>
            <w:r>
              <w:rPr>
                <w:rFonts w:hint="eastAsia" w:ascii="宋体" w:hAnsi="宋体" w:cs="宋体"/>
                <w:color w:val="000000"/>
                <w:sz w:val="22"/>
              </w:rPr>
              <w:t>年龄</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EDE972D">
            <w:pPr>
              <w:jc w:val="center"/>
              <w:rPr>
                <w:rFonts w:hint="eastAsia" w:ascii="宋体" w:hAnsi="宋体" w:cs="宋体"/>
                <w:color w:val="000000"/>
                <w:sz w:val="22"/>
              </w:rPr>
            </w:pPr>
            <w:r>
              <w:rPr>
                <w:rFonts w:hint="eastAsia" w:ascii="宋体" w:hAnsi="宋体" w:cs="宋体"/>
                <w:color w:val="000000"/>
                <w:sz w:val="22"/>
              </w:rPr>
              <w:t>专业</w:t>
            </w: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4A8D9680">
            <w:pPr>
              <w:jc w:val="center"/>
              <w:rPr>
                <w:rFonts w:hint="eastAsia" w:ascii="宋体" w:hAnsi="宋体" w:cs="宋体"/>
                <w:color w:val="000000"/>
                <w:sz w:val="22"/>
              </w:rPr>
            </w:pPr>
            <w:r>
              <w:rPr>
                <w:rFonts w:hint="eastAsia" w:ascii="宋体" w:hAnsi="宋体" w:cs="宋体"/>
                <w:color w:val="000000"/>
                <w:sz w:val="22"/>
              </w:rPr>
              <w:t>从业年限</w:t>
            </w:r>
          </w:p>
        </w:tc>
      </w:tr>
      <w:tr w14:paraId="1AA74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32A18838">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6CA2C20E">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EA6AAF0">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075B2BC">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20479B0">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5890AD20">
            <w:pPr>
              <w:jc w:val="center"/>
              <w:rPr>
                <w:rFonts w:hint="eastAsia" w:ascii="宋体" w:hAnsi="宋体" w:cs="宋体"/>
                <w:color w:val="000000"/>
                <w:sz w:val="22"/>
              </w:rPr>
            </w:pPr>
          </w:p>
        </w:tc>
      </w:tr>
      <w:tr w14:paraId="0C6F6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6B175EF7">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9D527E3">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9F9F65">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6554B662">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99AEF3C">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74C2977F">
            <w:pPr>
              <w:jc w:val="center"/>
              <w:rPr>
                <w:rFonts w:hint="eastAsia" w:ascii="宋体" w:hAnsi="宋体" w:cs="宋体"/>
                <w:color w:val="000000"/>
                <w:sz w:val="22"/>
              </w:rPr>
            </w:pPr>
          </w:p>
        </w:tc>
      </w:tr>
      <w:tr w14:paraId="1E944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0CFBDC34">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C54CFB1">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C831AA5">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54F487F">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CD46860">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07B8C756">
            <w:pPr>
              <w:jc w:val="center"/>
              <w:rPr>
                <w:rFonts w:hint="eastAsia" w:ascii="宋体" w:hAnsi="宋体" w:cs="宋体"/>
                <w:color w:val="000000"/>
                <w:sz w:val="22"/>
              </w:rPr>
            </w:pPr>
          </w:p>
        </w:tc>
      </w:tr>
      <w:tr w14:paraId="648A7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301304C6">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5ACA46F">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35AB23A">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5502202">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C52E0C">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5490EEB7">
            <w:pPr>
              <w:jc w:val="center"/>
              <w:rPr>
                <w:rFonts w:hint="eastAsia" w:ascii="宋体" w:hAnsi="宋体" w:cs="宋体"/>
                <w:color w:val="000000"/>
                <w:sz w:val="22"/>
              </w:rPr>
            </w:pPr>
          </w:p>
        </w:tc>
      </w:tr>
      <w:tr w14:paraId="5FE06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6F7327B9">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3001836">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EEDDE6C">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80FBD39">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9C2395F">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4" w:space="0"/>
              <w:right w:val="single" w:color="auto" w:sz="12" w:space="0"/>
            </w:tcBorders>
            <w:noWrap w:val="0"/>
            <w:vAlign w:val="center"/>
          </w:tcPr>
          <w:p w14:paraId="5AECBB50">
            <w:pPr>
              <w:jc w:val="center"/>
              <w:rPr>
                <w:rFonts w:hint="eastAsia" w:ascii="宋体" w:hAnsi="宋体" w:cs="宋体"/>
                <w:color w:val="000000"/>
                <w:sz w:val="22"/>
              </w:rPr>
            </w:pPr>
          </w:p>
        </w:tc>
      </w:tr>
      <w:tr w14:paraId="6EBEE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5" w:type="dxa"/>
            <w:vMerge w:val="continue"/>
            <w:tcBorders>
              <w:top w:val="single" w:color="auto" w:sz="4" w:space="0"/>
              <w:left w:val="single" w:color="auto" w:sz="12" w:space="0"/>
              <w:bottom w:val="single" w:color="auto" w:sz="12" w:space="0"/>
              <w:right w:val="single" w:color="auto" w:sz="4" w:space="0"/>
            </w:tcBorders>
            <w:noWrap w:val="0"/>
            <w:vAlign w:val="center"/>
          </w:tcPr>
          <w:p w14:paraId="081945C0">
            <w:pPr>
              <w:widowControl/>
              <w:jc w:val="left"/>
              <w:rPr>
                <w:rFonts w:hint="eastAsia" w:ascii="宋体" w:hAnsi="宋体" w:cs="宋体"/>
                <w:color w:val="000000"/>
                <w:sz w:val="22"/>
              </w:rPr>
            </w:pPr>
          </w:p>
        </w:tc>
        <w:tc>
          <w:tcPr>
            <w:tcW w:w="1527" w:type="dxa"/>
            <w:tcBorders>
              <w:top w:val="single" w:color="auto" w:sz="4" w:space="0"/>
              <w:left w:val="single" w:color="auto" w:sz="4" w:space="0"/>
              <w:bottom w:val="single" w:color="auto" w:sz="12" w:space="0"/>
              <w:right w:val="single" w:color="auto" w:sz="4" w:space="0"/>
            </w:tcBorders>
            <w:noWrap w:val="0"/>
            <w:vAlign w:val="center"/>
          </w:tcPr>
          <w:p w14:paraId="1132A44A">
            <w:pPr>
              <w:jc w:val="center"/>
              <w:rPr>
                <w:rFonts w:hint="eastAsia" w:ascii="宋体" w:hAnsi="宋体" w:cs="宋体"/>
                <w:color w:val="000000"/>
                <w:sz w:val="22"/>
              </w:rPr>
            </w:pPr>
            <w:r>
              <w:rPr>
                <w:rFonts w:hint="eastAsia" w:ascii="宋体" w:hAnsi="宋体" w:cs="宋体"/>
                <w:color w:val="000000"/>
                <w:sz w:val="22"/>
              </w:rPr>
              <w:t>……</w:t>
            </w:r>
          </w:p>
        </w:tc>
        <w:tc>
          <w:tcPr>
            <w:tcW w:w="1525" w:type="dxa"/>
            <w:tcBorders>
              <w:top w:val="single" w:color="auto" w:sz="4" w:space="0"/>
              <w:left w:val="single" w:color="auto" w:sz="4" w:space="0"/>
              <w:bottom w:val="single" w:color="auto" w:sz="12" w:space="0"/>
              <w:right w:val="single" w:color="auto" w:sz="4" w:space="0"/>
            </w:tcBorders>
            <w:noWrap w:val="0"/>
            <w:vAlign w:val="center"/>
          </w:tcPr>
          <w:p w14:paraId="2A37E3D1">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12" w:space="0"/>
              <w:right w:val="single" w:color="auto" w:sz="4" w:space="0"/>
            </w:tcBorders>
            <w:noWrap w:val="0"/>
            <w:vAlign w:val="center"/>
          </w:tcPr>
          <w:p w14:paraId="775DDBFF">
            <w:pPr>
              <w:jc w:val="center"/>
              <w:rPr>
                <w:rFonts w:hint="eastAsia" w:ascii="宋体" w:hAnsi="宋体" w:cs="宋体"/>
                <w:color w:val="000000"/>
                <w:sz w:val="22"/>
              </w:rPr>
            </w:pPr>
          </w:p>
        </w:tc>
        <w:tc>
          <w:tcPr>
            <w:tcW w:w="1525" w:type="dxa"/>
            <w:tcBorders>
              <w:top w:val="single" w:color="auto" w:sz="4" w:space="0"/>
              <w:left w:val="single" w:color="auto" w:sz="4" w:space="0"/>
              <w:bottom w:val="single" w:color="auto" w:sz="12" w:space="0"/>
              <w:right w:val="single" w:color="auto" w:sz="4" w:space="0"/>
            </w:tcBorders>
            <w:noWrap w:val="0"/>
            <w:vAlign w:val="center"/>
          </w:tcPr>
          <w:p w14:paraId="72A23494">
            <w:pPr>
              <w:jc w:val="center"/>
              <w:rPr>
                <w:rFonts w:hint="eastAsia" w:ascii="宋体" w:hAnsi="宋体" w:cs="宋体"/>
                <w:color w:val="000000"/>
                <w:sz w:val="22"/>
              </w:rPr>
            </w:pPr>
          </w:p>
        </w:tc>
        <w:tc>
          <w:tcPr>
            <w:tcW w:w="1527" w:type="dxa"/>
            <w:tcBorders>
              <w:top w:val="single" w:color="auto" w:sz="4" w:space="0"/>
              <w:left w:val="single" w:color="auto" w:sz="4" w:space="0"/>
              <w:bottom w:val="single" w:color="auto" w:sz="12" w:space="0"/>
              <w:right w:val="single" w:color="auto" w:sz="12" w:space="0"/>
            </w:tcBorders>
            <w:noWrap w:val="0"/>
            <w:vAlign w:val="center"/>
          </w:tcPr>
          <w:p w14:paraId="2309B686">
            <w:pPr>
              <w:jc w:val="center"/>
              <w:rPr>
                <w:rFonts w:hint="eastAsia" w:ascii="宋体" w:hAnsi="宋体" w:cs="宋体"/>
                <w:color w:val="000000"/>
                <w:sz w:val="22"/>
              </w:rPr>
            </w:pPr>
          </w:p>
        </w:tc>
      </w:tr>
    </w:tbl>
    <w:p w14:paraId="1D4A5A6C">
      <w:pPr>
        <w:rPr>
          <w:rFonts w:hint="eastAsia" w:ascii="宋体" w:hAnsi="宋体" w:cs="宋体"/>
        </w:rPr>
      </w:pPr>
      <w:r>
        <w:rPr>
          <w:rFonts w:hint="eastAsia" w:ascii="宋体" w:hAnsi="宋体" w:cs="宋体"/>
        </w:rPr>
        <w:t>附企业营业执照、资质证书等相关证书复印件（加盖单位公章）</w:t>
      </w:r>
    </w:p>
    <w:p w14:paraId="2A1BD255">
      <w:pPr>
        <w:spacing w:line="400" w:lineRule="exact"/>
        <w:rPr>
          <w:rFonts w:hint="eastAsia" w:ascii="宋体" w:hAnsi="宋体" w:cs="宋体"/>
          <w:b/>
          <w:sz w:val="28"/>
          <w:szCs w:val="28"/>
        </w:rPr>
      </w:pPr>
    </w:p>
    <w:p w14:paraId="50EFA907">
      <w:pPr>
        <w:spacing w:line="400" w:lineRule="exact"/>
        <w:rPr>
          <w:rFonts w:hint="eastAsia" w:ascii="宋体" w:hAnsi="宋体" w:cs="宋体"/>
          <w:b/>
          <w:sz w:val="28"/>
          <w:szCs w:val="28"/>
        </w:rPr>
      </w:pPr>
    </w:p>
    <w:p w14:paraId="561CF480">
      <w:pPr>
        <w:spacing w:line="460" w:lineRule="exact"/>
        <w:jc w:val="center"/>
        <w:rPr>
          <w:rFonts w:hint="eastAsia" w:ascii="宋体" w:hAnsi="宋体" w:cs="宋体"/>
          <w:b/>
          <w:bCs/>
          <w:sz w:val="28"/>
          <w:szCs w:val="28"/>
        </w:rPr>
      </w:pPr>
      <w:r>
        <w:rPr>
          <w:rFonts w:hint="eastAsia" w:ascii="宋体" w:hAnsi="宋体" w:cs="宋体"/>
        </w:rPr>
        <w:br w:type="page"/>
      </w:r>
      <w:r>
        <w:rPr>
          <w:rFonts w:hint="eastAsia" w:ascii="宋体" w:hAnsi="宋体" w:cs="宋体"/>
          <w:b/>
          <w:sz w:val="24"/>
        </w:rPr>
        <w:t>（4）无重大违法记录声明书</w:t>
      </w:r>
    </w:p>
    <w:p w14:paraId="6716F016">
      <w:pPr>
        <w:spacing w:line="460" w:lineRule="exact"/>
        <w:ind w:right="-153" w:rightChars="-73"/>
        <w:rPr>
          <w:rFonts w:hint="eastAsia" w:ascii="宋体" w:hAnsi="宋体" w:cs="宋体"/>
          <w:bCs/>
          <w:sz w:val="28"/>
          <w:szCs w:val="28"/>
        </w:rPr>
      </w:pPr>
    </w:p>
    <w:p w14:paraId="385FDE97">
      <w:pPr>
        <w:spacing w:line="700" w:lineRule="exact"/>
        <w:ind w:right="-153" w:rightChars="-73"/>
        <w:rPr>
          <w:rFonts w:hint="eastAsia" w:ascii="宋体" w:hAnsi="宋体" w:cs="宋体"/>
          <w:b/>
          <w:bCs/>
          <w:sz w:val="24"/>
        </w:rPr>
      </w:pPr>
      <w:r>
        <w:rPr>
          <w:rFonts w:hint="eastAsia" w:ascii="宋体" w:hAnsi="宋体" w:cs="宋体"/>
          <w:b/>
          <w:bCs/>
          <w:sz w:val="24"/>
          <w:lang w:eastAsia="zh-CN"/>
        </w:rPr>
        <w:t>浙江东方职业技术学院</w:t>
      </w:r>
      <w:r>
        <w:rPr>
          <w:rFonts w:hint="eastAsia" w:ascii="宋体" w:hAnsi="宋体" w:cs="宋体"/>
          <w:b/>
          <w:bCs/>
          <w:sz w:val="24"/>
        </w:rPr>
        <w:t>：</w:t>
      </w:r>
    </w:p>
    <w:p w14:paraId="66B53121">
      <w:pPr>
        <w:spacing w:line="700" w:lineRule="exact"/>
        <w:ind w:right="-153" w:rightChars="-73"/>
        <w:rPr>
          <w:rFonts w:hint="eastAsia" w:ascii="宋体" w:hAnsi="宋体" w:cs="宋体"/>
          <w:b/>
          <w:bCs/>
          <w:sz w:val="24"/>
        </w:rPr>
      </w:pPr>
    </w:p>
    <w:p w14:paraId="75769B6A">
      <w:pPr>
        <w:spacing w:line="440" w:lineRule="exact"/>
        <w:ind w:firstLine="440" w:firstLineChars="200"/>
        <w:rPr>
          <w:rFonts w:hint="eastAsia" w:ascii="宋体" w:hAnsi="宋体" w:cs="宋体"/>
          <w:bCs/>
          <w:sz w:val="22"/>
          <w:szCs w:val="22"/>
        </w:rPr>
      </w:pPr>
      <w:r>
        <w:rPr>
          <w:rFonts w:hint="eastAsia" w:ascii="宋体" w:hAnsi="宋体" w:cs="宋体"/>
          <w:bCs/>
          <w:sz w:val="22"/>
          <w:szCs w:val="22"/>
        </w:rPr>
        <w:t>我公司参与</w:t>
      </w:r>
      <w:r>
        <w:rPr>
          <w:rFonts w:hint="eastAsia" w:ascii="宋体" w:hAnsi="宋体" w:cs="宋体"/>
          <w:bCs/>
          <w:sz w:val="22"/>
          <w:szCs w:val="22"/>
          <w:u w:val="single"/>
        </w:rPr>
        <w:t xml:space="preserve">                          </w:t>
      </w:r>
      <w:r>
        <w:rPr>
          <w:rFonts w:hint="eastAsia" w:ascii="宋体" w:hAnsi="宋体" w:cs="宋体"/>
          <w:bCs/>
          <w:sz w:val="22"/>
          <w:szCs w:val="22"/>
        </w:rPr>
        <w:t>（项目名称、项目编号）投标，本公司郑重声明，我方参加本项目采购活动前三年内无重大违法记录，符合</w:t>
      </w:r>
      <w:r>
        <w:rPr>
          <w:rFonts w:hint="eastAsia" w:ascii="宋体" w:hAnsi="宋体" w:cs="宋体"/>
          <w:kern w:val="0"/>
          <w:sz w:val="22"/>
          <w:szCs w:val="22"/>
          <w:lang w:eastAsia="zh-CN"/>
        </w:rPr>
        <w:t>《温州市市属国有企业采购管理办法》</w:t>
      </w:r>
      <w:r>
        <w:rPr>
          <w:rFonts w:hint="eastAsia" w:ascii="宋体" w:hAnsi="宋体" w:cs="宋体"/>
          <w:bCs/>
          <w:sz w:val="22"/>
          <w:szCs w:val="22"/>
        </w:rPr>
        <w:t>规定的供应商条件。若贵单位在本项目采购过程中发现我方采购活动前三年内有重大违法记录并处于违法处罚期的，我公司将无条件退出本项目的投标，并承担因引起的一切后果。我方对此声明负全部法律责任。</w:t>
      </w:r>
    </w:p>
    <w:p w14:paraId="5353D416">
      <w:pPr>
        <w:spacing w:line="700" w:lineRule="exact"/>
        <w:ind w:firstLine="422" w:firstLineChars="200"/>
        <w:rPr>
          <w:rFonts w:hint="eastAsia" w:ascii="宋体" w:hAnsi="宋体" w:cs="宋体"/>
          <w:b/>
          <w:bCs/>
          <w:szCs w:val="21"/>
        </w:rPr>
      </w:pPr>
      <w:r>
        <w:rPr>
          <w:rFonts w:hint="eastAsia" w:ascii="宋体" w:hAnsi="宋体" w:cs="宋体"/>
          <w:b/>
          <w:bCs/>
          <w:szCs w:val="21"/>
        </w:rPr>
        <w:t>特此声明！</w:t>
      </w:r>
    </w:p>
    <w:p w14:paraId="12674D4D">
      <w:pPr>
        <w:spacing w:line="360" w:lineRule="auto"/>
        <w:ind w:firstLine="420" w:firstLineChars="200"/>
        <w:rPr>
          <w:rFonts w:hint="eastAsia" w:ascii="宋体" w:hAnsi="宋体" w:cs="宋体"/>
          <w:bCs/>
          <w:szCs w:val="21"/>
        </w:rPr>
      </w:pPr>
    </w:p>
    <w:p w14:paraId="60EDB96E">
      <w:pPr>
        <w:spacing w:line="360" w:lineRule="auto"/>
        <w:ind w:firstLine="440" w:firstLineChars="200"/>
        <w:rPr>
          <w:rFonts w:hint="eastAsia" w:ascii="宋体" w:hAnsi="宋体" w:cs="宋体"/>
          <w:bCs/>
          <w:sz w:val="22"/>
          <w:szCs w:val="22"/>
        </w:rPr>
      </w:pPr>
    </w:p>
    <w:p w14:paraId="36ED4CF8">
      <w:pPr>
        <w:spacing w:line="360" w:lineRule="auto"/>
        <w:jc w:val="left"/>
        <w:rPr>
          <w:rFonts w:hint="eastAsia" w:ascii="宋体" w:hAnsi="宋体" w:cs="宋体"/>
          <w:bCs/>
          <w:sz w:val="22"/>
          <w:szCs w:val="22"/>
        </w:rPr>
      </w:pPr>
      <w:r>
        <w:rPr>
          <w:rFonts w:hint="eastAsia" w:ascii="宋体" w:hAnsi="宋体" w:cs="宋体"/>
          <w:bCs/>
          <w:sz w:val="22"/>
          <w:szCs w:val="22"/>
        </w:rPr>
        <w:t>投标供应商全称（公章）：</w:t>
      </w:r>
    </w:p>
    <w:p w14:paraId="4BFCC637">
      <w:pPr>
        <w:spacing w:line="360" w:lineRule="auto"/>
        <w:jc w:val="left"/>
        <w:rPr>
          <w:rFonts w:hint="eastAsia" w:ascii="宋体" w:hAnsi="宋体" w:cs="宋体"/>
          <w:bCs/>
          <w:sz w:val="22"/>
          <w:szCs w:val="22"/>
        </w:rPr>
      </w:pPr>
    </w:p>
    <w:p w14:paraId="1E71059D">
      <w:pPr>
        <w:spacing w:line="360" w:lineRule="auto"/>
        <w:jc w:val="left"/>
        <w:rPr>
          <w:rFonts w:hint="eastAsia" w:ascii="宋体" w:hAnsi="宋体" w:cs="宋体"/>
          <w:bCs/>
          <w:sz w:val="22"/>
          <w:szCs w:val="22"/>
        </w:rPr>
      </w:pPr>
      <w:r>
        <w:rPr>
          <w:rFonts w:hint="eastAsia" w:ascii="宋体" w:hAnsi="宋体" w:cs="宋体"/>
          <w:bCs/>
          <w:sz w:val="22"/>
          <w:szCs w:val="22"/>
        </w:rPr>
        <w:t>法定代表人或授权代表（签字或盖章）：</w:t>
      </w:r>
    </w:p>
    <w:p w14:paraId="0C1B5623">
      <w:pPr>
        <w:spacing w:line="360" w:lineRule="auto"/>
        <w:jc w:val="left"/>
        <w:rPr>
          <w:rFonts w:hint="eastAsia" w:ascii="宋体" w:hAnsi="宋体" w:cs="宋体"/>
          <w:bCs/>
          <w:sz w:val="22"/>
          <w:szCs w:val="22"/>
        </w:rPr>
      </w:pPr>
    </w:p>
    <w:p w14:paraId="7FD386D3">
      <w:pPr>
        <w:spacing w:line="360" w:lineRule="auto"/>
        <w:jc w:val="left"/>
        <w:rPr>
          <w:rFonts w:hint="eastAsia" w:ascii="宋体" w:hAnsi="宋体" w:cs="宋体"/>
          <w:bCs/>
          <w:sz w:val="22"/>
          <w:szCs w:val="22"/>
        </w:rPr>
      </w:pPr>
      <w:r>
        <w:rPr>
          <w:rFonts w:hint="eastAsia" w:ascii="宋体" w:hAnsi="宋体" w:cs="宋体"/>
          <w:bCs/>
          <w:sz w:val="22"/>
          <w:szCs w:val="22"/>
        </w:rPr>
        <w:t xml:space="preserve">日期：      年    月    日  </w:t>
      </w:r>
    </w:p>
    <w:p w14:paraId="3AF9F423">
      <w:pPr>
        <w:spacing w:line="360" w:lineRule="auto"/>
        <w:jc w:val="left"/>
        <w:rPr>
          <w:rFonts w:hint="eastAsia" w:ascii="宋体" w:hAnsi="宋体" w:cs="宋体"/>
          <w:bCs/>
          <w:sz w:val="22"/>
          <w:szCs w:val="22"/>
        </w:rPr>
      </w:pPr>
    </w:p>
    <w:p w14:paraId="1B4FEA7D">
      <w:pPr>
        <w:spacing w:line="360" w:lineRule="auto"/>
        <w:jc w:val="left"/>
        <w:rPr>
          <w:rFonts w:hint="eastAsia" w:ascii="宋体" w:hAnsi="宋体" w:cs="宋体"/>
          <w:bCs/>
          <w:sz w:val="22"/>
          <w:szCs w:val="22"/>
        </w:rPr>
      </w:pPr>
    </w:p>
    <w:p w14:paraId="1F298CCE">
      <w:pPr>
        <w:spacing w:line="360" w:lineRule="auto"/>
        <w:rPr>
          <w:rFonts w:hint="eastAsia" w:ascii="宋体" w:hAnsi="宋体" w:cs="宋体"/>
          <w:bCs/>
          <w:sz w:val="22"/>
          <w:szCs w:val="22"/>
        </w:rPr>
      </w:pPr>
      <w:r>
        <w:rPr>
          <w:rFonts w:hint="eastAsia" w:ascii="宋体" w:hAnsi="宋体" w:cs="宋体"/>
          <w:bCs/>
          <w:sz w:val="22"/>
          <w:szCs w:val="22"/>
        </w:rPr>
        <w:t>附注</w:t>
      </w:r>
      <w:r>
        <w:rPr>
          <w:rFonts w:hint="eastAsia" w:ascii="宋体" w:hAnsi="宋体" w:cs="宋体"/>
          <w:sz w:val="22"/>
          <w:szCs w:val="22"/>
        </w:rPr>
        <w:t>：</w:t>
      </w:r>
      <w:r>
        <w:rPr>
          <w:rFonts w:hint="eastAsia" w:ascii="宋体" w:hAnsi="宋体" w:cs="宋体"/>
          <w:sz w:val="22"/>
          <w:szCs w:val="22"/>
          <w:u w:val="single"/>
        </w:rPr>
        <w:t>▲本声明书格式不得修改，不提交本声明书按无效标处理。</w:t>
      </w:r>
    </w:p>
    <w:p w14:paraId="5FC8355E">
      <w:pPr>
        <w:spacing w:line="380" w:lineRule="exact"/>
        <w:jc w:val="center"/>
        <w:rPr>
          <w:rFonts w:hint="eastAsia" w:ascii="宋体" w:hAnsi="宋体" w:cs="宋体"/>
        </w:rPr>
      </w:pPr>
    </w:p>
    <w:p w14:paraId="3BAB5A72">
      <w:pPr>
        <w:spacing w:line="380" w:lineRule="exact"/>
        <w:jc w:val="center"/>
        <w:rPr>
          <w:rFonts w:hint="eastAsia" w:ascii="宋体" w:hAnsi="宋体" w:cs="宋体"/>
        </w:rPr>
      </w:pPr>
    </w:p>
    <w:p w14:paraId="2F9C978E">
      <w:pPr>
        <w:pStyle w:val="3"/>
        <w:spacing w:line="240" w:lineRule="auto"/>
        <w:rPr>
          <w:rFonts w:hint="eastAsia" w:ascii="宋体" w:hAnsi="宋体" w:eastAsia="宋体" w:cs="宋体"/>
          <w:sz w:val="24"/>
          <w:szCs w:val="24"/>
        </w:rPr>
      </w:pPr>
      <w:r>
        <w:rPr>
          <w:rFonts w:hint="eastAsia" w:ascii="宋体" w:hAnsi="宋体" w:eastAsia="宋体" w:cs="宋体"/>
        </w:rPr>
        <w:br w:type="page"/>
      </w:r>
      <w:bookmarkStart w:id="99" w:name="_Toc29315"/>
      <w:r>
        <w:rPr>
          <w:rFonts w:hint="eastAsia" w:ascii="宋体" w:hAnsi="宋体" w:eastAsia="宋体" w:cs="宋体"/>
          <w:sz w:val="24"/>
          <w:szCs w:val="24"/>
        </w:rPr>
        <w:t>附件</w:t>
      </w:r>
      <w:bookmarkEnd w:id="95"/>
      <w:bookmarkEnd w:id="96"/>
      <w:bookmarkEnd w:id="97"/>
      <w:r>
        <w:rPr>
          <w:rFonts w:hint="eastAsia" w:ascii="宋体" w:hAnsi="宋体" w:eastAsia="宋体" w:cs="宋体"/>
          <w:sz w:val="24"/>
          <w:szCs w:val="24"/>
        </w:rPr>
        <w:t>五 商务条款、技术规格偏离表</w:t>
      </w:r>
      <w:bookmarkEnd w:id="99"/>
    </w:p>
    <w:p w14:paraId="43724820">
      <w:pPr>
        <w:spacing w:line="440" w:lineRule="exact"/>
        <w:ind w:firstLine="437"/>
        <w:jc w:val="center"/>
        <w:rPr>
          <w:rFonts w:hint="eastAsia" w:ascii="宋体" w:hAnsi="宋体" w:cs="宋体"/>
          <w:b/>
          <w:bCs/>
          <w:sz w:val="28"/>
          <w:szCs w:val="28"/>
        </w:rPr>
      </w:pPr>
      <w:r>
        <w:rPr>
          <w:rFonts w:hint="eastAsia" w:ascii="宋体" w:hAnsi="宋体" w:cs="宋体"/>
          <w:b/>
          <w:bCs/>
          <w:sz w:val="28"/>
          <w:szCs w:val="28"/>
        </w:rPr>
        <w:t>商务条款、技术规格偏离表</w:t>
      </w:r>
    </w:p>
    <w:p w14:paraId="68539A2A">
      <w:pPr>
        <w:spacing w:line="560" w:lineRule="exact"/>
        <w:rPr>
          <w:rFonts w:hint="eastAsia" w:ascii="宋体" w:hAnsi="宋体" w:cs="宋体"/>
          <w:b/>
          <w:bCs/>
          <w:sz w:val="22"/>
          <w:szCs w:val="22"/>
        </w:rPr>
      </w:pPr>
      <w:r>
        <w:rPr>
          <w:rFonts w:hint="eastAsia" w:ascii="宋体" w:hAnsi="宋体" w:cs="宋体"/>
          <w:b/>
          <w:sz w:val="22"/>
          <w:szCs w:val="22"/>
        </w:rPr>
        <w:t>项目名称：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2217"/>
        <w:gridCol w:w="1923"/>
      </w:tblGrid>
      <w:tr w14:paraId="250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D9D9D9"/>
            <w:noWrap w:val="0"/>
            <w:vAlign w:val="center"/>
          </w:tcPr>
          <w:p w14:paraId="785898E5">
            <w:pPr>
              <w:jc w:val="center"/>
              <w:rPr>
                <w:rFonts w:hint="eastAsia" w:ascii="宋体" w:hAnsi="宋体" w:cs="宋体"/>
                <w:b/>
                <w:sz w:val="22"/>
                <w:szCs w:val="22"/>
              </w:rPr>
            </w:pPr>
            <w:r>
              <w:rPr>
                <w:rFonts w:hint="eastAsia" w:ascii="宋体" w:hAnsi="宋体" w:cs="宋体"/>
                <w:b/>
                <w:sz w:val="22"/>
                <w:szCs w:val="22"/>
              </w:rPr>
              <w:t>内   容</w:t>
            </w:r>
          </w:p>
        </w:tc>
        <w:tc>
          <w:tcPr>
            <w:tcW w:w="1954" w:type="dxa"/>
            <w:shd w:val="clear" w:color="auto" w:fill="D9D9D9"/>
            <w:noWrap w:val="0"/>
            <w:vAlign w:val="center"/>
          </w:tcPr>
          <w:p w14:paraId="57731F3A">
            <w:pPr>
              <w:jc w:val="center"/>
              <w:rPr>
                <w:rFonts w:hint="eastAsia" w:ascii="宋体" w:hAnsi="宋体" w:cs="宋体"/>
                <w:b/>
                <w:sz w:val="22"/>
                <w:szCs w:val="22"/>
              </w:rPr>
            </w:pPr>
            <w:r>
              <w:rPr>
                <w:rFonts w:hint="eastAsia" w:ascii="宋体" w:hAnsi="宋体" w:cs="宋体"/>
                <w:b/>
                <w:sz w:val="22"/>
                <w:szCs w:val="22"/>
              </w:rPr>
              <w:t>采购文件</w:t>
            </w:r>
          </w:p>
          <w:p w14:paraId="1CD0BA07">
            <w:pPr>
              <w:jc w:val="center"/>
              <w:rPr>
                <w:rFonts w:hint="eastAsia" w:ascii="宋体" w:hAnsi="宋体" w:cs="宋体"/>
                <w:b/>
                <w:sz w:val="22"/>
                <w:szCs w:val="22"/>
              </w:rPr>
            </w:pPr>
            <w:r>
              <w:rPr>
                <w:rFonts w:hint="eastAsia" w:ascii="宋体" w:hAnsi="宋体" w:cs="宋体"/>
                <w:b/>
                <w:sz w:val="22"/>
                <w:szCs w:val="22"/>
              </w:rPr>
              <w:t>条目</w:t>
            </w:r>
          </w:p>
        </w:tc>
        <w:tc>
          <w:tcPr>
            <w:tcW w:w="1980" w:type="dxa"/>
            <w:shd w:val="clear" w:color="auto" w:fill="D9D9D9"/>
            <w:noWrap w:val="0"/>
            <w:vAlign w:val="center"/>
          </w:tcPr>
          <w:p w14:paraId="490A859F">
            <w:pPr>
              <w:jc w:val="center"/>
              <w:rPr>
                <w:rFonts w:hint="eastAsia" w:ascii="宋体" w:hAnsi="宋体" w:cs="宋体"/>
                <w:b/>
                <w:sz w:val="22"/>
                <w:szCs w:val="22"/>
              </w:rPr>
            </w:pPr>
            <w:r>
              <w:rPr>
                <w:rFonts w:hint="eastAsia" w:ascii="宋体" w:hAnsi="宋体" w:cs="宋体"/>
                <w:b/>
                <w:sz w:val="22"/>
                <w:szCs w:val="22"/>
              </w:rPr>
              <w:t>采购文件</w:t>
            </w:r>
          </w:p>
          <w:p w14:paraId="0867B98F">
            <w:pPr>
              <w:jc w:val="center"/>
              <w:rPr>
                <w:rFonts w:hint="eastAsia" w:ascii="宋体" w:hAnsi="宋体" w:cs="宋体"/>
                <w:b/>
                <w:sz w:val="22"/>
                <w:szCs w:val="22"/>
              </w:rPr>
            </w:pPr>
            <w:r>
              <w:rPr>
                <w:rFonts w:hint="eastAsia" w:ascii="宋体" w:hAnsi="宋体" w:cs="宋体"/>
                <w:b/>
                <w:sz w:val="22"/>
                <w:szCs w:val="22"/>
              </w:rPr>
              <w:t>规格要求</w:t>
            </w:r>
          </w:p>
        </w:tc>
        <w:tc>
          <w:tcPr>
            <w:tcW w:w="2217" w:type="dxa"/>
            <w:shd w:val="clear" w:color="auto" w:fill="D9D9D9"/>
            <w:noWrap w:val="0"/>
            <w:vAlign w:val="center"/>
          </w:tcPr>
          <w:p w14:paraId="2B1BA392">
            <w:pPr>
              <w:jc w:val="center"/>
              <w:rPr>
                <w:rFonts w:hint="eastAsia" w:ascii="宋体" w:hAnsi="宋体" w:cs="宋体"/>
                <w:b/>
                <w:sz w:val="22"/>
                <w:szCs w:val="22"/>
              </w:rPr>
            </w:pPr>
            <w:r>
              <w:rPr>
                <w:rFonts w:hint="eastAsia" w:ascii="宋体" w:hAnsi="宋体" w:cs="宋体"/>
                <w:b/>
                <w:sz w:val="22"/>
                <w:szCs w:val="22"/>
              </w:rPr>
              <w:t>投标文件</w:t>
            </w:r>
          </w:p>
          <w:p w14:paraId="62533137">
            <w:pPr>
              <w:jc w:val="center"/>
              <w:rPr>
                <w:rFonts w:hint="eastAsia" w:ascii="宋体" w:hAnsi="宋体" w:cs="宋体"/>
                <w:b/>
                <w:sz w:val="22"/>
                <w:szCs w:val="22"/>
              </w:rPr>
            </w:pPr>
            <w:r>
              <w:rPr>
                <w:rFonts w:hint="eastAsia" w:ascii="宋体" w:hAnsi="宋体" w:cs="宋体"/>
                <w:b/>
                <w:sz w:val="22"/>
                <w:szCs w:val="22"/>
              </w:rPr>
              <w:t>对应规格</w:t>
            </w:r>
          </w:p>
        </w:tc>
        <w:tc>
          <w:tcPr>
            <w:tcW w:w="1923" w:type="dxa"/>
            <w:shd w:val="clear" w:color="auto" w:fill="D9D9D9"/>
            <w:noWrap w:val="0"/>
            <w:vAlign w:val="center"/>
          </w:tcPr>
          <w:p w14:paraId="0D800C70">
            <w:pPr>
              <w:jc w:val="center"/>
              <w:rPr>
                <w:rFonts w:hint="eastAsia" w:ascii="宋体" w:hAnsi="宋体" w:cs="宋体"/>
                <w:b/>
                <w:sz w:val="22"/>
                <w:szCs w:val="22"/>
              </w:rPr>
            </w:pPr>
            <w:r>
              <w:rPr>
                <w:rFonts w:hint="eastAsia" w:ascii="宋体" w:hAnsi="宋体" w:cs="宋体"/>
                <w:b/>
                <w:sz w:val="22"/>
                <w:szCs w:val="22"/>
              </w:rPr>
              <w:t>说   明</w:t>
            </w:r>
          </w:p>
        </w:tc>
      </w:tr>
      <w:tr w14:paraId="29C5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2AB604F4">
            <w:pPr>
              <w:ind w:firstLine="241" w:firstLineChars="100"/>
              <w:rPr>
                <w:rFonts w:hint="eastAsia" w:ascii="宋体" w:hAnsi="宋体" w:cs="宋体"/>
                <w:b/>
                <w:sz w:val="24"/>
              </w:rPr>
            </w:pPr>
            <w:r>
              <w:rPr>
                <w:rFonts w:hint="eastAsia" w:ascii="宋体" w:hAnsi="宋体" w:cs="宋体"/>
                <w:b/>
                <w:sz w:val="24"/>
              </w:rPr>
              <w:t>商务条款</w:t>
            </w:r>
          </w:p>
        </w:tc>
        <w:tc>
          <w:tcPr>
            <w:tcW w:w="1954" w:type="dxa"/>
            <w:noWrap w:val="0"/>
            <w:vAlign w:val="center"/>
          </w:tcPr>
          <w:p w14:paraId="4F171169">
            <w:pPr>
              <w:jc w:val="center"/>
              <w:rPr>
                <w:rFonts w:hint="eastAsia" w:ascii="宋体" w:hAnsi="宋体" w:cs="宋体"/>
                <w:sz w:val="22"/>
                <w:szCs w:val="22"/>
              </w:rPr>
            </w:pPr>
          </w:p>
        </w:tc>
        <w:tc>
          <w:tcPr>
            <w:tcW w:w="1980" w:type="dxa"/>
            <w:noWrap w:val="0"/>
            <w:vAlign w:val="center"/>
          </w:tcPr>
          <w:p w14:paraId="4AFB920D">
            <w:pPr>
              <w:jc w:val="center"/>
              <w:rPr>
                <w:rFonts w:hint="eastAsia" w:ascii="宋体" w:hAnsi="宋体" w:cs="宋体"/>
                <w:sz w:val="22"/>
                <w:szCs w:val="22"/>
              </w:rPr>
            </w:pPr>
          </w:p>
        </w:tc>
        <w:tc>
          <w:tcPr>
            <w:tcW w:w="2217" w:type="dxa"/>
            <w:noWrap w:val="0"/>
            <w:vAlign w:val="center"/>
          </w:tcPr>
          <w:p w14:paraId="040C0D81">
            <w:pPr>
              <w:jc w:val="center"/>
              <w:rPr>
                <w:rFonts w:hint="eastAsia" w:ascii="宋体" w:hAnsi="宋体" w:cs="宋体"/>
                <w:sz w:val="22"/>
                <w:szCs w:val="22"/>
              </w:rPr>
            </w:pPr>
          </w:p>
        </w:tc>
        <w:tc>
          <w:tcPr>
            <w:tcW w:w="1923" w:type="dxa"/>
            <w:noWrap w:val="0"/>
            <w:vAlign w:val="center"/>
          </w:tcPr>
          <w:p w14:paraId="4FBD88DA">
            <w:pPr>
              <w:jc w:val="center"/>
              <w:rPr>
                <w:rFonts w:hint="eastAsia" w:ascii="宋体" w:hAnsi="宋体" w:cs="宋体"/>
                <w:sz w:val="22"/>
                <w:szCs w:val="22"/>
              </w:rPr>
            </w:pPr>
          </w:p>
        </w:tc>
      </w:tr>
      <w:tr w14:paraId="57F4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CF81DC8">
            <w:pPr>
              <w:jc w:val="center"/>
              <w:rPr>
                <w:rFonts w:hint="eastAsia" w:ascii="宋体" w:hAnsi="宋体" w:cs="宋体"/>
                <w:b/>
                <w:sz w:val="24"/>
              </w:rPr>
            </w:pPr>
          </w:p>
        </w:tc>
        <w:tc>
          <w:tcPr>
            <w:tcW w:w="1954" w:type="dxa"/>
            <w:noWrap w:val="0"/>
            <w:vAlign w:val="center"/>
          </w:tcPr>
          <w:p w14:paraId="200B975F">
            <w:pPr>
              <w:jc w:val="center"/>
              <w:rPr>
                <w:rFonts w:hint="eastAsia" w:ascii="宋体" w:hAnsi="宋体" w:cs="宋体"/>
                <w:sz w:val="22"/>
                <w:szCs w:val="22"/>
              </w:rPr>
            </w:pPr>
          </w:p>
        </w:tc>
        <w:tc>
          <w:tcPr>
            <w:tcW w:w="1980" w:type="dxa"/>
            <w:noWrap w:val="0"/>
            <w:vAlign w:val="center"/>
          </w:tcPr>
          <w:p w14:paraId="776242EE">
            <w:pPr>
              <w:jc w:val="center"/>
              <w:rPr>
                <w:rFonts w:hint="eastAsia" w:ascii="宋体" w:hAnsi="宋体" w:cs="宋体"/>
                <w:sz w:val="22"/>
                <w:szCs w:val="22"/>
              </w:rPr>
            </w:pPr>
          </w:p>
        </w:tc>
        <w:tc>
          <w:tcPr>
            <w:tcW w:w="2217" w:type="dxa"/>
            <w:noWrap w:val="0"/>
            <w:vAlign w:val="center"/>
          </w:tcPr>
          <w:p w14:paraId="11680D29">
            <w:pPr>
              <w:jc w:val="center"/>
              <w:rPr>
                <w:rFonts w:hint="eastAsia" w:ascii="宋体" w:hAnsi="宋体" w:cs="宋体"/>
                <w:sz w:val="22"/>
                <w:szCs w:val="22"/>
              </w:rPr>
            </w:pPr>
          </w:p>
        </w:tc>
        <w:tc>
          <w:tcPr>
            <w:tcW w:w="1923" w:type="dxa"/>
            <w:noWrap w:val="0"/>
            <w:vAlign w:val="center"/>
          </w:tcPr>
          <w:p w14:paraId="46098EFD">
            <w:pPr>
              <w:jc w:val="center"/>
              <w:rPr>
                <w:rFonts w:hint="eastAsia" w:ascii="宋体" w:hAnsi="宋体" w:cs="宋体"/>
                <w:sz w:val="22"/>
                <w:szCs w:val="22"/>
              </w:rPr>
            </w:pPr>
          </w:p>
        </w:tc>
      </w:tr>
      <w:tr w14:paraId="4401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1A7D1EA">
            <w:pPr>
              <w:jc w:val="center"/>
              <w:rPr>
                <w:rFonts w:hint="eastAsia" w:ascii="宋体" w:hAnsi="宋体" w:cs="宋体"/>
                <w:b/>
                <w:sz w:val="24"/>
              </w:rPr>
            </w:pPr>
          </w:p>
        </w:tc>
        <w:tc>
          <w:tcPr>
            <w:tcW w:w="1954" w:type="dxa"/>
            <w:noWrap w:val="0"/>
            <w:vAlign w:val="center"/>
          </w:tcPr>
          <w:p w14:paraId="5A727A15">
            <w:pPr>
              <w:jc w:val="center"/>
              <w:rPr>
                <w:rFonts w:hint="eastAsia" w:ascii="宋体" w:hAnsi="宋体" w:cs="宋体"/>
                <w:sz w:val="22"/>
                <w:szCs w:val="22"/>
              </w:rPr>
            </w:pPr>
          </w:p>
        </w:tc>
        <w:tc>
          <w:tcPr>
            <w:tcW w:w="1980" w:type="dxa"/>
            <w:noWrap w:val="0"/>
            <w:vAlign w:val="center"/>
          </w:tcPr>
          <w:p w14:paraId="065CC6FE">
            <w:pPr>
              <w:jc w:val="center"/>
              <w:rPr>
                <w:rFonts w:hint="eastAsia" w:ascii="宋体" w:hAnsi="宋体" w:cs="宋体"/>
                <w:sz w:val="22"/>
                <w:szCs w:val="22"/>
              </w:rPr>
            </w:pPr>
          </w:p>
        </w:tc>
        <w:tc>
          <w:tcPr>
            <w:tcW w:w="2217" w:type="dxa"/>
            <w:noWrap w:val="0"/>
            <w:vAlign w:val="center"/>
          </w:tcPr>
          <w:p w14:paraId="058F7301">
            <w:pPr>
              <w:jc w:val="center"/>
              <w:rPr>
                <w:rFonts w:hint="eastAsia" w:ascii="宋体" w:hAnsi="宋体" w:cs="宋体"/>
                <w:sz w:val="22"/>
                <w:szCs w:val="22"/>
              </w:rPr>
            </w:pPr>
          </w:p>
        </w:tc>
        <w:tc>
          <w:tcPr>
            <w:tcW w:w="1923" w:type="dxa"/>
            <w:noWrap w:val="0"/>
            <w:vAlign w:val="center"/>
          </w:tcPr>
          <w:p w14:paraId="5958D8D3">
            <w:pPr>
              <w:jc w:val="center"/>
              <w:rPr>
                <w:rFonts w:hint="eastAsia" w:ascii="宋体" w:hAnsi="宋体" w:cs="宋体"/>
                <w:sz w:val="22"/>
                <w:szCs w:val="22"/>
              </w:rPr>
            </w:pPr>
          </w:p>
        </w:tc>
      </w:tr>
      <w:tr w14:paraId="7589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07F84F1E">
            <w:pPr>
              <w:jc w:val="center"/>
              <w:rPr>
                <w:rFonts w:hint="eastAsia" w:ascii="宋体" w:hAnsi="宋体" w:cs="宋体"/>
                <w:b/>
                <w:sz w:val="24"/>
              </w:rPr>
            </w:pPr>
          </w:p>
        </w:tc>
        <w:tc>
          <w:tcPr>
            <w:tcW w:w="1954" w:type="dxa"/>
            <w:noWrap w:val="0"/>
            <w:vAlign w:val="center"/>
          </w:tcPr>
          <w:p w14:paraId="76E8AAA6">
            <w:pPr>
              <w:jc w:val="center"/>
              <w:rPr>
                <w:rFonts w:hint="eastAsia" w:ascii="宋体" w:hAnsi="宋体" w:cs="宋体"/>
                <w:sz w:val="22"/>
                <w:szCs w:val="22"/>
              </w:rPr>
            </w:pPr>
          </w:p>
        </w:tc>
        <w:tc>
          <w:tcPr>
            <w:tcW w:w="1980" w:type="dxa"/>
            <w:noWrap w:val="0"/>
            <w:vAlign w:val="center"/>
          </w:tcPr>
          <w:p w14:paraId="33FDB14D">
            <w:pPr>
              <w:jc w:val="center"/>
              <w:rPr>
                <w:rFonts w:hint="eastAsia" w:ascii="宋体" w:hAnsi="宋体" w:cs="宋体"/>
                <w:sz w:val="22"/>
                <w:szCs w:val="22"/>
              </w:rPr>
            </w:pPr>
          </w:p>
        </w:tc>
        <w:tc>
          <w:tcPr>
            <w:tcW w:w="2217" w:type="dxa"/>
            <w:noWrap w:val="0"/>
            <w:vAlign w:val="center"/>
          </w:tcPr>
          <w:p w14:paraId="43647C03">
            <w:pPr>
              <w:jc w:val="center"/>
              <w:rPr>
                <w:rFonts w:hint="eastAsia" w:ascii="宋体" w:hAnsi="宋体" w:cs="宋体"/>
                <w:sz w:val="22"/>
                <w:szCs w:val="22"/>
              </w:rPr>
            </w:pPr>
          </w:p>
        </w:tc>
        <w:tc>
          <w:tcPr>
            <w:tcW w:w="1923" w:type="dxa"/>
            <w:noWrap w:val="0"/>
            <w:vAlign w:val="center"/>
          </w:tcPr>
          <w:p w14:paraId="3462AA8F">
            <w:pPr>
              <w:jc w:val="center"/>
              <w:rPr>
                <w:rFonts w:hint="eastAsia" w:ascii="宋体" w:hAnsi="宋体" w:cs="宋体"/>
                <w:sz w:val="22"/>
                <w:szCs w:val="22"/>
              </w:rPr>
            </w:pPr>
          </w:p>
        </w:tc>
      </w:tr>
      <w:tr w14:paraId="1604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2145A58B">
            <w:pPr>
              <w:jc w:val="center"/>
              <w:rPr>
                <w:rFonts w:hint="eastAsia" w:ascii="宋体" w:hAnsi="宋体" w:cs="宋体"/>
                <w:b/>
                <w:sz w:val="24"/>
              </w:rPr>
            </w:pPr>
          </w:p>
        </w:tc>
        <w:tc>
          <w:tcPr>
            <w:tcW w:w="1954" w:type="dxa"/>
            <w:noWrap w:val="0"/>
            <w:vAlign w:val="center"/>
          </w:tcPr>
          <w:p w14:paraId="0B4CEC6A">
            <w:pPr>
              <w:jc w:val="center"/>
              <w:rPr>
                <w:rFonts w:hint="eastAsia" w:ascii="宋体" w:hAnsi="宋体" w:cs="宋体"/>
                <w:sz w:val="22"/>
                <w:szCs w:val="22"/>
              </w:rPr>
            </w:pPr>
          </w:p>
        </w:tc>
        <w:tc>
          <w:tcPr>
            <w:tcW w:w="1980" w:type="dxa"/>
            <w:noWrap w:val="0"/>
            <w:vAlign w:val="center"/>
          </w:tcPr>
          <w:p w14:paraId="3DE6E05A">
            <w:pPr>
              <w:jc w:val="center"/>
              <w:rPr>
                <w:rFonts w:hint="eastAsia" w:ascii="宋体" w:hAnsi="宋体" w:cs="宋体"/>
                <w:sz w:val="22"/>
                <w:szCs w:val="22"/>
              </w:rPr>
            </w:pPr>
          </w:p>
        </w:tc>
        <w:tc>
          <w:tcPr>
            <w:tcW w:w="2217" w:type="dxa"/>
            <w:noWrap w:val="0"/>
            <w:vAlign w:val="center"/>
          </w:tcPr>
          <w:p w14:paraId="2B08F566">
            <w:pPr>
              <w:jc w:val="center"/>
              <w:rPr>
                <w:rFonts w:hint="eastAsia" w:ascii="宋体" w:hAnsi="宋体" w:cs="宋体"/>
                <w:sz w:val="22"/>
                <w:szCs w:val="22"/>
              </w:rPr>
            </w:pPr>
          </w:p>
        </w:tc>
        <w:tc>
          <w:tcPr>
            <w:tcW w:w="1923" w:type="dxa"/>
            <w:noWrap w:val="0"/>
            <w:vAlign w:val="center"/>
          </w:tcPr>
          <w:p w14:paraId="26039F83">
            <w:pPr>
              <w:jc w:val="center"/>
              <w:rPr>
                <w:rFonts w:hint="eastAsia" w:ascii="宋体" w:hAnsi="宋体" w:cs="宋体"/>
                <w:sz w:val="22"/>
                <w:szCs w:val="22"/>
              </w:rPr>
            </w:pPr>
          </w:p>
        </w:tc>
      </w:tr>
      <w:tr w14:paraId="71C6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1CC7E047">
            <w:pPr>
              <w:ind w:firstLine="241" w:firstLineChars="100"/>
              <w:rPr>
                <w:rFonts w:hint="eastAsia" w:ascii="宋体" w:hAnsi="宋体" w:cs="宋体"/>
                <w:b/>
                <w:sz w:val="24"/>
              </w:rPr>
            </w:pPr>
            <w:r>
              <w:rPr>
                <w:rFonts w:hint="eastAsia" w:ascii="宋体" w:hAnsi="宋体" w:cs="宋体"/>
                <w:b/>
                <w:sz w:val="24"/>
              </w:rPr>
              <w:t>技术规格</w:t>
            </w:r>
          </w:p>
        </w:tc>
        <w:tc>
          <w:tcPr>
            <w:tcW w:w="1954" w:type="dxa"/>
            <w:noWrap w:val="0"/>
            <w:vAlign w:val="center"/>
          </w:tcPr>
          <w:p w14:paraId="408FCD0F">
            <w:pPr>
              <w:jc w:val="center"/>
              <w:rPr>
                <w:rFonts w:hint="eastAsia" w:ascii="宋体" w:hAnsi="宋体" w:cs="宋体"/>
                <w:sz w:val="22"/>
                <w:szCs w:val="22"/>
              </w:rPr>
            </w:pPr>
          </w:p>
        </w:tc>
        <w:tc>
          <w:tcPr>
            <w:tcW w:w="1980" w:type="dxa"/>
            <w:noWrap w:val="0"/>
            <w:vAlign w:val="center"/>
          </w:tcPr>
          <w:p w14:paraId="25921B43">
            <w:pPr>
              <w:jc w:val="center"/>
              <w:rPr>
                <w:rFonts w:hint="eastAsia" w:ascii="宋体" w:hAnsi="宋体" w:cs="宋体"/>
                <w:sz w:val="22"/>
                <w:szCs w:val="22"/>
              </w:rPr>
            </w:pPr>
          </w:p>
        </w:tc>
        <w:tc>
          <w:tcPr>
            <w:tcW w:w="2217" w:type="dxa"/>
            <w:noWrap w:val="0"/>
            <w:vAlign w:val="center"/>
          </w:tcPr>
          <w:p w14:paraId="0CA065D5">
            <w:pPr>
              <w:jc w:val="center"/>
              <w:rPr>
                <w:rFonts w:hint="eastAsia" w:ascii="宋体" w:hAnsi="宋体" w:cs="宋体"/>
                <w:sz w:val="22"/>
                <w:szCs w:val="22"/>
              </w:rPr>
            </w:pPr>
          </w:p>
        </w:tc>
        <w:tc>
          <w:tcPr>
            <w:tcW w:w="1923" w:type="dxa"/>
            <w:noWrap w:val="0"/>
            <w:vAlign w:val="center"/>
          </w:tcPr>
          <w:p w14:paraId="7FC69C89">
            <w:pPr>
              <w:jc w:val="center"/>
              <w:rPr>
                <w:rFonts w:hint="eastAsia" w:ascii="宋体" w:hAnsi="宋体" w:cs="宋体"/>
                <w:sz w:val="22"/>
                <w:szCs w:val="22"/>
              </w:rPr>
            </w:pPr>
          </w:p>
        </w:tc>
      </w:tr>
      <w:tr w14:paraId="366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5AA89CE">
            <w:pPr>
              <w:jc w:val="center"/>
              <w:rPr>
                <w:rFonts w:hint="eastAsia" w:ascii="宋体" w:hAnsi="宋体" w:cs="宋体"/>
                <w:sz w:val="22"/>
                <w:szCs w:val="22"/>
              </w:rPr>
            </w:pPr>
          </w:p>
        </w:tc>
        <w:tc>
          <w:tcPr>
            <w:tcW w:w="1954" w:type="dxa"/>
            <w:noWrap w:val="0"/>
            <w:vAlign w:val="center"/>
          </w:tcPr>
          <w:p w14:paraId="445F94CA">
            <w:pPr>
              <w:jc w:val="center"/>
              <w:rPr>
                <w:rFonts w:hint="eastAsia" w:ascii="宋体" w:hAnsi="宋体" w:cs="宋体"/>
                <w:sz w:val="22"/>
                <w:szCs w:val="22"/>
              </w:rPr>
            </w:pPr>
          </w:p>
        </w:tc>
        <w:tc>
          <w:tcPr>
            <w:tcW w:w="1980" w:type="dxa"/>
            <w:noWrap w:val="0"/>
            <w:vAlign w:val="center"/>
          </w:tcPr>
          <w:p w14:paraId="689FB485">
            <w:pPr>
              <w:jc w:val="center"/>
              <w:rPr>
                <w:rFonts w:hint="eastAsia" w:ascii="宋体" w:hAnsi="宋体" w:cs="宋体"/>
                <w:sz w:val="22"/>
                <w:szCs w:val="22"/>
              </w:rPr>
            </w:pPr>
          </w:p>
        </w:tc>
        <w:tc>
          <w:tcPr>
            <w:tcW w:w="2217" w:type="dxa"/>
            <w:noWrap w:val="0"/>
            <w:vAlign w:val="center"/>
          </w:tcPr>
          <w:p w14:paraId="7F2E58D8">
            <w:pPr>
              <w:jc w:val="center"/>
              <w:rPr>
                <w:rFonts w:hint="eastAsia" w:ascii="宋体" w:hAnsi="宋体" w:cs="宋体"/>
                <w:sz w:val="22"/>
                <w:szCs w:val="22"/>
              </w:rPr>
            </w:pPr>
          </w:p>
        </w:tc>
        <w:tc>
          <w:tcPr>
            <w:tcW w:w="1923" w:type="dxa"/>
            <w:noWrap w:val="0"/>
            <w:vAlign w:val="center"/>
          </w:tcPr>
          <w:p w14:paraId="257DC270">
            <w:pPr>
              <w:jc w:val="center"/>
              <w:rPr>
                <w:rFonts w:hint="eastAsia" w:ascii="宋体" w:hAnsi="宋体" w:cs="宋体"/>
                <w:sz w:val="22"/>
                <w:szCs w:val="22"/>
              </w:rPr>
            </w:pPr>
          </w:p>
        </w:tc>
      </w:tr>
      <w:tr w14:paraId="3EAB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613F8C6E">
            <w:pPr>
              <w:jc w:val="center"/>
              <w:rPr>
                <w:rFonts w:hint="eastAsia" w:ascii="宋体" w:hAnsi="宋体" w:cs="宋体"/>
                <w:sz w:val="22"/>
                <w:szCs w:val="22"/>
              </w:rPr>
            </w:pPr>
          </w:p>
        </w:tc>
        <w:tc>
          <w:tcPr>
            <w:tcW w:w="1954" w:type="dxa"/>
            <w:noWrap w:val="0"/>
            <w:vAlign w:val="center"/>
          </w:tcPr>
          <w:p w14:paraId="7D5FAECA">
            <w:pPr>
              <w:jc w:val="center"/>
              <w:rPr>
                <w:rFonts w:hint="eastAsia" w:ascii="宋体" w:hAnsi="宋体" w:cs="宋体"/>
                <w:sz w:val="22"/>
                <w:szCs w:val="22"/>
              </w:rPr>
            </w:pPr>
          </w:p>
        </w:tc>
        <w:tc>
          <w:tcPr>
            <w:tcW w:w="1980" w:type="dxa"/>
            <w:noWrap w:val="0"/>
            <w:vAlign w:val="center"/>
          </w:tcPr>
          <w:p w14:paraId="713BC4A5">
            <w:pPr>
              <w:jc w:val="center"/>
              <w:rPr>
                <w:rFonts w:hint="eastAsia" w:ascii="宋体" w:hAnsi="宋体" w:cs="宋体"/>
                <w:sz w:val="22"/>
                <w:szCs w:val="22"/>
              </w:rPr>
            </w:pPr>
          </w:p>
        </w:tc>
        <w:tc>
          <w:tcPr>
            <w:tcW w:w="2217" w:type="dxa"/>
            <w:noWrap w:val="0"/>
            <w:vAlign w:val="center"/>
          </w:tcPr>
          <w:p w14:paraId="7DF5BCFE">
            <w:pPr>
              <w:jc w:val="center"/>
              <w:rPr>
                <w:rFonts w:hint="eastAsia" w:ascii="宋体" w:hAnsi="宋体" w:cs="宋体"/>
                <w:sz w:val="22"/>
                <w:szCs w:val="22"/>
              </w:rPr>
            </w:pPr>
          </w:p>
        </w:tc>
        <w:tc>
          <w:tcPr>
            <w:tcW w:w="1923" w:type="dxa"/>
            <w:noWrap w:val="0"/>
            <w:vAlign w:val="center"/>
          </w:tcPr>
          <w:p w14:paraId="024723F7">
            <w:pPr>
              <w:jc w:val="center"/>
              <w:rPr>
                <w:rFonts w:hint="eastAsia" w:ascii="宋体" w:hAnsi="宋体" w:cs="宋体"/>
                <w:sz w:val="22"/>
                <w:szCs w:val="22"/>
              </w:rPr>
            </w:pPr>
          </w:p>
        </w:tc>
      </w:tr>
      <w:tr w14:paraId="2208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47A31E50">
            <w:pPr>
              <w:jc w:val="center"/>
              <w:rPr>
                <w:rFonts w:hint="eastAsia" w:ascii="宋体" w:hAnsi="宋体" w:cs="宋体"/>
                <w:sz w:val="22"/>
                <w:szCs w:val="22"/>
              </w:rPr>
            </w:pPr>
          </w:p>
        </w:tc>
        <w:tc>
          <w:tcPr>
            <w:tcW w:w="1954" w:type="dxa"/>
            <w:noWrap w:val="0"/>
            <w:vAlign w:val="center"/>
          </w:tcPr>
          <w:p w14:paraId="4D88C0C5">
            <w:pPr>
              <w:jc w:val="center"/>
              <w:rPr>
                <w:rFonts w:hint="eastAsia" w:ascii="宋体" w:hAnsi="宋体" w:cs="宋体"/>
                <w:sz w:val="22"/>
                <w:szCs w:val="22"/>
              </w:rPr>
            </w:pPr>
          </w:p>
        </w:tc>
        <w:tc>
          <w:tcPr>
            <w:tcW w:w="1980" w:type="dxa"/>
            <w:noWrap w:val="0"/>
            <w:vAlign w:val="center"/>
          </w:tcPr>
          <w:p w14:paraId="01340B22">
            <w:pPr>
              <w:jc w:val="center"/>
              <w:rPr>
                <w:rFonts w:hint="eastAsia" w:ascii="宋体" w:hAnsi="宋体" w:cs="宋体"/>
                <w:sz w:val="22"/>
                <w:szCs w:val="22"/>
              </w:rPr>
            </w:pPr>
          </w:p>
        </w:tc>
        <w:tc>
          <w:tcPr>
            <w:tcW w:w="2217" w:type="dxa"/>
            <w:noWrap w:val="0"/>
            <w:vAlign w:val="center"/>
          </w:tcPr>
          <w:p w14:paraId="0140DC4F">
            <w:pPr>
              <w:jc w:val="center"/>
              <w:rPr>
                <w:rFonts w:hint="eastAsia" w:ascii="宋体" w:hAnsi="宋体" w:cs="宋体"/>
                <w:sz w:val="22"/>
                <w:szCs w:val="22"/>
              </w:rPr>
            </w:pPr>
          </w:p>
        </w:tc>
        <w:tc>
          <w:tcPr>
            <w:tcW w:w="1923" w:type="dxa"/>
            <w:noWrap w:val="0"/>
            <w:vAlign w:val="center"/>
          </w:tcPr>
          <w:p w14:paraId="33879CF4">
            <w:pPr>
              <w:jc w:val="center"/>
              <w:rPr>
                <w:rFonts w:hint="eastAsia" w:ascii="宋体" w:hAnsi="宋体" w:cs="宋体"/>
                <w:sz w:val="22"/>
                <w:szCs w:val="22"/>
              </w:rPr>
            </w:pPr>
          </w:p>
        </w:tc>
      </w:tr>
      <w:tr w14:paraId="2DBD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A60458B">
            <w:pPr>
              <w:jc w:val="center"/>
              <w:rPr>
                <w:rFonts w:hint="eastAsia" w:ascii="宋体" w:hAnsi="宋体" w:cs="宋体"/>
                <w:sz w:val="22"/>
                <w:szCs w:val="22"/>
              </w:rPr>
            </w:pPr>
          </w:p>
        </w:tc>
        <w:tc>
          <w:tcPr>
            <w:tcW w:w="1954" w:type="dxa"/>
            <w:noWrap w:val="0"/>
            <w:vAlign w:val="center"/>
          </w:tcPr>
          <w:p w14:paraId="74A040AF">
            <w:pPr>
              <w:jc w:val="center"/>
              <w:rPr>
                <w:rFonts w:hint="eastAsia" w:ascii="宋体" w:hAnsi="宋体" w:cs="宋体"/>
                <w:sz w:val="22"/>
                <w:szCs w:val="22"/>
              </w:rPr>
            </w:pPr>
          </w:p>
        </w:tc>
        <w:tc>
          <w:tcPr>
            <w:tcW w:w="1980" w:type="dxa"/>
            <w:noWrap w:val="0"/>
            <w:vAlign w:val="center"/>
          </w:tcPr>
          <w:p w14:paraId="700B9EA7">
            <w:pPr>
              <w:jc w:val="center"/>
              <w:rPr>
                <w:rFonts w:hint="eastAsia" w:ascii="宋体" w:hAnsi="宋体" w:cs="宋体"/>
                <w:sz w:val="22"/>
                <w:szCs w:val="22"/>
              </w:rPr>
            </w:pPr>
          </w:p>
        </w:tc>
        <w:tc>
          <w:tcPr>
            <w:tcW w:w="2217" w:type="dxa"/>
            <w:noWrap w:val="0"/>
            <w:vAlign w:val="center"/>
          </w:tcPr>
          <w:p w14:paraId="6F4A613A">
            <w:pPr>
              <w:jc w:val="center"/>
              <w:rPr>
                <w:rFonts w:hint="eastAsia" w:ascii="宋体" w:hAnsi="宋体" w:cs="宋体"/>
                <w:sz w:val="22"/>
                <w:szCs w:val="22"/>
              </w:rPr>
            </w:pPr>
          </w:p>
        </w:tc>
        <w:tc>
          <w:tcPr>
            <w:tcW w:w="1923" w:type="dxa"/>
            <w:noWrap w:val="0"/>
            <w:vAlign w:val="center"/>
          </w:tcPr>
          <w:p w14:paraId="328B658A">
            <w:pPr>
              <w:jc w:val="center"/>
              <w:rPr>
                <w:rFonts w:hint="eastAsia" w:ascii="宋体" w:hAnsi="宋体" w:cs="宋体"/>
                <w:sz w:val="22"/>
                <w:szCs w:val="22"/>
              </w:rPr>
            </w:pPr>
          </w:p>
        </w:tc>
      </w:tr>
      <w:tr w14:paraId="1C0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21507E64">
            <w:pPr>
              <w:jc w:val="center"/>
              <w:rPr>
                <w:rFonts w:hint="eastAsia" w:ascii="宋体" w:hAnsi="宋体" w:cs="宋体"/>
                <w:sz w:val="22"/>
                <w:szCs w:val="22"/>
              </w:rPr>
            </w:pPr>
          </w:p>
        </w:tc>
        <w:tc>
          <w:tcPr>
            <w:tcW w:w="1954" w:type="dxa"/>
            <w:noWrap w:val="0"/>
            <w:vAlign w:val="center"/>
          </w:tcPr>
          <w:p w14:paraId="52EB1065">
            <w:pPr>
              <w:jc w:val="center"/>
              <w:rPr>
                <w:rFonts w:hint="eastAsia" w:ascii="宋体" w:hAnsi="宋体" w:cs="宋体"/>
                <w:sz w:val="22"/>
                <w:szCs w:val="22"/>
              </w:rPr>
            </w:pPr>
          </w:p>
        </w:tc>
        <w:tc>
          <w:tcPr>
            <w:tcW w:w="1980" w:type="dxa"/>
            <w:noWrap w:val="0"/>
            <w:vAlign w:val="center"/>
          </w:tcPr>
          <w:p w14:paraId="347517BB">
            <w:pPr>
              <w:jc w:val="center"/>
              <w:rPr>
                <w:rFonts w:hint="eastAsia" w:ascii="宋体" w:hAnsi="宋体" w:cs="宋体"/>
                <w:sz w:val="22"/>
                <w:szCs w:val="22"/>
              </w:rPr>
            </w:pPr>
          </w:p>
        </w:tc>
        <w:tc>
          <w:tcPr>
            <w:tcW w:w="2217" w:type="dxa"/>
            <w:noWrap w:val="0"/>
            <w:vAlign w:val="center"/>
          </w:tcPr>
          <w:p w14:paraId="31514E52">
            <w:pPr>
              <w:jc w:val="center"/>
              <w:rPr>
                <w:rFonts w:hint="eastAsia" w:ascii="宋体" w:hAnsi="宋体" w:cs="宋体"/>
                <w:sz w:val="22"/>
                <w:szCs w:val="22"/>
              </w:rPr>
            </w:pPr>
          </w:p>
        </w:tc>
        <w:tc>
          <w:tcPr>
            <w:tcW w:w="1923" w:type="dxa"/>
            <w:noWrap w:val="0"/>
            <w:vAlign w:val="center"/>
          </w:tcPr>
          <w:p w14:paraId="2E85C631">
            <w:pPr>
              <w:jc w:val="center"/>
              <w:rPr>
                <w:rFonts w:hint="eastAsia" w:ascii="宋体" w:hAnsi="宋体" w:cs="宋体"/>
                <w:sz w:val="22"/>
                <w:szCs w:val="22"/>
              </w:rPr>
            </w:pPr>
          </w:p>
        </w:tc>
      </w:tr>
    </w:tbl>
    <w:p w14:paraId="6EA99B74">
      <w:pPr>
        <w:pStyle w:val="22"/>
        <w:spacing w:line="440" w:lineRule="exact"/>
        <w:ind w:left="537" w:hanging="537" w:hangingChars="243"/>
        <w:rPr>
          <w:rFonts w:hint="eastAsia" w:hAnsi="宋体" w:cs="宋体"/>
          <w:b/>
          <w:sz w:val="22"/>
          <w:szCs w:val="22"/>
        </w:rPr>
      </w:pPr>
      <w:r>
        <w:rPr>
          <w:rFonts w:hint="eastAsia" w:hAnsi="宋体" w:cs="宋体"/>
          <w:b/>
          <w:sz w:val="22"/>
          <w:szCs w:val="22"/>
        </w:rPr>
        <w:t>注： 如有偏离，必须在偏离表中进行详细对比说明并注明正偏离和负偏离，如不说明偏离情况，视为完全响应采购文件要求无偏离。</w:t>
      </w:r>
    </w:p>
    <w:p w14:paraId="384C90D4">
      <w:pPr>
        <w:spacing w:line="440" w:lineRule="exact"/>
        <w:ind w:firstLine="5280" w:firstLineChars="2400"/>
        <w:rPr>
          <w:rFonts w:hint="eastAsia" w:ascii="宋体" w:hAnsi="宋体" w:cs="宋体"/>
          <w:sz w:val="22"/>
          <w:szCs w:val="22"/>
        </w:rPr>
      </w:pPr>
      <w:bookmarkStart w:id="100" w:name="_Toc448307058"/>
      <w:r>
        <w:rPr>
          <w:rFonts w:hint="eastAsia" w:ascii="宋体" w:hAnsi="宋体" w:cs="宋体"/>
          <w:sz w:val="22"/>
          <w:szCs w:val="22"/>
        </w:rPr>
        <w:t>投标供应商全称（盖章）：</w:t>
      </w:r>
    </w:p>
    <w:p w14:paraId="30616C27">
      <w:pPr>
        <w:spacing w:line="440" w:lineRule="exact"/>
        <w:rPr>
          <w:rFonts w:hint="eastAsia" w:ascii="宋体" w:hAnsi="宋体" w:cs="宋体"/>
          <w:sz w:val="22"/>
          <w:szCs w:val="22"/>
        </w:rPr>
      </w:pPr>
      <w:r>
        <w:rPr>
          <w:rFonts w:hint="eastAsia" w:ascii="宋体" w:hAnsi="宋体" w:cs="宋体"/>
          <w:sz w:val="22"/>
          <w:szCs w:val="22"/>
        </w:rPr>
        <w:t xml:space="preserve">                                                授权代表（签名）：</w:t>
      </w:r>
    </w:p>
    <w:p w14:paraId="5B4E2A17">
      <w:pPr>
        <w:spacing w:line="440" w:lineRule="exact"/>
        <w:rPr>
          <w:rFonts w:hint="eastAsia" w:ascii="宋体" w:hAnsi="宋体" w:cs="宋体"/>
          <w:sz w:val="22"/>
          <w:szCs w:val="22"/>
        </w:rPr>
      </w:pPr>
      <w:r>
        <w:rPr>
          <w:rFonts w:hint="eastAsia" w:ascii="宋体" w:hAnsi="宋体" w:cs="宋体"/>
          <w:sz w:val="22"/>
          <w:szCs w:val="22"/>
        </w:rPr>
        <w:t xml:space="preserve">                                                日  期：     年    月    日</w:t>
      </w:r>
    </w:p>
    <w:bookmarkEnd w:id="100"/>
    <w:p w14:paraId="7F771A19">
      <w:pPr>
        <w:pStyle w:val="16"/>
        <w:rPr>
          <w:rFonts w:hint="eastAsia" w:ascii="宋体" w:hAnsi="宋体" w:cs="宋体"/>
          <w:sz w:val="22"/>
          <w:szCs w:val="22"/>
        </w:rPr>
      </w:pPr>
    </w:p>
    <w:p w14:paraId="58EE5324">
      <w:pPr>
        <w:pStyle w:val="3"/>
        <w:spacing w:line="240" w:lineRule="auto"/>
        <w:rPr>
          <w:rFonts w:hint="eastAsia" w:ascii="宋体" w:hAnsi="宋体" w:eastAsia="宋体" w:cs="宋体"/>
          <w:sz w:val="24"/>
          <w:szCs w:val="24"/>
        </w:rPr>
      </w:pPr>
      <w:bookmarkStart w:id="101" w:name="_Toc27785"/>
      <w:bookmarkStart w:id="102" w:name="_Toc24190"/>
      <w:r>
        <w:rPr>
          <w:rFonts w:hint="eastAsia" w:ascii="宋体" w:hAnsi="宋体" w:eastAsia="宋体" w:cs="宋体"/>
          <w:sz w:val="24"/>
          <w:szCs w:val="24"/>
        </w:rPr>
        <w:t>附件六 货物成套供货清单</w:t>
      </w:r>
      <w:bookmarkEnd w:id="101"/>
      <w:bookmarkEnd w:id="102"/>
    </w:p>
    <w:p w14:paraId="131212DF">
      <w:pPr>
        <w:numPr>
          <w:ilvl w:val="0"/>
          <w:numId w:val="6"/>
        </w:numPr>
        <w:spacing w:line="440" w:lineRule="exact"/>
        <w:jc w:val="center"/>
        <w:rPr>
          <w:rFonts w:hint="eastAsia" w:ascii="宋体" w:hAnsi="宋体" w:cs="宋体"/>
          <w:b/>
          <w:bCs/>
          <w:sz w:val="28"/>
          <w:szCs w:val="28"/>
        </w:rPr>
      </w:pPr>
      <w:r>
        <w:rPr>
          <w:rFonts w:hint="eastAsia" w:ascii="宋体" w:hAnsi="宋体" w:cs="宋体"/>
          <w:b/>
          <w:bCs/>
          <w:sz w:val="28"/>
          <w:szCs w:val="28"/>
        </w:rPr>
        <w:t>货物成套供货清单（或详细配置清单）</w:t>
      </w:r>
    </w:p>
    <w:p w14:paraId="285697F5">
      <w:pPr>
        <w:spacing w:line="440" w:lineRule="exact"/>
        <w:rPr>
          <w:rFonts w:hint="eastAsia" w:ascii="宋体" w:hAnsi="宋体" w:cs="宋体"/>
          <w:b/>
          <w:bCs/>
          <w:sz w:val="22"/>
          <w:szCs w:val="22"/>
        </w:rPr>
      </w:pPr>
      <w:r>
        <w:rPr>
          <w:rFonts w:hint="eastAsia" w:ascii="宋体" w:hAnsi="宋体" w:cs="宋体"/>
          <w:b/>
          <w:bCs/>
          <w:sz w:val="22"/>
          <w:szCs w:val="22"/>
        </w:rPr>
        <w:t>项目名称：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14:paraId="5B21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noWrap w:val="0"/>
            <w:vAlign w:val="center"/>
          </w:tcPr>
          <w:p w14:paraId="6C439651">
            <w:pPr>
              <w:spacing w:line="380" w:lineRule="exact"/>
              <w:jc w:val="center"/>
              <w:rPr>
                <w:rFonts w:hint="eastAsia" w:ascii="宋体" w:hAnsi="宋体" w:cs="宋体"/>
                <w:b/>
                <w:bCs/>
                <w:sz w:val="22"/>
                <w:szCs w:val="22"/>
              </w:rPr>
            </w:pPr>
            <w:r>
              <w:rPr>
                <w:rFonts w:hint="eastAsia" w:ascii="宋体" w:hAnsi="宋体" w:cs="宋体"/>
                <w:b/>
                <w:bCs/>
                <w:sz w:val="22"/>
                <w:szCs w:val="22"/>
              </w:rPr>
              <w:t>序号</w:t>
            </w:r>
          </w:p>
        </w:tc>
        <w:tc>
          <w:tcPr>
            <w:tcW w:w="1260" w:type="dxa"/>
            <w:shd w:val="clear" w:color="auto" w:fill="D9D9D9"/>
            <w:noWrap w:val="0"/>
            <w:vAlign w:val="center"/>
          </w:tcPr>
          <w:p w14:paraId="6A6EE7F4">
            <w:pPr>
              <w:spacing w:line="380" w:lineRule="exact"/>
              <w:jc w:val="center"/>
              <w:rPr>
                <w:rFonts w:hint="eastAsia" w:ascii="宋体" w:hAnsi="宋体" w:cs="宋体"/>
                <w:b/>
                <w:bCs/>
                <w:sz w:val="22"/>
                <w:szCs w:val="22"/>
              </w:rPr>
            </w:pPr>
            <w:r>
              <w:rPr>
                <w:rFonts w:hint="eastAsia" w:ascii="宋体" w:hAnsi="宋体" w:cs="宋体"/>
                <w:b/>
                <w:bCs/>
                <w:sz w:val="22"/>
                <w:szCs w:val="22"/>
              </w:rPr>
              <w:t>名  称</w:t>
            </w:r>
          </w:p>
        </w:tc>
        <w:tc>
          <w:tcPr>
            <w:tcW w:w="1980" w:type="dxa"/>
            <w:shd w:val="clear" w:color="auto" w:fill="D9D9D9"/>
            <w:noWrap w:val="0"/>
            <w:vAlign w:val="center"/>
          </w:tcPr>
          <w:p w14:paraId="5CA8FA94">
            <w:pPr>
              <w:spacing w:line="380" w:lineRule="exact"/>
              <w:jc w:val="center"/>
              <w:rPr>
                <w:rFonts w:hint="eastAsia" w:ascii="宋体" w:hAnsi="宋体" w:cs="宋体"/>
                <w:b/>
                <w:bCs/>
                <w:sz w:val="22"/>
                <w:szCs w:val="22"/>
              </w:rPr>
            </w:pPr>
            <w:r>
              <w:rPr>
                <w:rFonts w:hint="eastAsia" w:ascii="宋体" w:hAnsi="宋体" w:cs="宋体"/>
                <w:b/>
                <w:bCs/>
                <w:sz w:val="22"/>
                <w:szCs w:val="22"/>
              </w:rPr>
              <w:t>品牌、规格型号</w:t>
            </w:r>
          </w:p>
        </w:tc>
        <w:tc>
          <w:tcPr>
            <w:tcW w:w="720" w:type="dxa"/>
            <w:shd w:val="clear" w:color="auto" w:fill="D9D9D9"/>
            <w:noWrap w:val="0"/>
            <w:vAlign w:val="center"/>
          </w:tcPr>
          <w:p w14:paraId="4BF5242D">
            <w:pPr>
              <w:spacing w:line="380" w:lineRule="exact"/>
              <w:jc w:val="center"/>
              <w:rPr>
                <w:rFonts w:hint="eastAsia" w:ascii="宋体" w:hAnsi="宋体" w:cs="宋体"/>
                <w:b/>
                <w:bCs/>
                <w:sz w:val="22"/>
                <w:szCs w:val="22"/>
              </w:rPr>
            </w:pPr>
            <w:r>
              <w:rPr>
                <w:rFonts w:hint="eastAsia" w:ascii="宋体" w:hAnsi="宋体" w:cs="宋体"/>
                <w:b/>
                <w:bCs/>
                <w:sz w:val="22"/>
                <w:szCs w:val="22"/>
              </w:rPr>
              <w:t>单位</w:t>
            </w:r>
          </w:p>
        </w:tc>
        <w:tc>
          <w:tcPr>
            <w:tcW w:w="900" w:type="dxa"/>
            <w:shd w:val="clear" w:color="auto" w:fill="D9D9D9"/>
            <w:noWrap w:val="0"/>
            <w:vAlign w:val="center"/>
          </w:tcPr>
          <w:p w14:paraId="4F4DEE99">
            <w:pPr>
              <w:spacing w:line="380" w:lineRule="exact"/>
              <w:jc w:val="center"/>
              <w:rPr>
                <w:rFonts w:hint="eastAsia" w:ascii="宋体" w:hAnsi="宋体" w:cs="宋体"/>
                <w:b/>
                <w:bCs/>
                <w:sz w:val="22"/>
                <w:szCs w:val="22"/>
              </w:rPr>
            </w:pPr>
            <w:r>
              <w:rPr>
                <w:rFonts w:hint="eastAsia" w:ascii="宋体" w:hAnsi="宋体" w:cs="宋体"/>
                <w:b/>
                <w:bCs/>
                <w:sz w:val="22"/>
                <w:szCs w:val="22"/>
              </w:rPr>
              <w:t>数量</w:t>
            </w:r>
          </w:p>
        </w:tc>
        <w:tc>
          <w:tcPr>
            <w:tcW w:w="1440" w:type="dxa"/>
            <w:shd w:val="clear" w:color="auto" w:fill="D9D9D9"/>
            <w:noWrap w:val="0"/>
            <w:vAlign w:val="center"/>
          </w:tcPr>
          <w:p w14:paraId="3CD372F5">
            <w:pPr>
              <w:spacing w:line="380" w:lineRule="exact"/>
              <w:jc w:val="center"/>
              <w:rPr>
                <w:rFonts w:hint="eastAsia" w:ascii="宋体" w:hAnsi="宋体" w:cs="宋体"/>
                <w:b/>
                <w:bCs/>
                <w:sz w:val="22"/>
                <w:szCs w:val="22"/>
              </w:rPr>
            </w:pPr>
            <w:r>
              <w:rPr>
                <w:rFonts w:hint="eastAsia" w:ascii="宋体" w:hAnsi="宋体" w:cs="宋体"/>
                <w:b/>
                <w:bCs/>
                <w:sz w:val="22"/>
                <w:szCs w:val="22"/>
              </w:rPr>
              <w:t>原产地</w:t>
            </w:r>
          </w:p>
        </w:tc>
        <w:tc>
          <w:tcPr>
            <w:tcW w:w="1440" w:type="dxa"/>
            <w:shd w:val="clear" w:color="auto" w:fill="D9D9D9"/>
            <w:noWrap w:val="0"/>
            <w:vAlign w:val="center"/>
          </w:tcPr>
          <w:p w14:paraId="06C792AD">
            <w:pPr>
              <w:spacing w:line="380" w:lineRule="exact"/>
              <w:jc w:val="center"/>
              <w:rPr>
                <w:rFonts w:hint="eastAsia" w:ascii="宋体" w:hAnsi="宋体" w:cs="宋体"/>
                <w:b/>
                <w:bCs/>
                <w:sz w:val="22"/>
                <w:szCs w:val="22"/>
              </w:rPr>
            </w:pPr>
            <w:r>
              <w:rPr>
                <w:rFonts w:hint="eastAsia" w:ascii="宋体" w:hAnsi="宋体" w:cs="宋体"/>
                <w:b/>
                <w:bCs/>
                <w:sz w:val="22"/>
                <w:szCs w:val="22"/>
              </w:rPr>
              <w:t>制造商</w:t>
            </w:r>
          </w:p>
        </w:tc>
        <w:tc>
          <w:tcPr>
            <w:tcW w:w="1080" w:type="dxa"/>
            <w:shd w:val="clear" w:color="auto" w:fill="D9D9D9"/>
            <w:noWrap w:val="0"/>
            <w:vAlign w:val="center"/>
          </w:tcPr>
          <w:p w14:paraId="63820394">
            <w:pPr>
              <w:spacing w:line="380" w:lineRule="exact"/>
              <w:jc w:val="center"/>
              <w:rPr>
                <w:rFonts w:hint="eastAsia" w:ascii="宋体" w:hAnsi="宋体" w:cs="宋体"/>
                <w:b/>
                <w:bCs/>
                <w:sz w:val="22"/>
                <w:szCs w:val="22"/>
              </w:rPr>
            </w:pPr>
            <w:r>
              <w:rPr>
                <w:rFonts w:hint="eastAsia" w:ascii="宋体" w:hAnsi="宋体" w:cs="宋体"/>
                <w:b/>
                <w:bCs/>
                <w:sz w:val="22"/>
                <w:szCs w:val="22"/>
              </w:rPr>
              <w:t>质保期</w:t>
            </w:r>
          </w:p>
        </w:tc>
      </w:tr>
      <w:tr w14:paraId="1953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72933CB">
            <w:pPr>
              <w:spacing w:line="380" w:lineRule="exact"/>
              <w:jc w:val="center"/>
              <w:rPr>
                <w:rFonts w:hint="eastAsia" w:ascii="宋体" w:hAnsi="宋体" w:cs="宋体"/>
                <w:b/>
                <w:bCs/>
                <w:sz w:val="22"/>
                <w:szCs w:val="22"/>
              </w:rPr>
            </w:pPr>
          </w:p>
        </w:tc>
        <w:tc>
          <w:tcPr>
            <w:tcW w:w="1260" w:type="dxa"/>
            <w:noWrap w:val="0"/>
            <w:vAlign w:val="center"/>
          </w:tcPr>
          <w:p w14:paraId="78ABC8FE">
            <w:pPr>
              <w:spacing w:line="380" w:lineRule="exact"/>
              <w:jc w:val="center"/>
              <w:rPr>
                <w:rFonts w:hint="eastAsia" w:ascii="宋体" w:hAnsi="宋体" w:cs="宋体"/>
                <w:b/>
                <w:bCs/>
                <w:sz w:val="22"/>
                <w:szCs w:val="22"/>
              </w:rPr>
            </w:pPr>
          </w:p>
        </w:tc>
        <w:tc>
          <w:tcPr>
            <w:tcW w:w="1980" w:type="dxa"/>
            <w:noWrap w:val="0"/>
            <w:vAlign w:val="center"/>
          </w:tcPr>
          <w:p w14:paraId="0E132F8B">
            <w:pPr>
              <w:spacing w:line="380" w:lineRule="exact"/>
              <w:jc w:val="center"/>
              <w:rPr>
                <w:rFonts w:hint="eastAsia" w:ascii="宋体" w:hAnsi="宋体" w:cs="宋体"/>
                <w:b/>
                <w:bCs/>
                <w:sz w:val="22"/>
                <w:szCs w:val="22"/>
              </w:rPr>
            </w:pPr>
          </w:p>
        </w:tc>
        <w:tc>
          <w:tcPr>
            <w:tcW w:w="720" w:type="dxa"/>
            <w:noWrap w:val="0"/>
            <w:vAlign w:val="center"/>
          </w:tcPr>
          <w:p w14:paraId="6BEA96B0">
            <w:pPr>
              <w:spacing w:line="380" w:lineRule="exact"/>
              <w:jc w:val="center"/>
              <w:rPr>
                <w:rFonts w:hint="eastAsia" w:ascii="宋体" w:hAnsi="宋体" w:cs="宋体"/>
                <w:b/>
                <w:bCs/>
                <w:sz w:val="22"/>
                <w:szCs w:val="22"/>
              </w:rPr>
            </w:pPr>
          </w:p>
        </w:tc>
        <w:tc>
          <w:tcPr>
            <w:tcW w:w="900" w:type="dxa"/>
            <w:noWrap w:val="0"/>
            <w:vAlign w:val="center"/>
          </w:tcPr>
          <w:p w14:paraId="578A2391">
            <w:pPr>
              <w:spacing w:line="380" w:lineRule="exact"/>
              <w:jc w:val="center"/>
              <w:rPr>
                <w:rFonts w:hint="eastAsia" w:ascii="宋体" w:hAnsi="宋体" w:cs="宋体"/>
                <w:b/>
                <w:bCs/>
                <w:sz w:val="22"/>
                <w:szCs w:val="22"/>
              </w:rPr>
            </w:pPr>
          </w:p>
        </w:tc>
        <w:tc>
          <w:tcPr>
            <w:tcW w:w="1440" w:type="dxa"/>
            <w:noWrap w:val="0"/>
            <w:vAlign w:val="center"/>
          </w:tcPr>
          <w:p w14:paraId="073DC198">
            <w:pPr>
              <w:spacing w:line="380" w:lineRule="exact"/>
              <w:jc w:val="center"/>
              <w:rPr>
                <w:rFonts w:hint="eastAsia" w:ascii="宋体" w:hAnsi="宋体" w:cs="宋体"/>
                <w:b/>
                <w:bCs/>
                <w:sz w:val="22"/>
                <w:szCs w:val="22"/>
              </w:rPr>
            </w:pPr>
          </w:p>
        </w:tc>
        <w:tc>
          <w:tcPr>
            <w:tcW w:w="1440" w:type="dxa"/>
            <w:noWrap w:val="0"/>
            <w:vAlign w:val="center"/>
          </w:tcPr>
          <w:p w14:paraId="1BB644DD">
            <w:pPr>
              <w:spacing w:line="380" w:lineRule="exact"/>
              <w:jc w:val="center"/>
              <w:rPr>
                <w:rFonts w:hint="eastAsia" w:ascii="宋体" w:hAnsi="宋体" w:cs="宋体"/>
                <w:b/>
                <w:bCs/>
                <w:sz w:val="22"/>
                <w:szCs w:val="22"/>
              </w:rPr>
            </w:pPr>
          </w:p>
        </w:tc>
        <w:tc>
          <w:tcPr>
            <w:tcW w:w="1080" w:type="dxa"/>
            <w:noWrap w:val="0"/>
            <w:vAlign w:val="center"/>
          </w:tcPr>
          <w:p w14:paraId="417DEE8A">
            <w:pPr>
              <w:spacing w:line="380" w:lineRule="exact"/>
              <w:jc w:val="center"/>
              <w:rPr>
                <w:rFonts w:hint="eastAsia" w:ascii="宋体" w:hAnsi="宋体" w:cs="宋体"/>
                <w:b/>
                <w:bCs/>
                <w:sz w:val="22"/>
                <w:szCs w:val="22"/>
              </w:rPr>
            </w:pPr>
          </w:p>
        </w:tc>
      </w:tr>
      <w:tr w14:paraId="0F3D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67125FA">
            <w:pPr>
              <w:spacing w:line="380" w:lineRule="exact"/>
              <w:jc w:val="center"/>
              <w:rPr>
                <w:rFonts w:hint="eastAsia" w:ascii="宋体" w:hAnsi="宋体" w:cs="宋体"/>
                <w:b/>
                <w:bCs/>
                <w:sz w:val="22"/>
                <w:szCs w:val="22"/>
              </w:rPr>
            </w:pPr>
          </w:p>
        </w:tc>
        <w:tc>
          <w:tcPr>
            <w:tcW w:w="1260" w:type="dxa"/>
            <w:noWrap w:val="0"/>
            <w:vAlign w:val="center"/>
          </w:tcPr>
          <w:p w14:paraId="4D40C318">
            <w:pPr>
              <w:spacing w:line="380" w:lineRule="exact"/>
              <w:jc w:val="center"/>
              <w:rPr>
                <w:rFonts w:hint="eastAsia" w:ascii="宋体" w:hAnsi="宋体" w:cs="宋体"/>
                <w:b/>
                <w:bCs/>
                <w:sz w:val="22"/>
                <w:szCs w:val="22"/>
              </w:rPr>
            </w:pPr>
          </w:p>
        </w:tc>
        <w:tc>
          <w:tcPr>
            <w:tcW w:w="1980" w:type="dxa"/>
            <w:noWrap w:val="0"/>
            <w:vAlign w:val="center"/>
          </w:tcPr>
          <w:p w14:paraId="3148AC5F">
            <w:pPr>
              <w:spacing w:line="380" w:lineRule="exact"/>
              <w:jc w:val="center"/>
              <w:rPr>
                <w:rFonts w:hint="eastAsia" w:ascii="宋体" w:hAnsi="宋体" w:cs="宋体"/>
                <w:b/>
                <w:bCs/>
                <w:sz w:val="22"/>
                <w:szCs w:val="22"/>
              </w:rPr>
            </w:pPr>
          </w:p>
        </w:tc>
        <w:tc>
          <w:tcPr>
            <w:tcW w:w="720" w:type="dxa"/>
            <w:noWrap w:val="0"/>
            <w:vAlign w:val="center"/>
          </w:tcPr>
          <w:p w14:paraId="2AE987BC">
            <w:pPr>
              <w:spacing w:line="380" w:lineRule="exact"/>
              <w:jc w:val="center"/>
              <w:rPr>
                <w:rFonts w:hint="eastAsia" w:ascii="宋体" w:hAnsi="宋体" w:cs="宋体"/>
                <w:b/>
                <w:bCs/>
                <w:sz w:val="22"/>
                <w:szCs w:val="22"/>
              </w:rPr>
            </w:pPr>
          </w:p>
        </w:tc>
        <w:tc>
          <w:tcPr>
            <w:tcW w:w="900" w:type="dxa"/>
            <w:noWrap w:val="0"/>
            <w:vAlign w:val="center"/>
          </w:tcPr>
          <w:p w14:paraId="2242614E">
            <w:pPr>
              <w:spacing w:line="380" w:lineRule="exact"/>
              <w:jc w:val="center"/>
              <w:rPr>
                <w:rFonts w:hint="eastAsia" w:ascii="宋体" w:hAnsi="宋体" w:cs="宋体"/>
                <w:b/>
                <w:bCs/>
                <w:sz w:val="22"/>
                <w:szCs w:val="22"/>
              </w:rPr>
            </w:pPr>
          </w:p>
        </w:tc>
        <w:tc>
          <w:tcPr>
            <w:tcW w:w="1440" w:type="dxa"/>
            <w:noWrap w:val="0"/>
            <w:vAlign w:val="center"/>
          </w:tcPr>
          <w:p w14:paraId="6B0B2637">
            <w:pPr>
              <w:spacing w:line="380" w:lineRule="exact"/>
              <w:jc w:val="center"/>
              <w:rPr>
                <w:rFonts w:hint="eastAsia" w:ascii="宋体" w:hAnsi="宋体" w:cs="宋体"/>
                <w:b/>
                <w:bCs/>
                <w:sz w:val="22"/>
                <w:szCs w:val="22"/>
              </w:rPr>
            </w:pPr>
          </w:p>
        </w:tc>
        <w:tc>
          <w:tcPr>
            <w:tcW w:w="1440" w:type="dxa"/>
            <w:noWrap w:val="0"/>
            <w:vAlign w:val="center"/>
          </w:tcPr>
          <w:p w14:paraId="18614E2A">
            <w:pPr>
              <w:spacing w:line="380" w:lineRule="exact"/>
              <w:jc w:val="center"/>
              <w:rPr>
                <w:rFonts w:hint="eastAsia" w:ascii="宋体" w:hAnsi="宋体" w:cs="宋体"/>
                <w:b/>
                <w:bCs/>
                <w:sz w:val="22"/>
                <w:szCs w:val="22"/>
              </w:rPr>
            </w:pPr>
          </w:p>
        </w:tc>
        <w:tc>
          <w:tcPr>
            <w:tcW w:w="1080" w:type="dxa"/>
            <w:noWrap w:val="0"/>
            <w:vAlign w:val="center"/>
          </w:tcPr>
          <w:p w14:paraId="3B398205">
            <w:pPr>
              <w:spacing w:line="380" w:lineRule="exact"/>
              <w:jc w:val="center"/>
              <w:rPr>
                <w:rFonts w:hint="eastAsia" w:ascii="宋体" w:hAnsi="宋体" w:cs="宋体"/>
                <w:b/>
                <w:bCs/>
                <w:sz w:val="22"/>
                <w:szCs w:val="22"/>
              </w:rPr>
            </w:pPr>
          </w:p>
        </w:tc>
      </w:tr>
      <w:tr w14:paraId="5C99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4795C">
            <w:pPr>
              <w:spacing w:line="380" w:lineRule="exact"/>
              <w:jc w:val="center"/>
              <w:rPr>
                <w:rFonts w:hint="eastAsia" w:ascii="宋体" w:hAnsi="宋体" w:cs="宋体"/>
                <w:b/>
                <w:bCs/>
                <w:sz w:val="22"/>
                <w:szCs w:val="22"/>
              </w:rPr>
            </w:pPr>
          </w:p>
        </w:tc>
        <w:tc>
          <w:tcPr>
            <w:tcW w:w="1260" w:type="dxa"/>
            <w:noWrap w:val="0"/>
            <w:vAlign w:val="center"/>
          </w:tcPr>
          <w:p w14:paraId="2589EF02">
            <w:pPr>
              <w:spacing w:line="380" w:lineRule="exact"/>
              <w:jc w:val="center"/>
              <w:rPr>
                <w:rFonts w:hint="eastAsia" w:ascii="宋体" w:hAnsi="宋体" w:cs="宋体"/>
                <w:b/>
                <w:bCs/>
                <w:sz w:val="22"/>
                <w:szCs w:val="22"/>
              </w:rPr>
            </w:pPr>
          </w:p>
        </w:tc>
        <w:tc>
          <w:tcPr>
            <w:tcW w:w="1980" w:type="dxa"/>
            <w:noWrap w:val="0"/>
            <w:vAlign w:val="center"/>
          </w:tcPr>
          <w:p w14:paraId="2574F5CE">
            <w:pPr>
              <w:spacing w:line="380" w:lineRule="exact"/>
              <w:jc w:val="center"/>
              <w:rPr>
                <w:rFonts w:hint="eastAsia" w:ascii="宋体" w:hAnsi="宋体" w:cs="宋体"/>
                <w:b/>
                <w:bCs/>
                <w:sz w:val="22"/>
                <w:szCs w:val="22"/>
              </w:rPr>
            </w:pPr>
          </w:p>
        </w:tc>
        <w:tc>
          <w:tcPr>
            <w:tcW w:w="720" w:type="dxa"/>
            <w:noWrap w:val="0"/>
            <w:vAlign w:val="center"/>
          </w:tcPr>
          <w:p w14:paraId="1AA75CD6">
            <w:pPr>
              <w:spacing w:line="380" w:lineRule="exact"/>
              <w:jc w:val="center"/>
              <w:rPr>
                <w:rFonts w:hint="eastAsia" w:ascii="宋体" w:hAnsi="宋体" w:cs="宋体"/>
                <w:b/>
                <w:bCs/>
                <w:sz w:val="22"/>
                <w:szCs w:val="22"/>
              </w:rPr>
            </w:pPr>
          </w:p>
        </w:tc>
        <w:tc>
          <w:tcPr>
            <w:tcW w:w="900" w:type="dxa"/>
            <w:noWrap w:val="0"/>
            <w:vAlign w:val="center"/>
          </w:tcPr>
          <w:p w14:paraId="1B3AEB78">
            <w:pPr>
              <w:spacing w:line="380" w:lineRule="exact"/>
              <w:jc w:val="center"/>
              <w:rPr>
                <w:rFonts w:hint="eastAsia" w:ascii="宋体" w:hAnsi="宋体" w:cs="宋体"/>
                <w:b/>
                <w:bCs/>
                <w:sz w:val="22"/>
                <w:szCs w:val="22"/>
              </w:rPr>
            </w:pPr>
          </w:p>
        </w:tc>
        <w:tc>
          <w:tcPr>
            <w:tcW w:w="1440" w:type="dxa"/>
            <w:noWrap w:val="0"/>
            <w:vAlign w:val="center"/>
          </w:tcPr>
          <w:p w14:paraId="6818E86B">
            <w:pPr>
              <w:spacing w:line="380" w:lineRule="exact"/>
              <w:jc w:val="center"/>
              <w:rPr>
                <w:rFonts w:hint="eastAsia" w:ascii="宋体" w:hAnsi="宋体" w:cs="宋体"/>
                <w:b/>
                <w:bCs/>
                <w:sz w:val="22"/>
                <w:szCs w:val="22"/>
              </w:rPr>
            </w:pPr>
          </w:p>
        </w:tc>
        <w:tc>
          <w:tcPr>
            <w:tcW w:w="1440" w:type="dxa"/>
            <w:noWrap w:val="0"/>
            <w:vAlign w:val="center"/>
          </w:tcPr>
          <w:p w14:paraId="2FA0D664">
            <w:pPr>
              <w:spacing w:line="380" w:lineRule="exact"/>
              <w:jc w:val="center"/>
              <w:rPr>
                <w:rFonts w:hint="eastAsia" w:ascii="宋体" w:hAnsi="宋体" w:cs="宋体"/>
                <w:b/>
                <w:bCs/>
                <w:sz w:val="22"/>
                <w:szCs w:val="22"/>
              </w:rPr>
            </w:pPr>
          </w:p>
        </w:tc>
        <w:tc>
          <w:tcPr>
            <w:tcW w:w="1080" w:type="dxa"/>
            <w:noWrap w:val="0"/>
            <w:vAlign w:val="center"/>
          </w:tcPr>
          <w:p w14:paraId="2BC2DB98">
            <w:pPr>
              <w:spacing w:line="380" w:lineRule="exact"/>
              <w:jc w:val="center"/>
              <w:rPr>
                <w:rFonts w:hint="eastAsia" w:ascii="宋体" w:hAnsi="宋体" w:cs="宋体"/>
                <w:b/>
                <w:bCs/>
                <w:sz w:val="22"/>
                <w:szCs w:val="22"/>
              </w:rPr>
            </w:pPr>
          </w:p>
        </w:tc>
      </w:tr>
      <w:tr w14:paraId="1FA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33D23933">
            <w:pPr>
              <w:spacing w:line="380" w:lineRule="exact"/>
              <w:jc w:val="center"/>
              <w:rPr>
                <w:rFonts w:hint="eastAsia" w:ascii="宋体" w:hAnsi="宋体" w:cs="宋体"/>
                <w:b/>
                <w:bCs/>
                <w:sz w:val="22"/>
                <w:szCs w:val="22"/>
              </w:rPr>
            </w:pPr>
          </w:p>
        </w:tc>
        <w:tc>
          <w:tcPr>
            <w:tcW w:w="1260" w:type="dxa"/>
            <w:noWrap w:val="0"/>
            <w:vAlign w:val="center"/>
          </w:tcPr>
          <w:p w14:paraId="7776359D">
            <w:pPr>
              <w:spacing w:line="380" w:lineRule="exact"/>
              <w:jc w:val="center"/>
              <w:rPr>
                <w:rFonts w:hint="eastAsia" w:ascii="宋体" w:hAnsi="宋体" w:cs="宋体"/>
                <w:b/>
                <w:bCs/>
                <w:sz w:val="22"/>
                <w:szCs w:val="22"/>
              </w:rPr>
            </w:pPr>
          </w:p>
        </w:tc>
        <w:tc>
          <w:tcPr>
            <w:tcW w:w="1980" w:type="dxa"/>
            <w:noWrap w:val="0"/>
            <w:vAlign w:val="center"/>
          </w:tcPr>
          <w:p w14:paraId="68820A6A">
            <w:pPr>
              <w:spacing w:line="380" w:lineRule="exact"/>
              <w:jc w:val="center"/>
              <w:rPr>
                <w:rFonts w:hint="eastAsia" w:ascii="宋体" w:hAnsi="宋体" w:cs="宋体"/>
                <w:b/>
                <w:bCs/>
                <w:sz w:val="22"/>
                <w:szCs w:val="22"/>
              </w:rPr>
            </w:pPr>
          </w:p>
        </w:tc>
        <w:tc>
          <w:tcPr>
            <w:tcW w:w="720" w:type="dxa"/>
            <w:noWrap w:val="0"/>
            <w:vAlign w:val="center"/>
          </w:tcPr>
          <w:p w14:paraId="028A3B3B">
            <w:pPr>
              <w:spacing w:line="380" w:lineRule="exact"/>
              <w:jc w:val="center"/>
              <w:rPr>
                <w:rFonts w:hint="eastAsia" w:ascii="宋体" w:hAnsi="宋体" w:cs="宋体"/>
                <w:b/>
                <w:bCs/>
                <w:sz w:val="22"/>
                <w:szCs w:val="22"/>
              </w:rPr>
            </w:pPr>
          </w:p>
        </w:tc>
        <w:tc>
          <w:tcPr>
            <w:tcW w:w="900" w:type="dxa"/>
            <w:noWrap w:val="0"/>
            <w:vAlign w:val="center"/>
          </w:tcPr>
          <w:p w14:paraId="4565EBAF">
            <w:pPr>
              <w:spacing w:line="380" w:lineRule="exact"/>
              <w:jc w:val="center"/>
              <w:rPr>
                <w:rFonts w:hint="eastAsia" w:ascii="宋体" w:hAnsi="宋体" w:cs="宋体"/>
                <w:b/>
                <w:bCs/>
                <w:sz w:val="22"/>
                <w:szCs w:val="22"/>
              </w:rPr>
            </w:pPr>
          </w:p>
        </w:tc>
        <w:tc>
          <w:tcPr>
            <w:tcW w:w="1440" w:type="dxa"/>
            <w:noWrap w:val="0"/>
            <w:vAlign w:val="center"/>
          </w:tcPr>
          <w:p w14:paraId="41824E42">
            <w:pPr>
              <w:spacing w:line="380" w:lineRule="exact"/>
              <w:jc w:val="center"/>
              <w:rPr>
                <w:rFonts w:hint="eastAsia" w:ascii="宋体" w:hAnsi="宋体" w:cs="宋体"/>
                <w:b/>
                <w:bCs/>
                <w:sz w:val="22"/>
                <w:szCs w:val="22"/>
              </w:rPr>
            </w:pPr>
          </w:p>
        </w:tc>
        <w:tc>
          <w:tcPr>
            <w:tcW w:w="1440" w:type="dxa"/>
            <w:noWrap w:val="0"/>
            <w:vAlign w:val="center"/>
          </w:tcPr>
          <w:p w14:paraId="32DB35F9">
            <w:pPr>
              <w:spacing w:line="380" w:lineRule="exact"/>
              <w:jc w:val="center"/>
              <w:rPr>
                <w:rFonts w:hint="eastAsia" w:ascii="宋体" w:hAnsi="宋体" w:cs="宋体"/>
                <w:b/>
                <w:bCs/>
                <w:sz w:val="22"/>
                <w:szCs w:val="22"/>
              </w:rPr>
            </w:pPr>
          </w:p>
        </w:tc>
        <w:tc>
          <w:tcPr>
            <w:tcW w:w="1080" w:type="dxa"/>
            <w:noWrap w:val="0"/>
            <w:vAlign w:val="center"/>
          </w:tcPr>
          <w:p w14:paraId="03840488">
            <w:pPr>
              <w:spacing w:line="380" w:lineRule="exact"/>
              <w:jc w:val="center"/>
              <w:rPr>
                <w:rFonts w:hint="eastAsia" w:ascii="宋体" w:hAnsi="宋体" w:cs="宋体"/>
                <w:b/>
                <w:bCs/>
                <w:sz w:val="22"/>
                <w:szCs w:val="22"/>
              </w:rPr>
            </w:pPr>
          </w:p>
        </w:tc>
      </w:tr>
      <w:tr w14:paraId="0B14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3A61A36D">
            <w:pPr>
              <w:spacing w:line="380" w:lineRule="exact"/>
              <w:jc w:val="center"/>
              <w:rPr>
                <w:rFonts w:hint="eastAsia" w:ascii="宋体" w:hAnsi="宋体" w:cs="宋体"/>
                <w:b/>
                <w:bCs/>
                <w:sz w:val="22"/>
                <w:szCs w:val="22"/>
              </w:rPr>
            </w:pPr>
          </w:p>
        </w:tc>
        <w:tc>
          <w:tcPr>
            <w:tcW w:w="1260" w:type="dxa"/>
            <w:noWrap w:val="0"/>
            <w:vAlign w:val="center"/>
          </w:tcPr>
          <w:p w14:paraId="16548BF5">
            <w:pPr>
              <w:spacing w:line="380" w:lineRule="exact"/>
              <w:jc w:val="center"/>
              <w:rPr>
                <w:rFonts w:hint="eastAsia" w:ascii="宋体" w:hAnsi="宋体" w:cs="宋体"/>
                <w:b/>
                <w:bCs/>
                <w:sz w:val="22"/>
                <w:szCs w:val="22"/>
              </w:rPr>
            </w:pPr>
          </w:p>
        </w:tc>
        <w:tc>
          <w:tcPr>
            <w:tcW w:w="1980" w:type="dxa"/>
            <w:noWrap w:val="0"/>
            <w:vAlign w:val="center"/>
          </w:tcPr>
          <w:p w14:paraId="472BD3DA">
            <w:pPr>
              <w:spacing w:line="380" w:lineRule="exact"/>
              <w:jc w:val="center"/>
              <w:rPr>
                <w:rFonts w:hint="eastAsia" w:ascii="宋体" w:hAnsi="宋体" w:cs="宋体"/>
                <w:b/>
                <w:bCs/>
                <w:sz w:val="22"/>
                <w:szCs w:val="22"/>
              </w:rPr>
            </w:pPr>
          </w:p>
        </w:tc>
        <w:tc>
          <w:tcPr>
            <w:tcW w:w="720" w:type="dxa"/>
            <w:noWrap w:val="0"/>
            <w:vAlign w:val="center"/>
          </w:tcPr>
          <w:p w14:paraId="5FBFD41F">
            <w:pPr>
              <w:spacing w:line="380" w:lineRule="exact"/>
              <w:jc w:val="center"/>
              <w:rPr>
                <w:rFonts w:hint="eastAsia" w:ascii="宋体" w:hAnsi="宋体" w:cs="宋体"/>
                <w:b/>
                <w:bCs/>
                <w:sz w:val="22"/>
                <w:szCs w:val="22"/>
              </w:rPr>
            </w:pPr>
          </w:p>
        </w:tc>
        <w:tc>
          <w:tcPr>
            <w:tcW w:w="900" w:type="dxa"/>
            <w:noWrap w:val="0"/>
            <w:vAlign w:val="center"/>
          </w:tcPr>
          <w:p w14:paraId="6ED6EDBC">
            <w:pPr>
              <w:spacing w:line="380" w:lineRule="exact"/>
              <w:jc w:val="center"/>
              <w:rPr>
                <w:rFonts w:hint="eastAsia" w:ascii="宋体" w:hAnsi="宋体" w:cs="宋体"/>
                <w:b/>
                <w:bCs/>
                <w:sz w:val="22"/>
                <w:szCs w:val="22"/>
              </w:rPr>
            </w:pPr>
          </w:p>
        </w:tc>
        <w:tc>
          <w:tcPr>
            <w:tcW w:w="1440" w:type="dxa"/>
            <w:noWrap w:val="0"/>
            <w:vAlign w:val="center"/>
          </w:tcPr>
          <w:p w14:paraId="5CB2DA4F">
            <w:pPr>
              <w:spacing w:line="380" w:lineRule="exact"/>
              <w:jc w:val="center"/>
              <w:rPr>
                <w:rFonts w:hint="eastAsia" w:ascii="宋体" w:hAnsi="宋体" w:cs="宋体"/>
                <w:b/>
                <w:bCs/>
                <w:sz w:val="22"/>
                <w:szCs w:val="22"/>
              </w:rPr>
            </w:pPr>
          </w:p>
        </w:tc>
        <w:tc>
          <w:tcPr>
            <w:tcW w:w="1440" w:type="dxa"/>
            <w:noWrap w:val="0"/>
            <w:vAlign w:val="center"/>
          </w:tcPr>
          <w:p w14:paraId="641C461C">
            <w:pPr>
              <w:spacing w:line="380" w:lineRule="exact"/>
              <w:jc w:val="center"/>
              <w:rPr>
                <w:rFonts w:hint="eastAsia" w:ascii="宋体" w:hAnsi="宋体" w:cs="宋体"/>
                <w:b/>
                <w:bCs/>
                <w:sz w:val="22"/>
                <w:szCs w:val="22"/>
              </w:rPr>
            </w:pPr>
          </w:p>
        </w:tc>
        <w:tc>
          <w:tcPr>
            <w:tcW w:w="1080" w:type="dxa"/>
            <w:noWrap w:val="0"/>
            <w:vAlign w:val="center"/>
          </w:tcPr>
          <w:p w14:paraId="057030F8">
            <w:pPr>
              <w:spacing w:line="380" w:lineRule="exact"/>
              <w:jc w:val="center"/>
              <w:rPr>
                <w:rFonts w:hint="eastAsia" w:ascii="宋体" w:hAnsi="宋体" w:cs="宋体"/>
                <w:b/>
                <w:bCs/>
                <w:sz w:val="22"/>
                <w:szCs w:val="22"/>
              </w:rPr>
            </w:pPr>
          </w:p>
        </w:tc>
      </w:tr>
      <w:tr w14:paraId="201D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D2699C1">
            <w:pPr>
              <w:spacing w:line="380" w:lineRule="exact"/>
              <w:jc w:val="center"/>
              <w:rPr>
                <w:rFonts w:hint="eastAsia" w:ascii="宋体" w:hAnsi="宋体" w:cs="宋体"/>
                <w:b/>
                <w:bCs/>
                <w:sz w:val="22"/>
                <w:szCs w:val="22"/>
              </w:rPr>
            </w:pPr>
          </w:p>
        </w:tc>
        <w:tc>
          <w:tcPr>
            <w:tcW w:w="1260" w:type="dxa"/>
            <w:noWrap w:val="0"/>
            <w:vAlign w:val="center"/>
          </w:tcPr>
          <w:p w14:paraId="33F7B6E9">
            <w:pPr>
              <w:spacing w:line="380" w:lineRule="exact"/>
              <w:jc w:val="center"/>
              <w:rPr>
                <w:rFonts w:hint="eastAsia" w:ascii="宋体" w:hAnsi="宋体" w:cs="宋体"/>
                <w:b/>
                <w:bCs/>
                <w:sz w:val="22"/>
                <w:szCs w:val="22"/>
              </w:rPr>
            </w:pPr>
          </w:p>
        </w:tc>
        <w:tc>
          <w:tcPr>
            <w:tcW w:w="1980" w:type="dxa"/>
            <w:noWrap w:val="0"/>
            <w:vAlign w:val="center"/>
          </w:tcPr>
          <w:p w14:paraId="54A10470">
            <w:pPr>
              <w:spacing w:line="380" w:lineRule="exact"/>
              <w:jc w:val="center"/>
              <w:rPr>
                <w:rFonts w:hint="eastAsia" w:ascii="宋体" w:hAnsi="宋体" w:cs="宋体"/>
                <w:b/>
                <w:bCs/>
                <w:sz w:val="22"/>
                <w:szCs w:val="22"/>
              </w:rPr>
            </w:pPr>
          </w:p>
        </w:tc>
        <w:tc>
          <w:tcPr>
            <w:tcW w:w="720" w:type="dxa"/>
            <w:noWrap w:val="0"/>
            <w:vAlign w:val="center"/>
          </w:tcPr>
          <w:p w14:paraId="125BE56D">
            <w:pPr>
              <w:spacing w:line="380" w:lineRule="exact"/>
              <w:jc w:val="center"/>
              <w:rPr>
                <w:rFonts w:hint="eastAsia" w:ascii="宋体" w:hAnsi="宋体" w:cs="宋体"/>
                <w:b/>
                <w:bCs/>
                <w:sz w:val="22"/>
                <w:szCs w:val="22"/>
              </w:rPr>
            </w:pPr>
          </w:p>
        </w:tc>
        <w:tc>
          <w:tcPr>
            <w:tcW w:w="900" w:type="dxa"/>
            <w:noWrap w:val="0"/>
            <w:vAlign w:val="center"/>
          </w:tcPr>
          <w:p w14:paraId="273E1099">
            <w:pPr>
              <w:spacing w:line="380" w:lineRule="exact"/>
              <w:jc w:val="center"/>
              <w:rPr>
                <w:rFonts w:hint="eastAsia" w:ascii="宋体" w:hAnsi="宋体" w:cs="宋体"/>
                <w:b/>
                <w:bCs/>
                <w:sz w:val="22"/>
                <w:szCs w:val="22"/>
              </w:rPr>
            </w:pPr>
          </w:p>
        </w:tc>
        <w:tc>
          <w:tcPr>
            <w:tcW w:w="1440" w:type="dxa"/>
            <w:noWrap w:val="0"/>
            <w:vAlign w:val="center"/>
          </w:tcPr>
          <w:p w14:paraId="49987F88">
            <w:pPr>
              <w:spacing w:line="380" w:lineRule="exact"/>
              <w:jc w:val="center"/>
              <w:rPr>
                <w:rFonts w:hint="eastAsia" w:ascii="宋体" w:hAnsi="宋体" w:cs="宋体"/>
                <w:b/>
                <w:bCs/>
                <w:sz w:val="22"/>
                <w:szCs w:val="22"/>
              </w:rPr>
            </w:pPr>
          </w:p>
        </w:tc>
        <w:tc>
          <w:tcPr>
            <w:tcW w:w="1440" w:type="dxa"/>
            <w:noWrap w:val="0"/>
            <w:vAlign w:val="center"/>
          </w:tcPr>
          <w:p w14:paraId="7F7238B1">
            <w:pPr>
              <w:spacing w:line="380" w:lineRule="exact"/>
              <w:jc w:val="center"/>
              <w:rPr>
                <w:rFonts w:hint="eastAsia" w:ascii="宋体" w:hAnsi="宋体" w:cs="宋体"/>
                <w:b/>
                <w:bCs/>
                <w:sz w:val="22"/>
                <w:szCs w:val="22"/>
              </w:rPr>
            </w:pPr>
          </w:p>
        </w:tc>
        <w:tc>
          <w:tcPr>
            <w:tcW w:w="1080" w:type="dxa"/>
            <w:noWrap w:val="0"/>
            <w:vAlign w:val="center"/>
          </w:tcPr>
          <w:p w14:paraId="2DBD2FE0">
            <w:pPr>
              <w:spacing w:line="380" w:lineRule="exact"/>
              <w:jc w:val="center"/>
              <w:rPr>
                <w:rFonts w:hint="eastAsia" w:ascii="宋体" w:hAnsi="宋体" w:cs="宋体"/>
                <w:b/>
                <w:bCs/>
                <w:sz w:val="22"/>
                <w:szCs w:val="22"/>
              </w:rPr>
            </w:pPr>
          </w:p>
        </w:tc>
      </w:tr>
      <w:tr w14:paraId="3C33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7052458">
            <w:pPr>
              <w:spacing w:line="380" w:lineRule="exact"/>
              <w:jc w:val="center"/>
              <w:rPr>
                <w:rFonts w:hint="eastAsia" w:ascii="宋体" w:hAnsi="宋体" w:cs="宋体"/>
                <w:b/>
                <w:bCs/>
                <w:sz w:val="22"/>
                <w:szCs w:val="22"/>
              </w:rPr>
            </w:pPr>
          </w:p>
        </w:tc>
        <w:tc>
          <w:tcPr>
            <w:tcW w:w="1260" w:type="dxa"/>
            <w:noWrap w:val="0"/>
            <w:vAlign w:val="center"/>
          </w:tcPr>
          <w:p w14:paraId="056E3FB4">
            <w:pPr>
              <w:spacing w:line="380" w:lineRule="exact"/>
              <w:jc w:val="center"/>
              <w:rPr>
                <w:rFonts w:hint="eastAsia" w:ascii="宋体" w:hAnsi="宋体" w:cs="宋体"/>
                <w:b/>
                <w:bCs/>
                <w:sz w:val="22"/>
                <w:szCs w:val="22"/>
              </w:rPr>
            </w:pPr>
          </w:p>
        </w:tc>
        <w:tc>
          <w:tcPr>
            <w:tcW w:w="1980" w:type="dxa"/>
            <w:noWrap w:val="0"/>
            <w:vAlign w:val="center"/>
          </w:tcPr>
          <w:p w14:paraId="1B64D477">
            <w:pPr>
              <w:spacing w:line="380" w:lineRule="exact"/>
              <w:jc w:val="center"/>
              <w:rPr>
                <w:rFonts w:hint="eastAsia" w:ascii="宋体" w:hAnsi="宋体" w:cs="宋体"/>
                <w:b/>
                <w:bCs/>
                <w:sz w:val="22"/>
                <w:szCs w:val="22"/>
              </w:rPr>
            </w:pPr>
          </w:p>
        </w:tc>
        <w:tc>
          <w:tcPr>
            <w:tcW w:w="720" w:type="dxa"/>
            <w:noWrap w:val="0"/>
            <w:vAlign w:val="center"/>
          </w:tcPr>
          <w:p w14:paraId="558885DB">
            <w:pPr>
              <w:spacing w:line="380" w:lineRule="exact"/>
              <w:jc w:val="center"/>
              <w:rPr>
                <w:rFonts w:hint="eastAsia" w:ascii="宋体" w:hAnsi="宋体" w:cs="宋体"/>
                <w:b/>
                <w:bCs/>
                <w:sz w:val="22"/>
                <w:szCs w:val="22"/>
              </w:rPr>
            </w:pPr>
          </w:p>
        </w:tc>
        <w:tc>
          <w:tcPr>
            <w:tcW w:w="900" w:type="dxa"/>
            <w:noWrap w:val="0"/>
            <w:vAlign w:val="center"/>
          </w:tcPr>
          <w:p w14:paraId="7FCD8EDF">
            <w:pPr>
              <w:spacing w:line="380" w:lineRule="exact"/>
              <w:jc w:val="center"/>
              <w:rPr>
                <w:rFonts w:hint="eastAsia" w:ascii="宋体" w:hAnsi="宋体" w:cs="宋体"/>
                <w:b/>
                <w:bCs/>
                <w:sz w:val="22"/>
                <w:szCs w:val="22"/>
              </w:rPr>
            </w:pPr>
          </w:p>
        </w:tc>
        <w:tc>
          <w:tcPr>
            <w:tcW w:w="1440" w:type="dxa"/>
            <w:noWrap w:val="0"/>
            <w:vAlign w:val="center"/>
          </w:tcPr>
          <w:p w14:paraId="14568124">
            <w:pPr>
              <w:spacing w:line="380" w:lineRule="exact"/>
              <w:jc w:val="center"/>
              <w:rPr>
                <w:rFonts w:hint="eastAsia" w:ascii="宋体" w:hAnsi="宋体" w:cs="宋体"/>
                <w:b/>
                <w:bCs/>
                <w:sz w:val="22"/>
                <w:szCs w:val="22"/>
              </w:rPr>
            </w:pPr>
          </w:p>
        </w:tc>
        <w:tc>
          <w:tcPr>
            <w:tcW w:w="1440" w:type="dxa"/>
            <w:noWrap w:val="0"/>
            <w:vAlign w:val="center"/>
          </w:tcPr>
          <w:p w14:paraId="048E12B1">
            <w:pPr>
              <w:spacing w:line="380" w:lineRule="exact"/>
              <w:jc w:val="center"/>
              <w:rPr>
                <w:rFonts w:hint="eastAsia" w:ascii="宋体" w:hAnsi="宋体" w:cs="宋体"/>
                <w:b/>
                <w:bCs/>
                <w:sz w:val="22"/>
                <w:szCs w:val="22"/>
              </w:rPr>
            </w:pPr>
          </w:p>
        </w:tc>
        <w:tc>
          <w:tcPr>
            <w:tcW w:w="1080" w:type="dxa"/>
            <w:noWrap w:val="0"/>
            <w:vAlign w:val="center"/>
          </w:tcPr>
          <w:p w14:paraId="4D2B22B3">
            <w:pPr>
              <w:spacing w:line="380" w:lineRule="exact"/>
              <w:jc w:val="center"/>
              <w:rPr>
                <w:rFonts w:hint="eastAsia" w:ascii="宋体" w:hAnsi="宋体" w:cs="宋体"/>
                <w:b/>
                <w:bCs/>
                <w:sz w:val="22"/>
                <w:szCs w:val="22"/>
              </w:rPr>
            </w:pPr>
          </w:p>
        </w:tc>
      </w:tr>
    </w:tbl>
    <w:p w14:paraId="6F9FD000">
      <w:pPr>
        <w:spacing w:line="380" w:lineRule="exact"/>
        <w:ind w:firstLine="5963" w:firstLineChars="2700"/>
        <w:rPr>
          <w:rFonts w:hint="eastAsia" w:ascii="宋体" w:hAnsi="宋体" w:cs="宋体"/>
          <w:b/>
          <w:bCs/>
          <w:sz w:val="22"/>
          <w:szCs w:val="22"/>
        </w:rPr>
      </w:pPr>
    </w:p>
    <w:p w14:paraId="337A5F6E">
      <w:pPr>
        <w:spacing w:line="440" w:lineRule="exact"/>
        <w:jc w:val="center"/>
        <w:rPr>
          <w:rFonts w:hint="eastAsia" w:ascii="宋体" w:hAnsi="宋体" w:cs="宋体"/>
          <w:b/>
          <w:bCs/>
          <w:sz w:val="28"/>
          <w:szCs w:val="28"/>
        </w:rPr>
      </w:pPr>
      <w:r>
        <w:rPr>
          <w:rFonts w:hint="eastAsia" w:ascii="宋体" w:hAnsi="宋体" w:cs="宋体"/>
          <w:b/>
          <w:bCs/>
          <w:sz w:val="28"/>
          <w:szCs w:val="28"/>
        </w:rPr>
        <w:t>（2）随机备品备件、易损易耗件和专用工具清单（如有）</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1B2E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40781195">
            <w:pPr>
              <w:spacing w:line="380" w:lineRule="exact"/>
              <w:jc w:val="center"/>
              <w:rPr>
                <w:rFonts w:hint="eastAsia" w:ascii="宋体" w:hAnsi="宋体" w:cs="宋体"/>
                <w:b/>
                <w:bCs/>
                <w:sz w:val="22"/>
                <w:szCs w:val="22"/>
              </w:rPr>
            </w:pPr>
            <w:r>
              <w:rPr>
                <w:rFonts w:hint="eastAsia" w:ascii="宋体" w:hAnsi="宋体" w:cs="宋体"/>
                <w:b/>
                <w:bCs/>
                <w:sz w:val="22"/>
                <w:szCs w:val="22"/>
              </w:rPr>
              <w:t>序号</w:t>
            </w:r>
          </w:p>
        </w:tc>
        <w:tc>
          <w:tcPr>
            <w:tcW w:w="2328" w:type="dxa"/>
            <w:noWrap w:val="0"/>
            <w:vAlign w:val="center"/>
          </w:tcPr>
          <w:p w14:paraId="0848ECF0">
            <w:pPr>
              <w:spacing w:line="380" w:lineRule="exact"/>
              <w:jc w:val="center"/>
              <w:rPr>
                <w:rFonts w:hint="eastAsia" w:ascii="宋体" w:hAnsi="宋体" w:cs="宋体"/>
                <w:b/>
                <w:bCs/>
                <w:sz w:val="22"/>
                <w:szCs w:val="22"/>
              </w:rPr>
            </w:pPr>
            <w:r>
              <w:rPr>
                <w:rFonts w:hint="eastAsia" w:ascii="宋体" w:hAnsi="宋体" w:cs="宋体"/>
                <w:b/>
                <w:bCs/>
                <w:sz w:val="22"/>
                <w:szCs w:val="22"/>
              </w:rPr>
              <w:t>名  称</w:t>
            </w:r>
          </w:p>
        </w:tc>
        <w:tc>
          <w:tcPr>
            <w:tcW w:w="1470" w:type="dxa"/>
            <w:noWrap w:val="0"/>
            <w:vAlign w:val="center"/>
          </w:tcPr>
          <w:p w14:paraId="3CE48434">
            <w:pPr>
              <w:spacing w:line="380" w:lineRule="exact"/>
              <w:jc w:val="center"/>
              <w:rPr>
                <w:rFonts w:hint="eastAsia" w:ascii="宋体" w:hAnsi="宋体" w:cs="宋体"/>
                <w:b/>
                <w:bCs/>
                <w:sz w:val="22"/>
                <w:szCs w:val="22"/>
              </w:rPr>
            </w:pPr>
            <w:r>
              <w:rPr>
                <w:rFonts w:hint="eastAsia" w:ascii="宋体" w:hAnsi="宋体" w:cs="宋体"/>
                <w:b/>
                <w:bCs/>
                <w:sz w:val="22"/>
                <w:szCs w:val="22"/>
              </w:rPr>
              <w:t>型号规格</w:t>
            </w:r>
          </w:p>
        </w:tc>
        <w:tc>
          <w:tcPr>
            <w:tcW w:w="931" w:type="dxa"/>
            <w:noWrap w:val="0"/>
            <w:vAlign w:val="center"/>
          </w:tcPr>
          <w:p w14:paraId="589A8165">
            <w:pPr>
              <w:spacing w:line="380" w:lineRule="exact"/>
              <w:jc w:val="center"/>
              <w:rPr>
                <w:rFonts w:hint="eastAsia" w:ascii="宋体" w:hAnsi="宋体" w:cs="宋体"/>
                <w:b/>
                <w:bCs/>
                <w:sz w:val="22"/>
                <w:szCs w:val="22"/>
              </w:rPr>
            </w:pPr>
            <w:r>
              <w:rPr>
                <w:rFonts w:hint="eastAsia" w:ascii="宋体" w:hAnsi="宋体" w:cs="宋体"/>
                <w:b/>
                <w:bCs/>
                <w:sz w:val="22"/>
                <w:szCs w:val="22"/>
              </w:rPr>
              <w:t>数量</w:t>
            </w:r>
          </w:p>
        </w:tc>
        <w:tc>
          <w:tcPr>
            <w:tcW w:w="2340" w:type="dxa"/>
            <w:noWrap w:val="0"/>
            <w:vAlign w:val="center"/>
          </w:tcPr>
          <w:p w14:paraId="385A98E5">
            <w:pPr>
              <w:spacing w:line="380" w:lineRule="exact"/>
              <w:jc w:val="center"/>
              <w:rPr>
                <w:rFonts w:hint="eastAsia" w:ascii="宋体" w:hAnsi="宋体" w:cs="宋体"/>
                <w:b/>
                <w:bCs/>
                <w:sz w:val="22"/>
                <w:szCs w:val="22"/>
              </w:rPr>
            </w:pPr>
            <w:r>
              <w:rPr>
                <w:rFonts w:hint="eastAsia" w:ascii="宋体" w:hAnsi="宋体" w:cs="宋体"/>
                <w:b/>
                <w:bCs/>
                <w:sz w:val="22"/>
                <w:szCs w:val="22"/>
              </w:rPr>
              <w:t>原产地/制造商</w:t>
            </w:r>
          </w:p>
        </w:tc>
        <w:tc>
          <w:tcPr>
            <w:tcW w:w="1570" w:type="dxa"/>
            <w:noWrap w:val="0"/>
            <w:vAlign w:val="center"/>
          </w:tcPr>
          <w:p w14:paraId="7FE0D5D3">
            <w:pPr>
              <w:spacing w:line="380" w:lineRule="exact"/>
              <w:jc w:val="center"/>
              <w:rPr>
                <w:rFonts w:hint="eastAsia" w:ascii="宋体" w:hAnsi="宋体" w:cs="宋体"/>
                <w:b/>
                <w:bCs/>
                <w:sz w:val="22"/>
                <w:szCs w:val="22"/>
              </w:rPr>
            </w:pPr>
            <w:r>
              <w:rPr>
                <w:rFonts w:hint="eastAsia" w:ascii="宋体" w:hAnsi="宋体" w:cs="宋体"/>
                <w:b/>
                <w:bCs/>
                <w:sz w:val="22"/>
                <w:szCs w:val="22"/>
              </w:rPr>
              <w:t>备注</w:t>
            </w:r>
          </w:p>
        </w:tc>
      </w:tr>
      <w:tr w14:paraId="5AF2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284C7336">
            <w:pPr>
              <w:spacing w:line="380" w:lineRule="exact"/>
              <w:jc w:val="center"/>
              <w:rPr>
                <w:rFonts w:hint="eastAsia" w:ascii="宋体" w:hAnsi="宋体" w:cs="宋体"/>
                <w:b/>
                <w:bCs/>
                <w:sz w:val="22"/>
                <w:szCs w:val="22"/>
              </w:rPr>
            </w:pPr>
          </w:p>
        </w:tc>
        <w:tc>
          <w:tcPr>
            <w:tcW w:w="2328" w:type="dxa"/>
            <w:noWrap w:val="0"/>
            <w:vAlign w:val="center"/>
          </w:tcPr>
          <w:p w14:paraId="7040F443">
            <w:pPr>
              <w:spacing w:line="380" w:lineRule="exact"/>
              <w:jc w:val="center"/>
              <w:rPr>
                <w:rFonts w:hint="eastAsia" w:ascii="宋体" w:hAnsi="宋体" w:cs="宋体"/>
                <w:b/>
                <w:bCs/>
                <w:sz w:val="22"/>
                <w:szCs w:val="22"/>
              </w:rPr>
            </w:pPr>
          </w:p>
        </w:tc>
        <w:tc>
          <w:tcPr>
            <w:tcW w:w="1470" w:type="dxa"/>
            <w:noWrap w:val="0"/>
            <w:vAlign w:val="center"/>
          </w:tcPr>
          <w:p w14:paraId="796AF7DA">
            <w:pPr>
              <w:spacing w:line="380" w:lineRule="exact"/>
              <w:jc w:val="center"/>
              <w:rPr>
                <w:rFonts w:hint="eastAsia" w:ascii="宋体" w:hAnsi="宋体" w:cs="宋体"/>
                <w:b/>
                <w:bCs/>
                <w:sz w:val="22"/>
                <w:szCs w:val="22"/>
              </w:rPr>
            </w:pPr>
          </w:p>
        </w:tc>
        <w:tc>
          <w:tcPr>
            <w:tcW w:w="931" w:type="dxa"/>
            <w:noWrap w:val="0"/>
            <w:vAlign w:val="center"/>
          </w:tcPr>
          <w:p w14:paraId="65D7B2A7">
            <w:pPr>
              <w:spacing w:line="380" w:lineRule="exact"/>
              <w:jc w:val="center"/>
              <w:rPr>
                <w:rFonts w:hint="eastAsia" w:ascii="宋体" w:hAnsi="宋体" w:cs="宋体"/>
                <w:b/>
                <w:bCs/>
                <w:sz w:val="22"/>
                <w:szCs w:val="22"/>
              </w:rPr>
            </w:pPr>
          </w:p>
        </w:tc>
        <w:tc>
          <w:tcPr>
            <w:tcW w:w="2340" w:type="dxa"/>
            <w:noWrap w:val="0"/>
            <w:vAlign w:val="center"/>
          </w:tcPr>
          <w:p w14:paraId="764510A6">
            <w:pPr>
              <w:spacing w:line="380" w:lineRule="exact"/>
              <w:jc w:val="center"/>
              <w:rPr>
                <w:rFonts w:hint="eastAsia" w:ascii="宋体" w:hAnsi="宋体" w:cs="宋体"/>
                <w:b/>
                <w:bCs/>
                <w:sz w:val="22"/>
                <w:szCs w:val="22"/>
              </w:rPr>
            </w:pPr>
          </w:p>
        </w:tc>
        <w:tc>
          <w:tcPr>
            <w:tcW w:w="1570" w:type="dxa"/>
            <w:noWrap w:val="0"/>
            <w:vAlign w:val="center"/>
          </w:tcPr>
          <w:p w14:paraId="3553CC04">
            <w:pPr>
              <w:spacing w:line="380" w:lineRule="exact"/>
              <w:jc w:val="center"/>
              <w:rPr>
                <w:rFonts w:hint="eastAsia" w:ascii="宋体" w:hAnsi="宋体" w:cs="宋体"/>
                <w:b/>
                <w:bCs/>
                <w:sz w:val="22"/>
                <w:szCs w:val="22"/>
              </w:rPr>
            </w:pPr>
          </w:p>
        </w:tc>
      </w:tr>
      <w:tr w14:paraId="226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71329106">
            <w:pPr>
              <w:spacing w:line="380" w:lineRule="exact"/>
              <w:jc w:val="center"/>
              <w:rPr>
                <w:rFonts w:hint="eastAsia" w:ascii="宋体" w:hAnsi="宋体" w:cs="宋体"/>
                <w:b/>
                <w:bCs/>
                <w:sz w:val="22"/>
                <w:szCs w:val="22"/>
              </w:rPr>
            </w:pPr>
          </w:p>
        </w:tc>
        <w:tc>
          <w:tcPr>
            <w:tcW w:w="2328" w:type="dxa"/>
            <w:noWrap w:val="0"/>
            <w:vAlign w:val="center"/>
          </w:tcPr>
          <w:p w14:paraId="6B3E694C">
            <w:pPr>
              <w:spacing w:line="380" w:lineRule="exact"/>
              <w:jc w:val="center"/>
              <w:rPr>
                <w:rFonts w:hint="eastAsia" w:ascii="宋体" w:hAnsi="宋体" w:cs="宋体"/>
                <w:b/>
                <w:bCs/>
                <w:sz w:val="22"/>
                <w:szCs w:val="22"/>
              </w:rPr>
            </w:pPr>
          </w:p>
        </w:tc>
        <w:tc>
          <w:tcPr>
            <w:tcW w:w="1470" w:type="dxa"/>
            <w:noWrap w:val="0"/>
            <w:vAlign w:val="center"/>
          </w:tcPr>
          <w:p w14:paraId="7AEAE1DE">
            <w:pPr>
              <w:spacing w:line="380" w:lineRule="exact"/>
              <w:jc w:val="center"/>
              <w:rPr>
                <w:rFonts w:hint="eastAsia" w:ascii="宋体" w:hAnsi="宋体" w:cs="宋体"/>
                <w:b/>
                <w:bCs/>
                <w:sz w:val="22"/>
                <w:szCs w:val="22"/>
              </w:rPr>
            </w:pPr>
          </w:p>
        </w:tc>
        <w:tc>
          <w:tcPr>
            <w:tcW w:w="931" w:type="dxa"/>
            <w:noWrap w:val="0"/>
            <w:vAlign w:val="center"/>
          </w:tcPr>
          <w:p w14:paraId="5AF8DE32">
            <w:pPr>
              <w:spacing w:line="380" w:lineRule="exact"/>
              <w:jc w:val="center"/>
              <w:rPr>
                <w:rFonts w:hint="eastAsia" w:ascii="宋体" w:hAnsi="宋体" w:cs="宋体"/>
                <w:b/>
                <w:bCs/>
                <w:sz w:val="22"/>
                <w:szCs w:val="22"/>
              </w:rPr>
            </w:pPr>
          </w:p>
        </w:tc>
        <w:tc>
          <w:tcPr>
            <w:tcW w:w="2340" w:type="dxa"/>
            <w:noWrap w:val="0"/>
            <w:vAlign w:val="center"/>
          </w:tcPr>
          <w:p w14:paraId="6485DB3D">
            <w:pPr>
              <w:spacing w:line="380" w:lineRule="exact"/>
              <w:jc w:val="center"/>
              <w:rPr>
                <w:rFonts w:hint="eastAsia" w:ascii="宋体" w:hAnsi="宋体" w:cs="宋体"/>
                <w:b/>
                <w:bCs/>
                <w:sz w:val="22"/>
                <w:szCs w:val="22"/>
              </w:rPr>
            </w:pPr>
          </w:p>
        </w:tc>
        <w:tc>
          <w:tcPr>
            <w:tcW w:w="1570" w:type="dxa"/>
            <w:noWrap w:val="0"/>
            <w:vAlign w:val="center"/>
          </w:tcPr>
          <w:p w14:paraId="1E51BB9D">
            <w:pPr>
              <w:spacing w:line="380" w:lineRule="exact"/>
              <w:jc w:val="center"/>
              <w:rPr>
                <w:rFonts w:hint="eastAsia" w:ascii="宋体" w:hAnsi="宋体" w:cs="宋体"/>
                <w:b/>
                <w:bCs/>
                <w:sz w:val="22"/>
                <w:szCs w:val="22"/>
              </w:rPr>
            </w:pPr>
          </w:p>
        </w:tc>
      </w:tr>
      <w:tr w14:paraId="24F0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55E6117A">
            <w:pPr>
              <w:spacing w:line="380" w:lineRule="exact"/>
              <w:jc w:val="center"/>
              <w:rPr>
                <w:rFonts w:hint="eastAsia" w:ascii="宋体" w:hAnsi="宋体" w:cs="宋体"/>
                <w:b/>
                <w:bCs/>
                <w:sz w:val="22"/>
                <w:szCs w:val="22"/>
              </w:rPr>
            </w:pPr>
          </w:p>
        </w:tc>
        <w:tc>
          <w:tcPr>
            <w:tcW w:w="2328" w:type="dxa"/>
            <w:noWrap w:val="0"/>
            <w:vAlign w:val="center"/>
          </w:tcPr>
          <w:p w14:paraId="53A49199">
            <w:pPr>
              <w:spacing w:line="380" w:lineRule="exact"/>
              <w:jc w:val="center"/>
              <w:rPr>
                <w:rFonts w:hint="eastAsia" w:ascii="宋体" w:hAnsi="宋体" w:cs="宋体"/>
                <w:b/>
                <w:bCs/>
                <w:sz w:val="22"/>
                <w:szCs w:val="22"/>
              </w:rPr>
            </w:pPr>
          </w:p>
        </w:tc>
        <w:tc>
          <w:tcPr>
            <w:tcW w:w="1470" w:type="dxa"/>
            <w:noWrap w:val="0"/>
            <w:vAlign w:val="center"/>
          </w:tcPr>
          <w:p w14:paraId="2006B176">
            <w:pPr>
              <w:spacing w:line="380" w:lineRule="exact"/>
              <w:jc w:val="center"/>
              <w:rPr>
                <w:rFonts w:hint="eastAsia" w:ascii="宋体" w:hAnsi="宋体" w:cs="宋体"/>
                <w:b/>
                <w:bCs/>
                <w:sz w:val="22"/>
                <w:szCs w:val="22"/>
              </w:rPr>
            </w:pPr>
          </w:p>
        </w:tc>
        <w:tc>
          <w:tcPr>
            <w:tcW w:w="931" w:type="dxa"/>
            <w:noWrap w:val="0"/>
            <w:vAlign w:val="center"/>
          </w:tcPr>
          <w:p w14:paraId="3B68034E">
            <w:pPr>
              <w:spacing w:line="380" w:lineRule="exact"/>
              <w:jc w:val="center"/>
              <w:rPr>
                <w:rFonts w:hint="eastAsia" w:ascii="宋体" w:hAnsi="宋体" w:cs="宋体"/>
                <w:b/>
                <w:bCs/>
                <w:sz w:val="22"/>
                <w:szCs w:val="22"/>
              </w:rPr>
            </w:pPr>
          </w:p>
        </w:tc>
        <w:tc>
          <w:tcPr>
            <w:tcW w:w="2340" w:type="dxa"/>
            <w:noWrap w:val="0"/>
            <w:vAlign w:val="center"/>
          </w:tcPr>
          <w:p w14:paraId="598BC39F">
            <w:pPr>
              <w:spacing w:line="380" w:lineRule="exact"/>
              <w:jc w:val="center"/>
              <w:rPr>
                <w:rFonts w:hint="eastAsia" w:ascii="宋体" w:hAnsi="宋体" w:cs="宋体"/>
                <w:b/>
                <w:bCs/>
                <w:sz w:val="22"/>
                <w:szCs w:val="22"/>
              </w:rPr>
            </w:pPr>
          </w:p>
        </w:tc>
        <w:tc>
          <w:tcPr>
            <w:tcW w:w="1570" w:type="dxa"/>
            <w:noWrap w:val="0"/>
            <w:vAlign w:val="center"/>
          </w:tcPr>
          <w:p w14:paraId="1BDDDCC6">
            <w:pPr>
              <w:spacing w:line="380" w:lineRule="exact"/>
              <w:jc w:val="center"/>
              <w:rPr>
                <w:rFonts w:hint="eastAsia" w:ascii="宋体" w:hAnsi="宋体" w:cs="宋体"/>
                <w:b/>
                <w:bCs/>
                <w:sz w:val="22"/>
                <w:szCs w:val="22"/>
              </w:rPr>
            </w:pPr>
          </w:p>
        </w:tc>
      </w:tr>
      <w:tr w14:paraId="1961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539A4908">
            <w:pPr>
              <w:spacing w:line="380" w:lineRule="exact"/>
              <w:jc w:val="center"/>
              <w:rPr>
                <w:rFonts w:hint="eastAsia" w:ascii="宋体" w:hAnsi="宋体" w:cs="宋体"/>
                <w:b/>
                <w:bCs/>
                <w:sz w:val="22"/>
                <w:szCs w:val="22"/>
              </w:rPr>
            </w:pPr>
          </w:p>
        </w:tc>
        <w:tc>
          <w:tcPr>
            <w:tcW w:w="2328" w:type="dxa"/>
            <w:noWrap w:val="0"/>
            <w:vAlign w:val="center"/>
          </w:tcPr>
          <w:p w14:paraId="4416EEF3">
            <w:pPr>
              <w:spacing w:line="380" w:lineRule="exact"/>
              <w:jc w:val="center"/>
              <w:rPr>
                <w:rFonts w:hint="eastAsia" w:ascii="宋体" w:hAnsi="宋体" w:cs="宋体"/>
                <w:b/>
                <w:bCs/>
                <w:sz w:val="22"/>
                <w:szCs w:val="22"/>
              </w:rPr>
            </w:pPr>
          </w:p>
        </w:tc>
        <w:tc>
          <w:tcPr>
            <w:tcW w:w="1470" w:type="dxa"/>
            <w:noWrap w:val="0"/>
            <w:vAlign w:val="center"/>
          </w:tcPr>
          <w:p w14:paraId="636EA254">
            <w:pPr>
              <w:spacing w:line="380" w:lineRule="exact"/>
              <w:jc w:val="center"/>
              <w:rPr>
                <w:rFonts w:hint="eastAsia" w:ascii="宋体" w:hAnsi="宋体" w:cs="宋体"/>
                <w:b/>
                <w:bCs/>
                <w:sz w:val="22"/>
                <w:szCs w:val="22"/>
              </w:rPr>
            </w:pPr>
          </w:p>
        </w:tc>
        <w:tc>
          <w:tcPr>
            <w:tcW w:w="931" w:type="dxa"/>
            <w:noWrap w:val="0"/>
            <w:vAlign w:val="center"/>
          </w:tcPr>
          <w:p w14:paraId="6C8620C1">
            <w:pPr>
              <w:spacing w:line="380" w:lineRule="exact"/>
              <w:jc w:val="center"/>
              <w:rPr>
                <w:rFonts w:hint="eastAsia" w:ascii="宋体" w:hAnsi="宋体" w:cs="宋体"/>
                <w:b/>
                <w:bCs/>
                <w:sz w:val="22"/>
                <w:szCs w:val="22"/>
              </w:rPr>
            </w:pPr>
          </w:p>
        </w:tc>
        <w:tc>
          <w:tcPr>
            <w:tcW w:w="2340" w:type="dxa"/>
            <w:noWrap w:val="0"/>
            <w:vAlign w:val="center"/>
          </w:tcPr>
          <w:p w14:paraId="017465AA">
            <w:pPr>
              <w:spacing w:line="380" w:lineRule="exact"/>
              <w:jc w:val="center"/>
              <w:rPr>
                <w:rFonts w:hint="eastAsia" w:ascii="宋体" w:hAnsi="宋体" w:cs="宋体"/>
                <w:b/>
                <w:bCs/>
                <w:sz w:val="22"/>
                <w:szCs w:val="22"/>
              </w:rPr>
            </w:pPr>
          </w:p>
        </w:tc>
        <w:tc>
          <w:tcPr>
            <w:tcW w:w="1570" w:type="dxa"/>
            <w:noWrap w:val="0"/>
            <w:vAlign w:val="center"/>
          </w:tcPr>
          <w:p w14:paraId="764E4A9A">
            <w:pPr>
              <w:spacing w:line="380" w:lineRule="exact"/>
              <w:jc w:val="center"/>
              <w:rPr>
                <w:rFonts w:hint="eastAsia" w:ascii="宋体" w:hAnsi="宋体" w:cs="宋体"/>
                <w:b/>
                <w:bCs/>
                <w:sz w:val="22"/>
                <w:szCs w:val="22"/>
              </w:rPr>
            </w:pPr>
          </w:p>
        </w:tc>
      </w:tr>
      <w:tr w14:paraId="668E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5CBA9F32">
            <w:pPr>
              <w:spacing w:line="380" w:lineRule="exact"/>
              <w:jc w:val="center"/>
              <w:rPr>
                <w:rFonts w:hint="eastAsia" w:ascii="宋体" w:hAnsi="宋体" w:cs="宋体"/>
                <w:b/>
                <w:bCs/>
                <w:sz w:val="22"/>
                <w:szCs w:val="22"/>
              </w:rPr>
            </w:pPr>
          </w:p>
        </w:tc>
        <w:tc>
          <w:tcPr>
            <w:tcW w:w="2328" w:type="dxa"/>
            <w:noWrap w:val="0"/>
            <w:vAlign w:val="center"/>
          </w:tcPr>
          <w:p w14:paraId="54BF3DA3">
            <w:pPr>
              <w:spacing w:line="380" w:lineRule="exact"/>
              <w:jc w:val="center"/>
              <w:rPr>
                <w:rFonts w:hint="eastAsia" w:ascii="宋体" w:hAnsi="宋体" w:cs="宋体"/>
                <w:b/>
                <w:bCs/>
                <w:sz w:val="22"/>
                <w:szCs w:val="22"/>
              </w:rPr>
            </w:pPr>
          </w:p>
        </w:tc>
        <w:tc>
          <w:tcPr>
            <w:tcW w:w="1470" w:type="dxa"/>
            <w:noWrap w:val="0"/>
            <w:vAlign w:val="center"/>
          </w:tcPr>
          <w:p w14:paraId="060D5D5F">
            <w:pPr>
              <w:spacing w:line="380" w:lineRule="exact"/>
              <w:jc w:val="center"/>
              <w:rPr>
                <w:rFonts w:hint="eastAsia" w:ascii="宋体" w:hAnsi="宋体" w:cs="宋体"/>
                <w:b/>
                <w:bCs/>
                <w:sz w:val="22"/>
                <w:szCs w:val="22"/>
              </w:rPr>
            </w:pPr>
          </w:p>
        </w:tc>
        <w:tc>
          <w:tcPr>
            <w:tcW w:w="931" w:type="dxa"/>
            <w:noWrap w:val="0"/>
            <w:vAlign w:val="center"/>
          </w:tcPr>
          <w:p w14:paraId="1D6F87E8">
            <w:pPr>
              <w:spacing w:line="380" w:lineRule="exact"/>
              <w:jc w:val="center"/>
              <w:rPr>
                <w:rFonts w:hint="eastAsia" w:ascii="宋体" w:hAnsi="宋体" w:cs="宋体"/>
                <w:b/>
                <w:bCs/>
                <w:sz w:val="22"/>
                <w:szCs w:val="22"/>
              </w:rPr>
            </w:pPr>
          </w:p>
        </w:tc>
        <w:tc>
          <w:tcPr>
            <w:tcW w:w="2340" w:type="dxa"/>
            <w:noWrap w:val="0"/>
            <w:vAlign w:val="center"/>
          </w:tcPr>
          <w:p w14:paraId="22C030DE">
            <w:pPr>
              <w:spacing w:line="380" w:lineRule="exact"/>
              <w:jc w:val="center"/>
              <w:rPr>
                <w:rFonts w:hint="eastAsia" w:ascii="宋体" w:hAnsi="宋体" w:cs="宋体"/>
                <w:b/>
                <w:bCs/>
                <w:sz w:val="22"/>
                <w:szCs w:val="22"/>
              </w:rPr>
            </w:pPr>
          </w:p>
        </w:tc>
        <w:tc>
          <w:tcPr>
            <w:tcW w:w="1570" w:type="dxa"/>
            <w:noWrap w:val="0"/>
            <w:vAlign w:val="center"/>
          </w:tcPr>
          <w:p w14:paraId="7F25FEB3">
            <w:pPr>
              <w:spacing w:line="380" w:lineRule="exact"/>
              <w:jc w:val="center"/>
              <w:rPr>
                <w:rFonts w:hint="eastAsia" w:ascii="宋体" w:hAnsi="宋体" w:cs="宋体"/>
                <w:b/>
                <w:bCs/>
                <w:sz w:val="22"/>
                <w:szCs w:val="22"/>
              </w:rPr>
            </w:pPr>
          </w:p>
        </w:tc>
      </w:tr>
      <w:tr w14:paraId="00B4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1428ACA5">
            <w:pPr>
              <w:spacing w:line="380" w:lineRule="exact"/>
              <w:jc w:val="center"/>
              <w:rPr>
                <w:rFonts w:hint="eastAsia" w:ascii="宋体" w:hAnsi="宋体" w:cs="宋体"/>
                <w:b/>
                <w:bCs/>
                <w:sz w:val="22"/>
                <w:szCs w:val="22"/>
              </w:rPr>
            </w:pPr>
          </w:p>
        </w:tc>
        <w:tc>
          <w:tcPr>
            <w:tcW w:w="2328" w:type="dxa"/>
            <w:noWrap w:val="0"/>
            <w:vAlign w:val="center"/>
          </w:tcPr>
          <w:p w14:paraId="31062BC6">
            <w:pPr>
              <w:spacing w:line="380" w:lineRule="exact"/>
              <w:jc w:val="center"/>
              <w:rPr>
                <w:rFonts w:hint="eastAsia" w:ascii="宋体" w:hAnsi="宋体" w:cs="宋体"/>
                <w:b/>
                <w:bCs/>
                <w:sz w:val="22"/>
                <w:szCs w:val="22"/>
              </w:rPr>
            </w:pPr>
          </w:p>
        </w:tc>
        <w:tc>
          <w:tcPr>
            <w:tcW w:w="1470" w:type="dxa"/>
            <w:noWrap w:val="0"/>
            <w:vAlign w:val="center"/>
          </w:tcPr>
          <w:p w14:paraId="1625FA43">
            <w:pPr>
              <w:spacing w:line="380" w:lineRule="exact"/>
              <w:jc w:val="center"/>
              <w:rPr>
                <w:rFonts w:hint="eastAsia" w:ascii="宋体" w:hAnsi="宋体" w:cs="宋体"/>
                <w:b/>
                <w:bCs/>
                <w:sz w:val="22"/>
                <w:szCs w:val="22"/>
              </w:rPr>
            </w:pPr>
          </w:p>
        </w:tc>
        <w:tc>
          <w:tcPr>
            <w:tcW w:w="931" w:type="dxa"/>
            <w:noWrap w:val="0"/>
            <w:vAlign w:val="center"/>
          </w:tcPr>
          <w:p w14:paraId="58581C52">
            <w:pPr>
              <w:spacing w:line="380" w:lineRule="exact"/>
              <w:jc w:val="center"/>
              <w:rPr>
                <w:rFonts w:hint="eastAsia" w:ascii="宋体" w:hAnsi="宋体" w:cs="宋体"/>
                <w:b/>
                <w:bCs/>
                <w:sz w:val="22"/>
                <w:szCs w:val="22"/>
              </w:rPr>
            </w:pPr>
          </w:p>
        </w:tc>
        <w:tc>
          <w:tcPr>
            <w:tcW w:w="2340" w:type="dxa"/>
            <w:noWrap w:val="0"/>
            <w:vAlign w:val="center"/>
          </w:tcPr>
          <w:p w14:paraId="77B204AD">
            <w:pPr>
              <w:spacing w:line="380" w:lineRule="exact"/>
              <w:jc w:val="center"/>
              <w:rPr>
                <w:rFonts w:hint="eastAsia" w:ascii="宋体" w:hAnsi="宋体" w:cs="宋体"/>
                <w:b/>
                <w:bCs/>
                <w:sz w:val="22"/>
                <w:szCs w:val="22"/>
              </w:rPr>
            </w:pPr>
          </w:p>
        </w:tc>
        <w:tc>
          <w:tcPr>
            <w:tcW w:w="1570" w:type="dxa"/>
            <w:noWrap w:val="0"/>
            <w:vAlign w:val="center"/>
          </w:tcPr>
          <w:p w14:paraId="4301F45E">
            <w:pPr>
              <w:spacing w:line="380" w:lineRule="exact"/>
              <w:jc w:val="center"/>
              <w:rPr>
                <w:rFonts w:hint="eastAsia" w:ascii="宋体" w:hAnsi="宋体" w:cs="宋体"/>
                <w:b/>
                <w:bCs/>
                <w:sz w:val="22"/>
                <w:szCs w:val="22"/>
              </w:rPr>
            </w:pPr>
          </w:p>
        </w:tc>
      </w:tr>
      <w:tr w14:paraId="1125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6D5DA178">
            <w:pPr>
              <w:spacing w:line="380" w:lineRule="exact"/>
              <w:jc w:val="center"/>
              <w:rPr>
                <w:rFonts w:hint="eastAsia" w:ascii="宋体" w:hAnsi="宋体" w:cs="宋体"/>
                <w:b/>
                <w:bCs/>
                <w:sz w:val="22"/>
                <w:szCs w:val="22"/>
              </w:rPr>
            </w:pPr>
          </w:p>
        </w:tc>
        <w:tc>
          <w:tcPr>
            <w:tcW w:w="2328" w:type="dxa"/>
            <w:noWrap w:val="0"/>
            <w:vAlign w:val="center"/>
          </w:tcPr>
          <w:p w14:paraId="5C215633">
            <w:pPr>
              <w:spacing w:line="380" w:lineRule="exact"/>
              <w:jc w:val="center"/>
              <w:rPr>
                <w:rFonts w:hint="eastAsia" w:ascii="宋体" w:hAnsi="宋体" w:cs="宋体"/>
                <w:b/>
                <w:bCs/>
                <w:sz w:val="22"/>
                <w:szCs w:val="22"/>
              </w:rPr>
            </w:pPr>
          </w:p>
        </w:tc>
        <w:tc>
          <w:tcPr>
            <w:tcW w:w="1470" w:type="dxa"/>
            <w:noWrap w:val="0"/>
            <w:vAlign w:val="center"/>
          </w:tcPr>
          <w:p w14:paraId="22FA2775">
            <w:pPr>
              <w:spacing w:line="380" w:lineRule="exact"/>
              <w:jc w:val="center"/>
              <w:rPr>
                <w:rFonts w:hint="eastAsia" w:ascii="宋体" w:hAnsi="宋体" w:cs="宋体"/>
                <w:b/>
                <w:bCs/>
                <w:sz w:val="22"/>
                <w:szCs w:val="22"/>
              </w:rPr>
            </w:pPr>
          </w:p>
        </w:tc>
        <w:tc>
          <w:tcPr>
            <w:tcW w:w="931" w:type="dxa"/>
            <w:noWrap w:val="0"/>
            <w:vAlign w:val="center"/>
          </w:tcPr>
          <w:p w14:paraId="7B063BC3">
            <w:pPr>
              <w:spacing w:line="380" w:lineRule="exact"/>
              <w:jc w:val="center"/>
              <w:rPr>
                <w:rFonts w:hint="eastAsia" w:ascii="宋体" w:hAnsi="宋体" w:cs="宋体"/>
                <w:b/>
                <w:bCs/>
                <w:sz w:val="22"/>
                <w:szCs w:val="22"/>
              </w:rPr>
            </w:pPr>
          </w:p>
        </w:tc>
        <w:tc>
          <w:tcPr>
            <w:tcW w:w="2340" w:type="dxa"/>
            <w:noWrap w:val="0"/>
            <w:vAlign w:val="center"/>
          </w:tcPr>
          <w:p w14:paraId="341D440B">
            <w:pPr>
              <w:spacing w:line="380" w:lineRule="exact"/>
              <w:jc w:val="center"/>
              <w:rPr>
                <w:rFonts w:hint="eastAsia" w:ascii="宋体" w:hAnsi="宋体" w:cs="宋体"/>
                <w:b/>
                <w:bCs/>
                <w:sz w:val="22"/>
                <w:szCs w:val="22"/>
              </w:rPr>
            </w:pPr>
          </w:p>
        </w:tc>
        <w:tc>
          <w:tcPr>
            <w:tcW w:w="1570" w:type="dxa"/>
            <w:noWrap w:val="0"/>
            <w:vAlign w:val="center"/>
          </w:tcPr>
          <w:p w14:paraId="56AC3913">
            <w:pPr>
              <w:spacing w:line="380" w:lineRule="exact"/>
              <w:jc w:val="center"/>
              <w:rPr>
                <w:rFonts w:hint="eastAsia" w:ascii="宋体" w:hAnsi="宋体" w:cs="宋体"/>
                <w:b/>
                <w:bCs/>
                <w:sz w:val="22"/>
                <w:szCs w:val="22"/>
              </w:rPr>
            </w:pPr>
          </w:p>
        </w:tc>
      </w:tr>
    </w:tbl>
    <w:p w14:paraId="6D288FC5">
      <w:pPr>
        <w:spacing w:line="440" w:lineRule="exact"/>
        <w:jc w:val="left"/>
        <w:rPr>
          <w:rFonts w:hint="eastAsia" w:ascii="宋体" w:hAnsi="宋体" w:cs="宋体"/>
          <w:b/>
          <w:bCs/>
          <w:sz w:val="22"/>
          <w:szCs w:val="22"/>
        </w:rPr>
      </w:pPr>
      <w:r>
        <w:rPr>
          <w:rFonts w:hint="eastAsia" w:ascii="宋体" w:hAnsi="宋体" w:cs="宋体"/>
          <w:b/>
          <w:bCs/>
          <w:sz w:val="22"/>
          <w:szCs w:val="22"/>
        </w:rPr>
        <w:t>注：投标供应商可按以上表格形式进行复制、附在技术标内。</w:t>
      </w:r>
    </w:p>
    <w:p w14:paraId="46B34DE9">
      <w:pPr>
        <w:spacing w:line="440" w:lineRule="exact"/>
        <w:jc w:val="left"/>
        <w:rPr>
          <w:rFonts w:hint="eastAsia" w:ascii="宋体" w:hAnsi="宋体" w:cs="宋体"/>
          <w:b/>
          <w:bCs/>
          <w:sz w:val="22"/>
          <w:szCs w:val="22"/>
        </w:rPr>
      </w:pPr>
    </w:p>
    <w:p w14:paraId="71496E16">
      <w:pPr>
        <w:spacing w:line="440" w:lineRule="exact"/>
        <w:jc w:val="left"/>
        <w:rPr>
          <w:rFonts w:hint="eastAsia" w:ascii="宋体" w:hAnsi="宋体" w:cs="宋体"/>
          <w:b/>
          <w:bCs/>
          <w:sz w:val="22"/>
          <w:szCs w:val="22"/>
        </w:rPr>
      </w:pPr>
    </w:p>
    <w:p w14:paraId="7A7C08BF">
      <w:pPr>
        <w:spacing w:line="440" w:lineRule="exact"/>
        <w:ind w:firstLine="5280" w:firstLineChars="2400"/>
        <w:rPr>
          <w:rFonts w:hint="eastAsia" w:ascii="宋体" w:hAnsi="宋体" w:cs="宋体"/>
          <w:sz w:val="22"/>
          <w:szCs w:val="22"/>
        </w:rPr>
      </w:pPr>
      <w:r>
        <w:rPr>
          <w:rFonts w:hint="eastAsia" w:ascii="宋体" w:hAnsi="宋体" w:cs="宋体"/>
          <w:sz w:val="22"/>
          <w:szCs w:val="22"/>
        </w:rPr>
        <w:t>投标供应商全称（盖章）：</w:t>
      </w:r>
    </w:p>
    <w:p w14:paraId="3E68192B">
      <w:pPr>
        <w:spacing w:line="440" w:lineRule="exact"/>
        <w:rPr>
          <w:rFonts w:hint="eastAsia" w:ascii="宋体" w:hAnsi="宋体" w:cs="宋体"/>
          <w:sz w:val="22"/>
          <w:szCs w:val="22"/>
        </w:rPr>
      </w:pPr>
      <w:r>
        <w:rPr>
          <w:rFonts w:hint="eastAsia" w:ascii="宋体" w:hAnsi="宋体" w:cs="宋体"/>
          <w:sz w:val="22"/>
          <w:szCs w:val="22"/>
        </w:rPr>
        <w:t xml:space="preserve">                                                授权代表（签名）：</w:t>
      </w:r>
    </w:p>
    <w:p w14:paraId="368ABB09">
      <w:pPr>
        <w:spacing w:line="440" w:lineRule="exact"/>
        <w:rPr>
          <w:rFonts w:hint="eastAsia" w:ascii="宋体" w:hAnsi="宋体" w:cs="宋体"/>
          <w:sz w:val="22"/>
          <w:szCs w:val="22"/>
        </w:rPr>
      </w:pPr>
      <w:r>
        <w:rPr>
          <w:rFonts w:hint="eastAsia" w:ascii="宋体" w:hAnsi="宋体" w:cs="宋体"/>
          <w:sz w:val="22"/>
          <w:szCs w:val="22"/>
        </w:rPr>
        <w:t xml:space="preserve">                                                日  期：     年    月    日</w:t>
      </w:r>
    </w:p>
    <w:p w14:paraId="25180800">
      <w:pPr>
        <w:pStyle w:val="92"/>
        <w:rPr>
          <w:rFonts w:hint="eastAsia" w:ascii="宋体" w:hAnsi="宋体" w:cs="宋体"/>
          <w:sz w:val="22"/>
          <w:szCs w:val="22"/>
        </w:rPr>
      </w:pPr>
    </w:p>
    <w:p w14:paraId="36FE2A70">
      <w:pPr>
        <w:pStyle w:val="3"/>
        <w:spacing w:line="240" w:lineRule="auto"/>
        <w:rPr>
          <w:rFonts w:hint="eastAsia" w:ascii="宋体" w:hAnsi="宋体" w:eastAsia="宋体" w:cs="宋体"/>
          <w:sz w:val="24"/>
          <w:szCs w:val="24"/>
        </w:rPr>
      </w:pPr>
      <w:bookmarkStart w:id="103" w:name="_Toc6279"/>
      <w:r>
        <w:rPr>
          <w:rFonts w:hint="eastAsia" w:ascii="宋体" w:hAnsi="宋体" w:eastAsia="宋体" w:cs="宋体"/>
          <w:sz w:val="24"/>
          <w:szCs w:val="24"/>
        </w:rPr>
        <w:t>附件</w:t>
      </w:r>
      <w:r>
        <w:rPr>
          <w:rFonts w:hint="eastAsia" w:ascii="宋体" w:hAnsi="宋体" w:eastAsia="宋体" w:cs="宋体"/>
          <w:sz w:val="24"/>
          <w:szCs w:val="24"/>
          <w:lang w:val="en-US" w:eastAsia="zh-CN"/>
        </w:rPr>
        <w:t>七</w:t>
      </w:r>
      <w:r>
        <w:rPr>
          <w:rFonts w:hint="eastAsia" w:ascii="宋体" w:hAnsi="宋体" w:eastAsia="宋体" w:cs="宋体"/>
          <w:sz w:val="24"/>
          <w:szCs w:val="24"/>
        </w:rPr>
        <w:t xml:space="preserve"> 同类项目业绩一览表</w:t>
      </w:r>
      <w:bookmarkEnd w:id="103"/>
    </w:p>
    <w:p w14:paraId="2607FD5E">
      <w:pPr>
        <w:spacing w:line="440" w:lineRule="exact"/>
        <w:jc w:val="center"/>
        <w:rPr>
          <w:rFonts w:hint="eastAsia" w:ascii="宋体" w:hAnsi="宋体" w:cs="宋体"/>
          <w:b/>
          <w:bCs/>
          <w:sz w:val="28"/>
          <w:szCs w:val="28"/>
        </w:rPr>
      </w:pPr>
      <w:r>
        <w:rPr>
          <w:rFonts w:hint="eastAsia" w:ascii="宋体" w:hAnsi="宋体" w:cs="宋体"/>
          <w:b/>
          <w:bCs/>
          <w:sz w:val="28"/>
          <w:szCs w:val="28"/>
        </w:rPr>
        <w:t>同类项目业绩一览表</w:t>
      </w:r>
    </w:p>
    <w:p w14:paraId="02F89E48">
      <w:pPr>
        <w:spacing w:line="380" w:lineRule="exact"/>
        <w:ind w:left="-357" w:leftChars="-170" w:firstLine="216" w:firstLineChars="98"/>
        <w:rPr>
          <w:rFonts w:hint="eastAsia" w:ascii="宋体" w:hAnsi="宋体" w:cs="宋体"/>
          <w:b/>
          <w:bCs/>
          <w:sz w:val="22"/>
          <w:szCs w:val="22"/>
        </w:rPr>
      </w:pPr>
    </w:p>
    <w:p w14:paraId="71971B4B">
      <w:pPr>
        <w:spacing w:line="380" w:lineRule="exact"/>
        <w:ind w:left="-357" w:leftChars="-170" w:firstLine="216" w:firstLineChars="98"/>
        <w:rPr>
          <w:rFonts w:hint="eastAsia" w:ascii="宋体" w:hAnsi="宋体" w:cs="宋体"/>
          <w:b/>
          <w:bCs/>
          <w:sz w:val="22"/>
          <w:szCs w:val="22"/>
        </w:rPr>
      </w:pPr>
      <w:r>
        <w:rPr>
          <w:rFonts w:hint="eastAsia" w:ascii="宋体" w:hAnsi="宋体" w:cs="宋体"/>
          <w:b/>
          <w:bCs/>
          <w:sz w:val="22"/>
          <w:szCs w:val="22"/>
        </w:rPr>
        <w:t>项目名称：                                              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615"/>
      </w:tblGrid>
      <w:tr w14:paraId="461D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14:paraId="34C8A69F">
            <w:pPr>
              <w:spacing w:line="380" w:lineRule="exact"/>
              <w:jc w:val="center"/>
              <w:rPr>
                <w:rFonts w:hint="eastAsia" w:ascii="宋体" w:hAnsi="宋体" w:cs="宋体"/>
                <w:b/>
                <w:bCs/>
                <w:sz w:val="22"/>
                <w:szCs w:val="22"/>
              </w:rPr>
            </w:pPr>
            <w:r>
              <w:rPr>
                <w:rFonts w:hint="eastAsia" w:ascii="宋体" w:hAnsi="宋体" w:cs="宋体"/>
                <w:b/>
                <w:bCs/>
                <w:sz w:val="22"/>
                <w:szCs w:val="22"/>
              </w:rPr>
              <w:t>序号</w:t>
            </w:r>
          </w:p>
        </w:tc>
        <w:tc>
          <w:tcPr>
            <w:tcW w:w="2192" w:type="dxa"/>
            <w:shd w:val="clear" w:color="auto" w:fill="D9D9D9"/>
            <w:noWrap w:val="0"/>
            <w:vAlign w:val="center"/>
          </w:tcPr>
          <w:p w14:paraId="4CE11BCA">
            <w:pPr>
              <w:spacing w:line="380" w:lineRule="exact"/>
              <w:jc w:val="center"/>
              <w:rPr>
                <w:rFonts w:hint="eastAsia" w:ascii="宋体" w:hAnsi="宋体" w:cs="宋体"/>
                <w:b/>
                <w:bCs/>
                <w:sz w:val="22"/>
                <w:szCs w:val="22"/>
              </w:rPr>
            </w:pPr>
            <w:r>
              <w:rPr>
                <w:rFonts w:hint="eastAsia" w:ascii="宋体" w:hAnsi="宋体" w:cs="宋体"/>
                <w:b/>
                <w:bCs/>
                <w:sz w:val="22"/>
                <w:szCs w:val="22"/>
              </w:rPr>
              <w:t>用户名称</w:t>
            </w:r>
          </w:p>
        </w:tc>
        <w:tc>
          <w:tcPr>
            <w:tcW w:w="1636" w:type="dxa"/>
            <w:shd w:val="clear" w:color="auto" w:fill="D9D9D9"/>
            <w:noWrap w:val="0"/>
            <w:vAlign w:val="center"/>
          </w:tcPr>
          <w:p w14:paraId="6D1A54B4">
            <w:pPr>
              <w:spacing w:line="380" w:lineRule="exact"/>
              <w:jc w:val="center"/>
              <w:rPr>
                <w:rFonts w:hint="eastAsia" w:ascii="宋体" w:hAnsi="宋体" w:cs="宋体"/>
                <w:b/>
                <w:bCs/>
                <w:sz w:val="22"/>
                <w:szCs w:val="22"/>
              </w:rPr>
            </w:pPr>
            <w:r>
              <w:rPr>
                <w:rFonts w:hint="eastAsia" w:ascii="宋体" w:hAnsi="宋体" w:cs="宋体"/>
                <w:b/>
                <w:bCs/>
                <w:sz w:val="22"/>
                <w:szCs w:val="22"/>
              </w:rPr>
              <w:t>项目名称</w:t>
            </w:r>
          </w:p>
        </w:tc>
        <w:tc>
          <w:tcPr>
            <w:tcW w:w="1260" w:type="dxa"/>
            <w:shd w:val="clear" w:color="auto" w:fill="D9D9D9"/>
            <w:noWrap w:val="0"/>
            <w:vAlign w:val="center"/>
          </w:tcPr>
          <w:p w14:paraId="24EF289D">
            <w:pPr>
              <w:spacing w:line="380" w:lineRule="exact"/>
              <w:jc w:val="center"/>
              <w:rPr>
                <w:rFonts w:hint="eastAsia" w:ascii="宋体" w:hAnsi="宋体" w:cs="宋体"/>
                <w:b/>
                <w:bCs/>
                <w:sz w:val="22"/>
                <w:szCs w:val="22"/>
              </w:rPr>
            </w:pPr>
            <w:r>
              <w:rPr>
                <w:rFonts w:hint="eastAsia" w:ascii="宋体" w:hAnsi="宋体" w:cs="宋体"/>
                <w:b/>
                <w:bCs/>
                <w:sz w:val="22"/>
                <w:szCs w:val="22"/>
              </w:rPr>
              <w:t>合同金额</w:t>
            </w:r>
          </w:p>
        </w:tc>
        <w:tc>
          <w:tcPr>
            <w:tcW w:w="1345" w:type="dxa"/>
            <w:shd w:val="clear" w:color="auto" w:fill="D9D9D9"/>
            <w:noWrap w:val="0"/>
            <w:vAlign w:val="center"/>
          </w:tcPr>
          <w:p w14:paraId="7D357E72">
            <w:pPr>
              <w:spacing w:line="380" w:lineRule="exact"/>
              <w:jc w:val="center"/>
              <w:rPr>
                <w:rFonts w:hint="eastAsia" w:ascii="宋体" w:hAnsi="宋体" w:cs="宋体"/>
                <w:b/>
                <w:bCs/>
                <w:sz w:val="22"/>
                <w:szCs w:val="22"/>
              </w:rPr>
            </w:pPr>
            <w:r>
              <w:rPr>
                <w:rFonts w:hint="eastAsia" w:ascii="宋体" w:hAnsi="宋体" w:cs="宋体"/>
                <w:b/>
                <w:bCs/>
                <w:sz w:val="22"/>
                <w:szCs w:val="22"/>
              </w:rPr>
              <w:t>签订时间</w:t>
            </w:r>
          </w:p>
        </w:tc>
        <w:tc>
          <w:tcPr>
            <w:tcW w:w="2615" w:type="dxa"/>
            <w:shd w:val="clear" w:color="auto" w:fill="D9D9D9"/>
            <w:noWrap w:val="0"/>
            <w:vAlign w:val="center"/>
          </w:tcPr>
          <w:p w14:paraId="3C8D654D">
            <w:pPr>
              <w:spacing w:line="380" w:lineRule="exact"/>
              <w:jc w:val="center"/>
              <w:rPr>
                <w:rFonts w:hint="eastAsia" w:ascii="宋体" w:hAnsi="宋体" w:cs="宋体"/>
                <w:b/>
                <w:bCs/>
                <w:sz w:val="22"/>
                <w:szCs w:val="22"/>
              </w:rPr>
            </w:pPr>
            <w:r>
              <w:rPr>
                <w:rFonts w:hint="eastAsia" w:ascii="宋体" w:hAnsi="宋体" w:cs="宋体"/>
                <w:b/>
                <w:bCs/>
                <w:sz w:val="22"/>
                <w:szCs w:val="22"/>
              </w:rPr>
              <w:t>用户联系人/联系方式</w:t>
            </w:r>
          </w:p>
        </w:tc>
      </w:tr>
      <w:tr w14:paraId="59DB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74C57FB5">
            <w:pPr>
              <w:spacing w:line="380" w:lineRule="exact"/>
              <w:jc w:val="center"/>
              <w:rPr>
                <w:rFonts w:hint="eastAsia" w:ascii="宋体" w:hAnsi="宋体" w:cs="宋体"/>
                <w:b/>
                <w:bCs/>
                <w:sz w:val="22"/>
                <w:szCs w:val="22"/>
              </w:rPr>
            </w:pPr>
          </w:p>
        </w:tc>
        <w:tc>
          <w:tcPr>
            <w:tcW w:w="2192" w:type="dxa"/>
            <w:noWrap w:val="0"/>
            <w:vAlign w:val="center"/>
          </w:tcPr>
          <w:p w14:paraId="097D87DF">
            <w:pPr>
              <w:spacing w:line="380" w:lineRule="exact"/>
              <w:jc w:val="center"/>
              <w:rPr>
                <w:rFonts w:hint="eastAsia" w:ascii="宋体" w:hAnsi="宋体" w:cs="宋体"/>
                <w:b/>
                <w:bCs/>
                <w:sz w:val="22"/>
                <w:szCs w:val="22"/>
              </w:rPr>
            </w:pPr>
          </w:p>
        </w:tc>
        <w:tc>
          <w:tcPr>
            <w:tcW w:w="1636" w:type="dxa"/>
            <w:noWrap w:val="0"/>
            <w:vAlign w:val="center"/>
          </w:tcPr>
          <w:p w14:paraId="3934E879">
            <w:pPr>
              <w:spacing w:line="380" w:lineRule="exact"/>
              <w:jc w:val="center"/>
              <w:rPr>
                <w:rFonts w:hint="eastAsia" w:ascii="宋体" w:hAnsi="宋体" w:cs="宋体"/>
                <w:b/>
                <w:bCs/>
                <w:sz w:val="22"/>
                <w:szCs w:val="22"/>
              </w:rPr>
            </w:pPr>
          </w:p>
        </w:tc>
        <w:tc>
          <w:tcPr>
            <w:tcW w:w="1260" w:type="dxa"/>
            <w:noWrap w:val="0"/>
            <w:vAlign w:val="center"/>
          </w:tcPr>
          <w:p w14:paraId="6AB1FB72">
            <w:pPr>
              <w:spacing w:line="380" w:lineRule="exact"/>
              <w:jc w:val="center"/>
              <w:rPr>
                <w:rFonts w:hint="eastAsia" w:ascii="宋体" w:hAnsi="宋体" w:cs="宋体"/>
                <w:b/>
                <w:bCs/>
                <w:sz w:val="22"/>
                <w:szCs w:val="22"/>
              </w:rPr>
            </w:pPr>
          </w:p>
        </w:tc>
        <w:tc>
          <w:tcPr>
            <w:tcW w:w="1345" w:type="dxa"/>
            <w:noWrap w:val="0"/>
            <w:vAlign w:val="center"/>
          </w:tcPr>
          <w:p w14:paraId="01C82449">
            <w:pPr>
              <w:spacing w:line="380" w:lineRule="exact"/>
              <w:jc w:val="center"/>
              <w:rPr>
                <w:rFonts w:hint="eastAsia" w:ascii="宋体" w:hAnsi="宋体" w:cs="宋体"/>
                <w:b/>
                <w:bCs/>
                <w:sz w:val="22"/>
                <w:szCs w:val="22"/>
              </w:rPr>
            </w:pPr>
          </w:p>
        </w:tc>
        <w:tc>
          <w:tcPr>
            <w:tcW w:w="2615" w:type="dxa"/>
            <w:noWrap w:val="0"/>
            <w:vAlign w:val="center"/>
          </w:tcPr>
          <w:p w14:paraId="0A4D857E">
            <w:pPr>
              <w:spacing w:line="380" w:lineRule="exact"/>
              <w:jc w:val="center"/>
              <w:rPr>
                <w:rFonts w:hint="eastAsia" w:ascii="宋体" w:hAnsi="宋体" w:cs="宋体"/>
                <w:b/>
                <w:bCs/>
                <w:sz w:val="22"/>
                <w:szCs w:val="22"/>
              </w:rPr>
            </w:pPr>
          </w:p>
        </w:tc>
      </w:tr>
      <w:tr w14:paraId="743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4AEF5855">
            <w:pPr>
              <w:spacing w:line="380" w:lineRule="exact"/>
              <w:jc w:val="center"/>
              <w:rPr>
                <w:rFonts w:hint="eastAsia" w:ascii="宋体" w:hAnsi="宋体" w:cs="宋体"/>
                <w:b/>
                <w:bCs/>
                <w:sz w:val="22"/>
                <w:szCs w:val="22"/>
              </w:rPr>
            </w:pPr>
          </w:p>
        </w:tc>
        <w:tc>
          <w:tcPr>
            <w:tcW w:w="2192" w:type="dxa"/>
            <w:noWrap w:val="0"/>
            <w:vAlign w:val="center"/>
          </w:tcPr>
          <w:p w14:paraId="343C4D39">
            <w:pPr>
              <w:spacing w:line="380" w:lineRule="exact"/>
              <w:jc w:val="center"/>
              <w:rPr>
                <w:rFonts w:hint="eastAsia" w:ascii="宋体" w:hAnsi="宋体" w:cs="宋体"/>
                <w:b/>
                <w:bCs/>
                <w:sz w:val="22"/>
                <w:szCs w:val="22"/>
              </w:rPr>
            </w:pPr>
          </w:p>
        </w:tc>
        <w:tc>
          <w:tcPr>
            <w:tcW w:w="1636" w:type="dxa"/>
            <w:noWrap w:val="0"/>
            <w:vAlign w:val="center"/>
          </w:tcPr>
          <w:p w14:paraId="1A1BB70C">
            <w:pPr>
              <w:spacing w:line="380" w:lineRule="exact"/>
              <w:jc w:val="center"/>
              <w:rPr>
                <w:rFonts w:hint="eastAsia" w:ascii="宋体" w:hAnsi="宋体" w:cs="宋体"/>
                <w:b/>
                <w:bCs/>
                <w:sz w:val="22"/>
                <w:szCs w:val="22"/>
              </w:rPr>
            </w:pPr>
          </w:p>
        </w:tc>
        <w:tc>
          <w:tcPr>
            <w:tcW w:w="1260" w:type="dxa"/>
            <w:noWrap w:val="0"/>
            <w:vAlign w:val="center"/>
          </w:tcPr>
          <w:p w14:paraId="63FD95FE">
            <w:pPr>
              <w:spacing w:line="380" w:lineRule="exact"/>
              <w:jc w:val="center"/>
              <w:rPr>
                <w:rFonts w:hint="eastAsia" w:ascii="宋体" w:hAnsi="宋体" w:cs="宋体"/>
                <w:b/>
                <w:bCs/>
                <w:sz w:val="22"/>
                <w:szCs w:val="22"/>
              </w:rPr>
            </w:pPr>
          </w:p>
        </w:tc>
        <w:tc>
          <w:tcPr>
            <w:tcW w:w="1345" w:type="dxa"/>
            <w:noWrap w:val="0"/>
            <w:vAlign w:val="center"/>
          </w:tcPr>
          <w:p w14:paraId="0A2994F8">
            <w:pPr>
              <w:spacing w:line="380" w:lineRule="exact"/>
              <w:jc w:val="center"/>
              <w:rPr>
                <w:rFonts w:hint="eastAsia" w:ascii="宋体" w:hAnsi="宋体" w:cs="宋体"/>
                <w:b/>
                <w:bCs/>
                <w:sz w:val="22"/>
                <w:szCs w:val="22"/>
              </w:rPr>
            </w:pPr>
          </w:p>
        </w:tc>
        <w:tc>
          <w:tcPr>
            <w:tcW w:w="2615" w:type="dxa"/>
            <w:noWrap w:val="0"/>
            <w:vAlign w:val="center"/>
          </w:tcPr>
          <w:p w14:paraId="02AECD6F">
            <w:pPr>
              <w:spacing w:line="380" w:lineRule="exact"/>
              <w:jc w:val="center"/>
              <w:rPr>
                <w:rFonts w:hint="eastAsia" w:ascii="宋体" w:hAnsi="宋体" w:cs="宋体"/>
                <w:b/>
                <w:bCs/>
                <w:sz w:val="22"/>
                <w:szCs w:val="22"/>
              </w:rPr>
            </w:pPr>
          </w:p>
        </w:tc>
      </w:tr>
      <w:tr w14:paraId="6DE1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17F4A735">
            <w:pPr>
              <w:spacing w:line="380" w:lineRule="exact"/>
              <w:jc w:val="center"/>
              <w:rPr>
                <w:rFonts w:hint="eastAsia" w:ascii="宋体" w:hAnsi="宋体" w:cs="宋体"/>
                <w:b/>
                <w:bCs/>
                <w:sz w:val="22"/>
                <w:szCs w:val="22"/>
              </w:rPr>
            </w:pPr>
          </w:p>
        </w:tc>
        <w:tc>
          <w:tcPr>
            <w:tcW w:w="2192" w:type="dxa"/>
            <w:noWrap w:val="0"/>
            <w:vAlign w:val="center"/>
          </w:tcPr>
          <w:p w14:paraId="6FE5E3DC">
            <w:pPr>
              <w:spacing w:line="380" w:lineRule="exact"/>
              <w:jc w:val="center"/>
              <w:rPr>
                <w:rFonts w:hint="eastAsia" w:ascii="宋体" w:hAnsi="宋体" w:cs="宋体"/>
                <w:b/>
                <w:bCs/>
                <w:sz w:val="22"/>
                <w:szCs w:val="22"/>
              </w:rPr>
            </w:pPr>
          </w:p>
        </w:tc>
        <w:tc>
          <w:tcPr>
            <w:tcW w:w="1636" w:type="dxa"/>
            <w:noWrap w:val="0"/>
            <w:vAlign w:val="center"/>
          </w:tcPr>
          <w:p w14:paraId="02519984">
            <w:pPr>
              <w:spacing w:line="380" w:lineRule="exact"/>
              <w:jc w:val="center"/>
              <w:rPr>
                <w:rFonts w:hint="eastAsia" w:ascii="宋体" w:hAnsi="宋体" w:cs="宋体"/>
                <w:b/>
                <w:bCs/>
                <w:sz w:val="22"/>
                <w:szCs w:val="22"/>
              </w:rPr>
            </w:pPr>
          </w:p>
        </w:tc>
        <w:tc>
          <w:tcPr>
            <w:tcW w:w="1260" w:type="dxa"/>
            <w:noWrap w:val="0"/>
            <w:vAlign w:val="center"/>
          </w:tcPr>
          <w:p w14:paraId="71A95974">
            <w:pPr>
              <w:spacing w:line="380" w:lineRule="exact"/>
              <w:jc w:val="center"/>
              <w:rPr>
                <w:rFonts w:hint="eastAsia" w:ascii="宋体" w:hAnsi="宋体" w:cs="宋体"/>
                <w:b/>
                <w:bCs/>
                <w:sz w:val="22"/>
                <w:szCs w:val="22"/>
              </w:rPr>
            </w:pPr>
          </w:p>
        </w:tc>
        <w:tc>
          <w:tcPr>
            <w:tcW w:w="1345" w:type="dxa"/>
            <w:noWrap w:val="0"/>
            <w:vAlign w:val="center"/>
          </w:tcPr>
          <w:p w14:paraId="2F2F4680">
            <w:pPr>
              <w:spacing w:line="380" w:lineRule="exact"/>
              <w:jc w:val="center"/>
              <w:rPr>
                <w:rFonts w:hint="eastAsia" w:ascii="宋体" w:hAnsi="宋体" w:cs="宋体"/>
                <w:b/>
                <w:bCs/>
                <w:sz w:val="22"/>
                <w:szCs w:val="22"/>
              </w:rPr>
            </w:pPr>
          </w:p>
        </w:tc>
        <w:tc>
          <w:tcPr>
            <w:tcW w:w="2615" w:type="dxa"/>
            <w:noWrap w:val="0"/>
            <w:vAlign w:val="center"/>
          </w:tcPr>
          <w:p w14:paraId="4C4E6ACA">
            <w:pPr>
              <w:spacing w:line="380" w:lineRule="exact"/>
              <w:jc w:val="center"/>
              <w:rPr>
                <w:rFonts w:hint="eastAsia" w:ascii="宋体" w:hAnsi="宋体" w:cs="宋体"/>
                <w:b/>
                <w:bCs/>
                <w:sz w:val="22"/>
                <w:szCs w:val="22"/>
              </w:rPr>
            </w:pPr>
          </w:p>
        </w:tc>
      </w:tr>
      <w:tr w14:paraId="28B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4F0491DF">
            <w:pPr>
              <w:spacing w:line="380" w:lineRule="exact"/>
              <w:jc w:val="center"/>
              <w:rPr>
                <w:rFonts w:hint="eastAsia" w:ascii="宋体" w:hAnsi="宋体" w:cs="宋体"/>
                <w:b/>
                <w:bCs/>
                <w:sz w:val="22"/>
                <w:szCs w:val="22"/>
              </w:rPr>
            </w:pPr>
          </w:p>
        </w:tc>
        <w:tc>
          <w:tcPr>
            <w:tcW w:w="2192" w:type="dxa"/>
            <w:noWrap w:val="0"/>
            <w:vAlign w:val="center"/>
          </w:tcPr>
          <w:p w14:paraId="417A9E8E">
            <w:pPr>
              <w:spacing w:line="380" w:lineRule="exact"/>
              <w:jc w:val="center"/>
              <w:rPr>
                <w:rFonts w:hint="eastAsia" w:ascii="宋体" w:hAnsi="宋体" w:cs="宋体"/>
                <w:b/>
                <w:bCs/>
                <w:sz w:val="22"/>
                <w:szCs w:val="22"/>
              </w:rPr>
            </w:pPr>
          </w:p>
        </w:tc>
        <w:tc>
          <w:tcPr>
            <w:tcW w:w="1636" w:type="dxa"/>
            <w:noWrap w:val="0"/>
            <w:vAlign w:val="center"/>
          </w:tcPr>
          <w:p w14:paraId="4B8E51C3">
            <w:pPr>
              <w:spacing w:line="380" w:lineRule="exact"/>
              <w:jc w:val="center"/>
              <w:rPr>
                <w:rFonts w:hint="eastAsia" w:ascii="宋体" w:hAnsi="宋体" w:cs="宋体"/>
                <w:b/>
                <w:bCs/>
                <w:sz w:val="22"/>
                <w:szCs w:val="22"/>
              </w:rPr>
            </w:pPr>
          </w:p>
        </w:tc>
        <w:tc>
          <w:tcPr>
            <w:tcW w:w="1260" w:type="dxa"/>
            <w:noWrap w:val="0"/>
            <w:vAlign w:val="center"/>
          </w:tcPr>
          <w:p w14:paraId="2479286E">
            <w:pPr>
              <w:spacing w:line="380" w:lineRule="exact"/>
              <w:jc w:val="center"/>
              <w:rPr>
                <w:rFonts w:hint="eastAsia" w:ascii="宋体" w:hAnsi="宋体" w:cs="宋体"/>
                <w:b/>
                <w:bCs/>
                <w:sz w:val="22"/>
                <w:szCs w:val="22"/>
              </w:rPr>
            </w:pPr>
          </w:p>
        </w:tc>
        <w:tc>
          <w:tcPr>
            <w:tcW w:w="1345" w:type="dxa"/>
            <w:noWrap w:val="0"/>
            <w:vAlign w:val="center"/>
          </w:tcPr>
          <w:p w14:paraId="48DF122A">
            <w:pPr>
              <w:spacing w:line="380" w:lineRule="exact"/>
              <w:jc w:val="center"/>
              <w:rPr>
                <w:rFonts w:hint="eastAsia" w:ascii="宋体" w:hAnsi="宋体" w:cs="宋体"/>
                <w:b/>
                <w:bCs/>
                <w:sz w:val="22"/>
                <w:szCs w:val="22"/>
              </w:rPr>
            </w:pPr>
          </w:p>
        </w:tc>
        <w:tc>
          <w:tcPr>
            <w:tcW w:w="2615" w:type="dxa"/>
            <w:noWrap w:val="0"/>
            <w:vAlign w:val="center"/>
          </w:tcPr>
          <w:p w14:paraId="1DF1FA1B">
            <w:pPr>
              <w:spacing w:line="380" w:lineRule="exact"/>
              <w:jc w:val="center"/>
              <w:rPr>
                <w:rFonts w:hint="eastAsia" w:ascii="宋体" w:hAnsi="宋体" w:cs="宋体"/>
                <w:b/>
                <w:bCs/>
                <w:sz w:val="22"/>
                <w:szCs w:val="22"/>
              </w:rPr>
            </w:pPr>
          </w:p>
        </w:tc>
      </w:tr>
      <w:tr w14:paraId="4577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EFB1E42">
            <w:pPr>
              <w:spacing w:line="380" w:lineRule="exact"/>
              <w:jc w:val="center"/>
              <w:rPr>
                <w:rFonts w:hint="eastAsia" w:ascii="宋体" w:hAnsi="宋体" w:cs="宋体"/>
                <w:b/>
                <w:bCs/>
                <w:sz w:val="22"/>
                <w:szCs w:val="22"/>
              </w:rPr>
            </w:pPr>
          </w:p>
        </w:tc>
        <w:tc>
          <w:tcPr>
            <w:tcW w:w="2192" w:type="dxa"/>
            <w:noWrap w:val="0"/>
            <w:vAlign w:val="center"/>
          </w:tcPr>
          <w:p w14:paraId="520B7965">
            <w:pPr>
              <w:spacing w:line="380" w:lineRule="exact"/>
              <w:jc w:val="center"/>
              <w:rPr>
                <w:rFonts w:hint="eastAsia" w:ascii="宋体" w:hAnsi="宋体" w:cs="宋体"/>
                <w:b/>
                <w:bCs/>
                <w:sz w:val="22"/>
                <w:szCs w:val="22"/>
              </w:rPr>
            </w:pPr>
          </w:p>
        </w:tc>
        <w:tc>
          <w:tcPr>
            <w:tcW w:w="1636" w:type="dxa"/>
            <w:noWrap w:val="0"/>
            <w:vAlign w:val="center"/>
          </w:tcPr>
          <w:p w14:paraId="6C3E4107">
            <w:pPr>
              <w:spacing w:line="380" w:lineRule="exact"/>
              <w:jc w:val="center"/>
              <w:rPr>
                <w:rFonts w:hint="eastAsia" w:ascii="宋体" w:hAnsi="宋体" w:cs="宋体"/>
                <w:b/>
                <w:bCs/>
                <w:sz w:val="22"/>
                <w:szCs w:val="22"/>
              </w:rPr>
            </w:pPr>
          </w:p>
        </w:tc>
        <w:tc>
          <w:tcPr>
            <w:tcW w:w="1260" w:type="dxa"/>
            <w:noWrap w:val="0"/>
            <w:vAlign w:val="center"/>
          </w:tcPr>
          <w:p w14:paraId="59DEB586">
            <w:pPr>
              <w:spacing w:line="380" w:lineRule="exact"/>
              <w:jc w:val="center"/>
              <w:rPr>
                <w:rFonts w:hint="eastAsia" w:ascii="宋体" w:hAnsi="宋体" w:cs="宋体"/>
                <w:b/>
                <w:bCs/>
                <w:sz w:val="22"/>
                <w:szCs w:val="22"/>
              </w:rPr>
            </w:pPr>
          </w:p>
        </w:tc>
        <w:tc>
          <w:tcPr>
            <w:tcW w:w="1345" w:type="dxa"/>
            <w:noWrap w:val="0"/>
            <w:vAlign w:val="center"/>
          </w:tcPr>
          <w:p w14:paraId="0AD6DBBE">
            <w:pPr>
              <w:spacing w:line="380" w:lineRule="exact"/>
              <w:jc w:val="center"/>
              <w:rPr>
                <w:rFonts w:hint="eastAsia" w:ascii="宋体" w:hAnsi="宋体" w:cs="宋体"/>
                <w:b/>
                <w:bCs/>
                <w:sz w:val="22"/>
                <w:szCs w:val="22"/>
              </w:rPr>
            </w:pPr>
          </w:p>
        </w:tc>
        <w:tc>
          <w:tcPr>
            <w:tcW w:w="2615" w:type="dxa"/>
            <w:noWrap w:val="0"/>
            <w:vAlign w:val="center"/>
          </w:tcPr>
          <w:p w14:paraId="67EAA3A4">
            <w:pPr>
              <w:spacing w:line="380" w:lineRule="exact"/>
              <w:jc w:val="center"/>
              <w:rPr>
                <w:rFonts w:hint="eastAsia" w:ascii="宋体" w:hAnsi="宋体" w:cs="宋体"/>
                <w:b/>
                <w:bCs/>
                <w:sz w:val="22"/>
                <w:szCs w:val="22"/>
              </w:rPr>
            </w:pPr>
          </w:p>
        </w:tc>
      </w:tr>
      <w:tr w14:paraId="2964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9E6D6FD">
            <w:pPr>
              <w:spacing w:line="380" w:lineRule="exact"/>
              <w:jc w:val="center"/>
              <w:rPr>
                <w:rFonts w:hint="eastAsia" w:ascii="宋体" w:hAnsi="宋体" w:cs="宋体"/>
                <w:b/>
                <w:bCs/>
                <w:sz w:val="22"/>
                <w:szCs w:val="22"/>
              </w:rPr>
            </w:pPr>
          </w:p>
        </w:tc>
        <w:tc>
          <w:tcPr>
            <w:tcW w:w="2192" w:type="dxa"/>
            <w:noWrap w:val="0"/>
            <w:vAlign w:val="center"/>
          </w:tcPr>
          <w:p w14:paraId="6CEBD129">
            <w:pPr>
              <w:spacing w:line="380" w:lineRule="exact"/>
              <w:jc w:val="center"/>
              <w:rPr>
                <w:rFonts w:hint="eastAsia" w:ascii="宋体" w:hAnsi="宋体" w:cs="宋体"/>
                <w:b/>
                <w:bCs/>
                <w:sz w:val="22"/>
                <w:szCs w:val="22"/>
              </w:rPr>
            </w:pPr>
          </w:p>
        </w:tc>
        <w:tc>
          <w:tcPr>
            <w:tcW w:w="1636" w:type="dxa"/>
            <w:noWrap w:val="0"/>
            <w:vAlign w:val="center"/>
          </w:tcPr>
          <w:p w14:paraId="778A2645">
            <w:pPr>
              <w:spacing w:line="380" w:lineRule="exact"/>
              <w:jc w:val="center"/>
              <w:rPr>
                <w:rFonts w:hint="eastAsia" w:ascii="宋体" w:hAnsi="宋体" w:cs="宋体"/>
                <w:b/>
                <w:bCs/>
                <w:sz w:val="22"/>
                <w:szCs w:val="22"/>
              </w:rPr>
            </w:pPr>
          </w:p>
        </w:tc>
        <w:tc>
          <w:tcPr>
            <w:tcW w:w="1260" w:type="dxa"/>
            <w:noWrap w:val="0"/>
            <w:vAlign w:val="center"/>
          </w:tcPr>
          <w:p w14:paraId="7A9AB6EF">
            <w:pPr>
              <w:spacing w:line="380" w:lineRule="exact"/>
              <w:jc w:val="center"/>
              <w:rPr>
                <w:rFonts w:hint="eastAsia" w:ascii="宋体" w:hAnsi="宋体" w:cs="宋体"/>
                <w:b/>
                <w:bCs/>
                <w:sz w:val="22"/>
                <w:szCs w:val="22"/>
              </w:rPr>
            </w:pPr>
          </w:p>
        </w:tc>
        <w:tc>
          <w:tcPr>
            <w:tcW w:w="1345" w:type="dxa"/>
            <w:noWrap w:val="0"/>
            <w:vAlign w:val="center"/>
          </w:tcPr>
          <w:p w14:paraId="79376B12">
            <w:pPr>
              <w:spacing w:line="380" w:lineRule="exact"/>
              <w:jc w:val="center"/>
              <w:rPr>
                <w:rFonts w:hint="eastAsia" w:ascii="宋体" w:hAnsi="宋体" w:cs="宋体"/>
                <w:b/>
                <w:bCs/>
                <w:sz w:val="22"/>
                <w:szCs w:val="22"/>
              </w:rPr>
            </w:pPr>
          </w:p>
        </w:tc>
        <w:tc>
          <w:tcPr>
            <w:tcW w:w="2615" w:type="dxa"/>
            <w:noWrap w:val="0"/>
            <w:vAlign w:val="center"/>
          </w:tcPr>
          <w:p w14:paraId="71614942">
            <w:pPr>
              <w:spacing w:line="380" w:lineRule="exact"/>
              <w:jc w:val="center"/>
              <w:rPr>
                <w:rFonts w:hint="eastAsia" w:ascii="宋体" w:hAnsi="宋体" w:cs="宋体"/>
                <w:b/>
                <w:bCs/>
                <w:sz w:val="22"/>
                <w:szCs w:val="22"/>
              </w:rPr>
            </w:pPr>
          </w:p>
        </w:tc>
      </w:tr>
      <w:tr w14:paraId="4AF5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22DDDC3">
            <w:pPr>
              <w:spacing w:line="380" w:lineRule="exact"/>
              <w:jc w:val="center"/>
              <w:rPr>
                <w:rFonts w:hint="eastAsia" w:ascii="宋体" w:hAnsi="宋体" w:cs="宋体"/>
                <w:b/>
                <w:bCs/>
                <w:sz w:val="22"/>
                <w:szCs w:val="22"/>
              </w:rPr>
            </w:pPr>
          </w:p>
        </w:tc>
        <w:tc>
          <w:tcPr>
            <w:tcW w:w="2192" w:type="dxa"/>
            <w:noWrap w:val="0"/>
            <w:vAlign w:val="center"/>
          </w:tcPr>
          <w:p w14:paraId="12570858">
            <w:pPr>
              <w:spacing w:line="380" w:lineRule="exact"/>
              <w:jc w:val="center"/>
              <w:rPr>
                <w:rFonts w:hint="eastAsia" w:ascii="宋体" w:hAnsi="宋体" w:cs="宋体"/>
                <w:b/>
                <w:bCs/>
                <w:sz w:val="22"/>
                <w:szCs w:val="22"/>
              </w:rPr>
            </w:pPr>
          </w:p>
        </w:tc>
        <w:tc>
          <w:tcPr>
            <w:tcW w:w="1636" w:type="dxa"/>
            <w:noWrap w:val="0"/>
            <w:vAlign w:val="center"/>
          </w:tcPr>
          <w:p w14:paraId="0B7B67E3">
            <w:pPr>
              <w:spacing w:line="380" w:lineRule="exact"/>
              <w:jc w:val="center"/>
              <w:rPr>
                <w:rFonts w:hint="eastAsia" w:ascii="宋体" w:hAnsi="宋体" w:cs="宋体"/>
                <w:b/>
                <w:bCs/>
                <w:sz w:val="22"/>
                <w:szCs w:val="22"/>
              </w:rPr>
            </w:pPr>
          </w:p>
        </w:tc>
        <w:tc>
          <w:tcPr>
            <w:tcW w:w="1260" w:type="dxa"/>
            <w:noWrap w:val="0"/>
            <w:vAlign w:val="center"/>
          </w:tcPr>
          <w:p w14:paraId="5D0C2928">
            <w:pPr>
              <w:spacing w:line="380" w:lineRule="exact"/>
              <w:jc w:val="center"/>
              <w:rPr>
                <w:rFonts w:hint="eastAsia" w:ascii="宋体" w:hAnsi="宋体" w:cs="宋体"/>
                <w:b/>
                <w:bCs/>
                <w:sz w:val="22"/>
                <w:szCs w:val="22"/>
              </w:rPr>
            </w:pPr>
          </w:p>
        </w:tc>
        <w:tc>
          <w:tcPr>
            <w:tcW w:w="1345" w:type="dxa"/>
            <w:noWrap w:val="0"/>
            <w:vAlign w:val="center"/>
          </w:tcPr>
          <w:p w14:paraId="64BB993A">
            <w:pPr>
              <w:spacing w:line="380" w:lineRule="exact"/>
              <w:jc w:val="center"/>
              <w:rPr>
                <w:rFonts w:hint="eastAsia" w:ascii="宋体" w:hAnsi="宋体" w:cs="宋体"/>
                <w:b/>
                <w:bCs/>
                <w:sz w:val="22"/>
                <w:szCs w:val="22"/>
              </w:rPr>
            </w:pPr>
          </w:p>
        </w:tc>
        <w:tc>
          <w:tcPr>
            <w:tcW w:w="2615" w:type="dxa"/>
            <w:noWrap w:val="0"/>
            <w:vAlign w:val="center"/>
          </w:tcPr>
          <w:p w14:paraId="0CDBE76F">
            <w:pPr>
              <w:spacing w:line="380" w:lineRule="exact"/>
              <w:jc w:val="center"/>
              <w:rPr>
                <w:rFonts w:hint="eastAsia" w:ascii="宋体" w:hAnsi="宋体" w:cs="宋体"/>
                <w:b/>
                <w:bCs/>
                <w:sz w:val="22"/>
                <w:szCs w:val="22"/>
              </w:rPr>
            </w:pPr>
          </w:p>
        </w:tc>
      </w:tr>
      <w:tr w14:paraId="5A04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9205868">
            <w:pPr>
              <w:spacing w:line="380" w:lineRule="exact"/>
              <w:jc w:val="center"/>
              <w:rPr>
                <w:rFonts w:hint="eastAsia" w:ascii="宋体" w:hAnsi="宋体" w:cs="宋体"/>
                <w:b/>
                <w:bCs/>
                <w:sz w:val="22"/>
                <w:szCs w:val="22"/>
              </w:rPr>
            </w:pPr>
          </w:p>
        </w:tc>
        <w:tc>
          <w:tcPr>
            <w:tcW w:w="2192" w:type="dxa"/>
            <w:noWrap w:val="0"/>
            <w:vAlign w:val="center"/>
          </w:tcPr>
          <w:p w14:paraId="5F3AB237">
            <w:pPr>
              <w:spacing w:line="380" w:lineRule="exact"/>
              <w:jc w:val="center"/>
              <w:rPr>
                <w:rFonts w:hint="eastAsia" w:ascii="宋体" w:hAnsi="宋体" w:cs="宋体"/>
                <w:b/>
                <w:bCs/>
                <w:sz w:val="22"/>
                <w:szCs w:val="22"/>
              </w:rPr>
            </w:pPr>
          </w:p>
        </w:tc>
        <w:tc>
          <w:tcPr>
            <w:tcW w:w="1636" w:type="dxa"/>
            <w:noWrap w:val="0"/>
            <w:vAlign w:val="center"/>
          </w:tcPr>
          <w:p w14:paraId="795490C7">
            <w:pPr>
              <w:spacing w:line="380" w:lineRule="exact"/>
              <w:jc w:val="center"/>
              <w:rPr>
                <w:rFonts w:hint="eastAsia" w:ascii="宋体" w:hAnsi="宋体" w:cs="宋体"/>
                <w:b/>
                <w:bCs/>
                <w:sz w:val="22"/>
                <w:szCs w:val="22"/>
              </w:rPr>
            </w:pPr>
          </w:p>
        </w:tc>
        <w:tc>
          <w:tcPr>
            <w:tcW w:w="1260" w:type="dxa"/>
            <w:noWrap w:val="0"/>
            <w:vAlign w:val="center"/>
          </w:tcPr>
          <w:p w14:paraId="0F5E7888">
            <w:pPr>
              <w:spacing w:line="380" w:lineRule="exact"/>
              <w:jc w:val="center"/>
              <w:rPr>
                <w:rFonts w:hint="eastAsia" w:ascii="宋体" w:hAnsi="宋体" w:cs="宋体"/>
                <w:b/>
                <w:bCs/>
                <w:sz w:val="22"/>
                <w:szCs w:val="22"/>
              </w:rPr>
            </w:pPr>
          </w:p>
        </w:tc>
        <w:tc>
          <w:tcPr>
            <w:tcW w:w="1345" w:type="dxa"/>
            <w:noWrap w:val="0"/>
            <w:vAlign w:val="center"/>
          </w:tcPr>
          <w:p w14:paraId="3CB11B50">
            <w:pPr>
              <w:spacing w:line="380" w:lineRule="exact"/>
              <w:jc w:val="center"/>
              <w:rPr>
                <w:rFonts w:hint="eastAsia" w:ascii="宋体" w:hAnsi="宋体" w:cs="宋体"/>
                <w:b/>
                <w:bCs/>
                <w:sz w:val="22"/>
                <w:szCs w:val="22"/>
              </w:rPr>
            </w:pPr>
          </w:p>
        </w:tc>
        <w:tc>
          <w:tcPr>
            <w:tcW w:w="2615" w:type="dxa"/>
            <w:noWrap w:val="0"/>
            <w:vAlign w:val="center"/>
          </w:tcPr>
          <w:p w14:paraId="1DBD1C22">
            <w:pPr>
              <w:spacing w:line="380" w:lineRule="exact"/>
              <w:jc w:val="center"/>
              <w:rPr>
                <w:rFonts w:hint="eastAsia" w:ascii="宋体" w:hAnsi="宋体" w:cs="宋体"/>
                <w:b/>
                <w:bCs/>
                <w:sz w:val="22"/>
                <w:szCs w:val="22"/>
              </w:rPr>
            </w:pPr>
          </w:p>
        </w:tc>
      </w:tr>
      <w:tr w14:paraId="0E4B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15A344E">
            <w:pPr>
              <w:spacing w:line="380" w:lineRule="exact"/>
              <w:jc w:val="center"/>
              <w:rPr>
                <w:rFonts w:hint="eastAsia" w:ascii="宋体" w:hAnsi="宋体" w:cs="宋体"/>
                <w:b/>
                <w:bCs/>
                <w:sz w:val="22"/>
                <w:szCs w:val="22"/>
              </w:rPr>
            </w:pPr>
          </w:p>
        </w:tc>
        <w:tc>
          <w:tcPr>
            <w:tcW w:w="2192" w:type="dxa"/>
            <w:noWrap w:val="0"/>
            <w:vAlign w:val="center"/>
          </w:tcPr>
          <w:p w14:paraId="1585EA39">
            <w:pPr>
              <w:spacing w:line="380" w:lineRule="exact"/>
              <w:jc w:val="center"/>
              <w:rPr>
                <w:rFonts w:hint="eastAsia" w:ascii="宋体" w:hAnsi="宋体" w:cs="宋体"/>
                <w:b/>
                <w:bCs/>
                <w:sz w:val="22"/>
                <w:szCs w:val="22"/>
              </w:rPr>
            </w:pPr>
          </w:p>
        </w:tc>
        <w:tc>
          <w:tcPr>
            <w:tcW w:w="1636" w:type="dxa"/>
            <w:noWrap w:val="0"/>
            <w:vAlign w:val="center"/>
          </w:tcPr>
          <w:p w14:paraId="37BBFF1F">
            <w:pPr>
              <w:spacing w:line="380" w:lineRule="exact"/>
              <w:jc w:val="center"/>
              <w:rPr>
                <w:rFonts w:hint="eastAsia" w:ascii="宋体" w:hAnsi="宋体" w:cs="宋体"/>
                <w:b/>
                <w:bCs/>
                <w:sz w:val="22"/>
                <w:szCs w:val="22"/>
              </w:rPr>
            </w:pPr>
          </w:p>
        </w:tc>
        <w:tc>
          <w:tcPr>
            <w:tcW w:w="1260" w:type="dxa"/>
            <w:noWrap w:val="0"/>
            <w:vAlign w:val="center"/>
          </w:tcPr>
          <w:p w14:paraId="63F59158">
            <w:pPr>
              <w:spacing w:line="380" w:lineRule="exact"/>
              <w:jc w:val="center"/>
              <w:rPr>
                <w:rFonts w:hint="eastAsia" w:ascii="宋体" w:hAnsi="宋体" w:cs="宋体"/>
                <w:b/>
                <w:bCs/>
                <w:sz w:val="22"/>
                <w:szCs w:val="22"/>
              </w:rPr>
            </w:pPr>
          </w:p>
        </w:tc>
        <w:tc>
          <w:tcPr>
            <w:tcW w:w="1345" w:type="dxa"/>
            <w:noWrap w:val="0"/>
            <w:vAlign w:val="center"/>
          </w:tcPr>
          <w:p w14:paraId="63606AC2">
            <w:pPr>
              <w:spacing w:line="380" w:lineRule="exact"/>
              <w:jc w:val="center"/>
              <w:rPr>
                <w:rFonts w:hint="eastAsia" w:ascii="宋体" w:hAnsi="宋体" w:cs="宋体"/>
                <w:b/>
                <w:bCs/>
                <w:sz w:val="22"/>
                <w:szCs w:val="22"/>
              </w:rPr>
            </w:pPr>
          </w:p>
        </w:tc>
        <w:tc>
          <w:tcPr>
            <w:tcW w:w="2615" w:type="dxa"/>
            <w:noWrap w:val="0"/>
            <w:vAlign w:val="center"/>
          </w:tcPr>
          <w:p w14:paraId="1112AD93">
            <w:pPr>
              <w:spacing w:line="380" w:lineRule="exact"/>
              <w:jc w:val="center"/>
              <w:rPr>
                <w:rFonts w:hint="eastAsia" w:ascii="宋体" w:hAnsi="宋体" w:cs="宋体"/>
                <w:b/>
                <w:bCs/>
                <w:sz w:val="22"/>
                <w:szCs w:val="22"/>
              </w:rPr>
            </w:pPr>
          </w:p>
        </w:tc>
      </w:tr>
    </w:tbl>
    <w:p w14:paraId="142C0A1B">
      <w:pPr>
        <w:spacing w:line="440" w:lineRule="exact"/>
        <w:ind w:left="866" w:hanging="866" w:hangingChars="392"/>
        <w:rPr>
          <w:rFonts w:hint="eastAsia" w:ascii="宋体" w:hAnsi="宋体" w:cs="宋体"/>
          <w:b/>
          <w:sz w:val="22"/>
          <w:szCs w:val="22"/>
        </w:rPr>
      </w:pPr>
      <w:r>
        <w:rPr>
          <w:rFonts w:hint="eastAsia" w:ascii="宋体" w:hAnsi="宋体" w:cs="宋体"/>
          <w:b/>
          <w:bCs/>
          <w:sz w:val="22"/>
          <w:szCs w:val="22"/>
        </w:rPr>
        <w:t>注：</w:t>
      </w:r>
      <w:r>
        <w:rPr>
          <w:rFonts w:hint="eastAsia" w:ascii="宋体" w:hAnsi="宋体" w:cs="宋体"/>
          <w:b/>
          <w:sz w:val="22"/>
          <w:szCs w:val="22"/>
        </w:rPr>
        <w:t>1.  根据评标原则提供同类项目业绩证明。</w:t>
      </w:r>
    </w:p>
    <w:p w14:paraId="3DED3B26">
      <w:pPr>
        <w:spacing w:line="440" w:lineRule="exact"/>
        <w:ind w:left="866" w:hanging="866" w:hangingChars="392"/>
        <w:rPr>
          <w:rFonts w:hint="eastAsia" w:ascii="宋体" w:hAnsi="宋体" w:cs="宋体"/>
          <w:sz w:val="22"/>
          <w:szCs w:val="22"/>
        </w:rPr>
      </w:pPr>
      <w:r>
        <w:rPr>
          <w:rFonts w:hint="eastAsia" w:ascii="宋体" w:hAnsi="宋体" w:cs="宋体"/>
          <w:b/>
          <w:sz w:val="22"/>
          <w:szCs w:val="22"/>
        </w:rPr>
        <w:t xml:space="preserve">  </w:t>
      </w:r>
    </w:p>
    <w:p w14:paraId="2258E842">
      <w:pPr>
        <w:spacing w:line="440" w:lineRule="exact"/>
        <w:ind w:firstLine="4400" w:firstLineChars="2000"/>
        <w:rPr>
          <w:rFonts w:hint="eastAsia" w:ascii="宋体" w:hAnsi="宋体" w:cs="宋体"/>
          <w:sz w:val="22"/>
          <w:szCs w:val="22"/>
        </w:rPr>
      </w:pPr>
    </w:p>
    <w:p w14:paraId="56E5935B">
      <w:pPr>
        <w:spacing w:line="440" w:lineRule="exact"/>
        <w:ind w:firstLine="4400" w:firstLineChars="2000"/>
        <w:rPr>
          <w:rFonts w:hint="eastAsia" w:ascii="宋体" w:hAnsi="宋体" w:cs="宋体"/>
          <w:sz w:val="22"/>
          <w:szCs w:val="22"/>
        </w:rPr>
      </w:pPr>
    </w:p>
    <w:p w14:paraId="4136EFB0">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投标供应商全称（公章）：</w:t>
      </w:r>
    </w:p>
    <w:p w14:paraId="7F08252F">
      <w:pPr>
        <w:spacing w:line="440" w:lineRule="exact"/>
        <w:ind w:firstLine="4400" w:firstLineChars="2000"/>
        <w:rPr>
          <w:rFonts w:hint="eastAsia" w:ascii="宋体" w:hAnsi="宋体" w:cs="宋体"/>
          <w:sz w:val="22"/>
          <w:szCs w:val="22"/>
        </w:rPr>
      </w:pPr>
      <w:r>
        <w:rPr>
          <w:rFonts w:hint="eastAsia" w:ascii="宋体" w:hAnsi="宋体" w:cs="宋体"/>
          <w:sz w:val="22"/>
          <w:szCs w:val="22"/>
        </w:rPr>
        <w:t>授权代表（签字）：</w:t>
      </w:r>
    </w:p>
    <w:p w14:paraId="74B0E0BD">
      <w:pPr>
        <w:spacing w:line="440" w:lineRule="exact"/>
        <w:ind w:firstLine="4400" w:firstLineChars="2000"/>
        <w:rPr>
          <w:rFonts w:hint="eastAsia" w:ascii="宋体" w:hAnsi="宋体" w:cs="宋体"/>
          <w:sz w:val="22"/>
          <w:szCs w:val="22"/>
        </w:rPr>
      </w:pPr>
      <w:r>
        <w:rPr>
          <w:rFonts w:hint="eastAsia" w:ascii="宋体" w:hAnsi="宋体" w:cs="宋体"/>
          <w:sz w:val="22"/>
          <w:szCs w:val="22"/>
        </w:rPr>
        <w:t>日  期：       年    月    日</w:t>
      </w:r>
    </w:p>
    <w:p w14:paraId="7424DFFB">
      <w:pPr>
        <w:pStyle w:val="102"/>
        <w:ind w:firstLine="440"/>
        <w:rPr>
          <w:rFonts w:hint="eastAsia"/>
          <w:color w:val="auto"/>
          <w:sz w:val="22"/>
          <w:szCs w:val="22"/>
        </w:rPr>
      </w:pPr>
    </w:p>
    <w:p w14:paraId="06203E50">
      <w:pPr>
        <w:pStyle w:val="102"/>
        <w:ind w:firstLine="440"/>
        <w:rPr>
          <w:rFonts w:hint="eastAsia"/>
          <w:color w:val="auto"/>
          <w:sz w:val="22"/>
          <w:szCs w:val="22"/>
        </w:rPr>
      </w:pPr>
    </w:p>
    <w:p w14:paraId="38502DD9">
      <w:pPr>
        <w:pStyle w:val="102"/>
        <w:ind w:firstLine="440"/>
        <w:rPr>
          <w:rFonts w:hint="eastAsia"/>
          <w:color w:val="auto"/>
          <w:sz w:val="22"/>
          <w:szCs w:val="22"/>
        </w:rPr>
      </w:pPr>
    </w:p>
    <w:p w14:paraId="6F7CC5BD">
      <w:pPr>
        <w:pStyle w:val="102"/>
        <w:ind w:firstLine="440"/>
        <w:rPr>
          <w:rFonts w:hint="eastAsia"/>
          <w:color w:val="auto"/>
          <w:sz w:val="22"/>
          <w:szCs w:val="22"/>
        </w:rPr>
      </w:pPr>
    </w:p>
    <w:p w14:paraId="7FA1155A">
      <w:pPr>
        <w:spacing w:line="240" w:lineRule="exact"/>
        <w:jc w:val="left"/>
        <w:rPr>
          <w:rFonts w:hint="eastAsia" w:ascii="宋体" w:hAnsi="宋体" w:cs="宋体"/>
          <w:b/>
          <w:bCs/>
          <w:sz w:val="22"/>
        </w:rPr>
      </w:pPr>
    </w:p>
    <w:p w14:paraId="37200D0C">
      <w:pPr>
        <w:pStyle w:val="102"/>
        <w:ind w:firstLine="0" w:firstLineChars="0"/>
        <w:rPr>
          <w:rFonts w:hint="eastAsia"/>
          <w:color w:val="auto"/>
          <w:sz w:val="22"/>
          <w:szCs w:val="22"/>
        </w:rPr>
      </w:pPr>
    </w:p>
    <w:bookmarkEnd w:id="98"/>
    <w:p w14:paraId="1982F551">
      <w:pPr>
        <w:pStyle w:val="2"/>
        <w:numPr>
          <w:ilvl w:val="0"/>
          <w:numId w:val="7"/>
        </w:numPr>
        <w:jc w:val="center"/>
        <w:rPr>
          <w:rFonts w:hint="eastAsia" w:ascii="宋体" w:hAnsi="宋体" w:eastAsia="宋体" w:cs="宋体"/>
          <w:b/>
          <w:sz w:val="32"/>
          <w:szCs w:val="32"/>
        </w:rPr>
      </w:pPr>
      <w:bookmarkStart w:id="104" w:name="_Toc230773793"/>
      <w:r>
        <w:rPr>
          <w:rFonts w:hint="eastAsia" w:ascii="宋体" w:hAnsi="宋体" w:eastAsia="宋体" w:cs="宋体"/>
          <w:b/>
          <w:sz w:val="32"/>
          <w:szCs w:val="32"/>
        </w:rPr>
        <w:t xml:space="preserve"> </w:t>
      </w:r>
      <w:bookmarkStart w:id="105" w:name="_Toc15981"/>
      <w:r>
        <w:rPr>
          <w:rFonts w:hint="eastAsia" w:ascii="宋体" w:hAnsi="宋体" w:eastAsia="宋体" w:cs="宋体"/>
          <w:b/>
          <w:sz w:val="32"/>
          <w:szCs w:val="32"/>
        </w:rPr>
        <w:t>采购内容及要求</w:t>
      </w:r>
      <w:bookmarkEnd w:id="104"/>
      <w:bookmarkEnd w:id="105"/>
    </w:p>
    <w:p w14:paraId="45A6636A">
      <w:pPr>
        <w:pStyle w:val="3"/>
        <w:spacing w:line="360" w:lineRule="auto"/>
        <w:jc w:val="center"/>
        <w:rPr>
          <w:rFonts w:hint="eastAsia" w:ascii="宋体" w:hAnsi="宋体" w:eastAsia="宋体" w:cs="宋体"/>
          <w:sz w:val="28"/>
          <w:szCs w:val="28"/>
        </w:rPr>
      </w:pPr>
      <w:bookmarkStart w:id="106" w:name="_Toc498696426"/>
      <w:bookmarkStart w:id="107" w:name="_Toc7636"/>
      <w:bookmarkStart w:id="108" w:name="_Toc9963"/>
      <w:bookmarkStart w:id="109" w:name="_Toc23272"/>
      <w:r>
        <w:rPr>
          <w:rFonts w:hint="eastAsia" w:ascii="宋体" w:hAnsi="宋体" w:eastAsia="宋体" w:cs="宋体"/>
          <w:sz w:val="28"/>
          <w:szCs w:val="28"/>
        </w:rPr>
        <w:t>一、</w:t>
      </w:r>
      <w:bookmarkEnd w:id="106"/>
      <w:r>
        <w:rPr>
          <w:rFonts w:hint="eastAsia" w:ascii="宋体" w:hAnsi="宋体" w:eastAsia="宋体" w:cs="宋体"/>
          <w:sz w:val="28"/>
          <w:szCs w:val="28"/>
        </w:rPr>
        <w:t xml:space="preserve"> 相关说明</w:t>
      </w:r>
      <w:bookmarkEnd w:id="107"/>
      <w:bookmarkEnd w:id="108"/>
    </w:p>
    <w:p w14:paraId="77C2991C">
      <w:pPr>
        <w:spacing w:line="360" w:lineRule="auto"/>
        <w:ind w:left="550" w:hanging="550" w:hangingChars="250"/>
        <w:rPr>
          <w:rFonts w:hint="eastAsia" w:ascii="宋体" w:hAnsi="宋体" w:cs="宋体"/>
          <w:sz w:val="22"/>
          <w:szCs w:val="22"/>
        </w:rPr>
      </w:pPr>
      <w:r>
        <w:rPr>
          <w:rFonts w:hint="eastAsia" w:ascii="宋体" w:hAnsi="宋体" w:cs="宋体"/>
          <w:sz w:val="22"/>
          <w:szCs w:val="22"/>
        </w:rPr>
        <w:t>1.   投标供应商所投产品及主要部件的名称、品牌、型号、技术参数、性能、数量、单价、合价、制造商、质保期等应对照采购内容及技术要求列表对应进行说明，在投标文件的相应部分明确，对采购文件的技术条款及其它要求应予以实质性响应，如有偏离须在偏离表中注明，否则会对投标供应商的投标做出不利评定。</w:t>
      </w:r>
    </w:p>
    <w:p w14:paraId="26A47823">
      <w:pPr>
        <w:spacing w:line="360" w:lineRule="auto"/>
        <w:ind w:left="550" w:hanging="550" w:hangingChars="250"/>
        <w:rPr>
          <w:rFonts w:hint="eastAsia" w:ascii="宋体" w:hAnsi="宋体" w:cs="宋体"/>
          <w:sz w:val="22"/>
          <w:szCs w:val="22"/>
        </w:rPr>
      </w:pPr>
      <w:r>
        <w:rPr>
          <w:rFonts w:hint="eastAsia" w:ascii="宋体" w:hAnsi="宋体" w:cs="宋体"/>
          <w:sz w:val="22"/>
          <w:szCs w:val="22"/>
        </w:rPr>
        <w:t>2.   本项目为交钥匙</w:t>
      </w:r>
      <w:r>
        <w:rPr>
          <w:rFonts w:hint="eastAsia" w:ascii="宋体" w:hAnsi="宋体" w:cs="宋体"/>
          <w:sz w:val="22"/>
          <w:szCs w:val="22"/>
          <w:lang w:val="en-US" w:eastAsia="zh-CN"/>
        </w:rPr>
        <w:t>项目</w:t>
      </w:r>
      <w:r>
        <w:rPr>
          <w:rFonts w:hint="eastAsia" w:ascii="宋体" w:hAnsi="宋体" w:cs="宋体"/>
          <w:sz w:val="22"/>
          <w:szCs w:val="22"/>
        </w:rPr>
        <w:t>，投标供应商须完成货物的生产、运输、安装、整合调试</w:t>
      </w:r>
      <w:r>
        <w:rPr>
          <w:rFonts w:hint="eastAsia" w:ascii="宋体" w:hAnsi="宋体" w:cs="宋体"/>
          <w:sz w:val="22"/>
          <w:szCs w:val="22"/>
          <w:lang w:eastAsia="zh-CN"/>
        </w:rPr>
        <w:t>、</w:t>
      </w:r>
      <w:r>
        <w:rPr>
          <w:rFonts w:hint="eastAsia" w:ascii="宋体" w:hAnsi="宋体" w:cs="宋体"/>
          <w:sz w:val="22"/>
          <w:szCs w:val="22"/>
          <w:lang w:val="en-US" w:eastAsia="zh-CN"/>
        </w:rPr>
        <w:t>培训</w:t>
      </w:r>
      <w:r>
        <w:rPr>
          <w:rFonts w:hint="eastAsia" w:ascii="宋体" w:hAnsi="宋体" w:cs="宋体"/>
          <w:sz w:val="22"/>
          <w:szCs w:val="22"/>
        </w:rPr>
        <w:t>，直至验收合格交付使用前的所有工作。在此过程中发生的一切费用（包括</w:t>
      </w:r>
      <w:r>
        <w:rPr>
          <w:rFonts w:hint="eastAsia" w:ascii="宋体" w:hAnsi="宋体" w:cs="宋体"/>
          <w:sz w:val="22"/>
          <w:szCs w:val="22"/>
          <w:lang w:val="en-US" w:eastAsia="zh-CN"/>
        </w:rPr>
        <w:t>人工、</w:t>
      </w:r>
      <w:r>
        <w:rPr>
          <w:rFonts w:hint="eastAsia" w:ascii="宋体" w:hAnsi="宋体" w:cs="宋体"/>
          <w:sz w:val="22"/>
          <w:szCs w:val="22"/>
        </w:rPr>
        <w:t>辅助材料、零部件等配套设施）均由中标供应商提供，各投标供应商应对本采购文件未列出但完成本项目所必须的其他材料一一列出，并详细注明报价等情况，如未列出，则视为已包含在总价内，由投标供应商免费提供。</w:t>
      </w:r>
    </w:p>
    <w:p w14:paraId="5E22DD53">
      <w:pPr>
        <w:spacing w:line="360" w:lineRule="auto"/>
        <w:ind w:left="550" w:hanging="550" w:hangingChars="250"/>
        <w:rPr>
          <w:rFonts w:hint="eastAsia" w:ascii="宋体" w:hAnsi="宋体" w:cs="宋体"/>
          <w:sz w:val="22"/>
          <w:szCs w:val="22"/>
        </w:rPr>
      </w:pPr>
      <w:r>
        <w:rPr>
          <w:rFonts w:hint="eastAsia" w:ascii="宋体" w:hAnsi="宋体" w:cs="宋体"/>
          <w:sz w:val="22"/>
          <w:szCs w:val="22"/>
        </w:rPr>
        <w:t>3.   投标供应商需针对本项目所提供的产品的技术性能、质量水平、具体实施方案、售后服务、培训计划等做详尽的描述。</w:t>
      </w:r>
    </w:p>
    <w:bookmarkEnd w:id="109"/>
    <w:p w14:paraId="62BF6FDB">
      <w:pPr>
        <w:spacing w:line="360" w:lineRule="auto"/>
        <w:ind w:left="550" w:hanging="550" w:hangingChars="250"/>
        <w:rPr>
          <w:rFonts w:hint="eastAsia" w:ascii="宋体" w:hAnsi="宋体" w:eastAsia="宋体" w:cs="宋体"/>
          <w:sz w:val="22"/>
          <w:szCs w:val="22"/>
        </w:rPr>
      </w:pPr>
      <w:r>
        <w:rPr>
          <w:rFonts w:hint="eastAsia" w:ascii="宋体" w:hAnsi="宋体" w:eastAsia="宋体" w:cs="宋体"/>
          <w:sz w:val="22"/>
          <w:szCs w:val="22"/>
        </w:rPr>
        <w:t xml:space="preserve">4.  </w:t>
      </w:r>
      <w:r>
        <w:rPr>
          <w:rFonts w:hint="eastAsia" w:ascii="宋体" w:hAnsi="宋体" w:eastAsia="宋体" w:cs="宋体"/>
          <w:b/>
          <w:bCs/>
          <w:sz w:val="22"/>
          <w:szCs w:val="22"/>
          <w:u w:val="single"/>
        </w:rPr>
        <w:t>▲本项目采购预算为人民币</w:t>
      </w:r>
      <w:r>
        <w:rPr>
          <w:rFonts w:hint="eastAsia" w:ascii="宋体" w:hAnsi="宋体" w:eastAsia="宋体" w:cs="宋体"/>
          <w:b/>
          <w:bCs/>
          <w:sz w:val="22"/>
          <w:szCs w:val="22"/>
          <w:u w:val="single"/>
          <w:lang w:val="en-US" w:eastAsia="zh-CN"/>
        </w:rPr>
        <w:t>贰拾捌万</w:t>
      </w:r>
      <w:r>
        <w:rPr>
          <w:rFonts w:hint="eastAsia" w:ascii="宋体" w:hAnsi="宋体" w:eastAsia="宋体" w:cs="宋体"/>
          <w:b/>
          <w:bCs/>
          <w:sz w:val="22"/>
          <w:szCs w:val="22"/>
          <w:u w:val="single"/>
        </w:rPr>
        <w:t>元整（¥</w:t>
      </w:r>
      <w:r>
        <w:rPr>
          <w:rFonts w:hint="eastAsia" w:ascii="宋体" w:hAnsi="宋体" w:eastAsia="宋体" w:cs="宋体"/>
          <w:b/>
          <w:bCs/>
          <w:sz w:val="22"/>
          <w:szCs w:val="22"/>
          <w:u w:val="single"/>
          <w:lang w:val="en-US" w:eastAsia="zh-CN"/>
        </w:rPr>
        <w:t>28</w:t>
      </w:r>
      <w:r>
        <w:rPr>
          <w:rFonts w:hint="eastAsia" w:ascii="宋体" w:hAnsi="宋体" w:eastAsia="宋体" w:cs="宋体"/>
          <w:b/>
          <w:bCs/>
          <w:sz w:val="22"/>
          <w:szCs w:val="22"/>
          <w:u w:val="single"/>
        </w:rPr>
        <w:t>0000.00元），投标供应商的投标报价超过采购预算的，按无效标处理。</w:t>
      </w:r>
    </w:p>
    <w:p w14:paraId="141DD8BA">
      <w:pPr>
        <w:pStyle w:val="3"/>
        <w:spacing w:line="360" w:lineRule="auto"/>
        <w:jc w:val="center"/>
        <w:rPr>
          <w:rFonts w:hint="eastAsia" w:ascii="宋体" w:hAnsi="宋体" w:eastAsia="宋体" w:cs="宋体"/>
          <w:b/>
          <w:bCs/>
          <w:sz w:val="28"/>
          <w:szCs w:val="28"/>
        </w:rPr>
      </w:pPr>
      <w:bookmarkStart w:id="110" w:name="_Toc751"/>
      <w:bookmarkStart w:id="111" w:name="_Toc7247"/>
      <w:r>
        <w:rPr>
          <w:rFonts w:hint="eastAsia" w:ascii="宋体" w:hAnsi="宋体" w:eastAsia="宋体" w:cs="宋体"/>
          <w:b/>
          <w:bCs/>
          <w:sz w:val="28"/>
          <w:szCs w:val="28"/>
          <w:lang w:val="en-US" w:eastAsia="zh-CN"/>
        </w:rPr>
        <w:t xml:space="preserve">二、 </w:t>
      </w:r>
      <w:r>
        <w:rPr>
          <w:rFonts w:hint="eastAsia" w:ascii="宋体" w:hAnsi="宋体" w:eastAsia="宋体" w:cs="宋体"/>
          <w:b/>
          <w:bCs/>
          <w:sz w:val="28"/>
          <w:szCs w:val="28"/>
        </w:rPr>
        <w:t>采购内容及技术要求</w:t>
      </w:r>
      <w:bookmarkEnd w:id="110"/>
      <w:bookmarkEnd w:id="111"/>
    </w:p>
    <w:tbl>
      <w:tblPr>
        <w:tblStyle w:val="40"/>
        <w:tblW w:w="10198" w:type="dxa"/>
        <w:tblInd w:w="-275" w:type="dxa"/>
        <w:tblLayout w:type="fixed"/>
        <w:tblCellMar>
          <w:top w:w="0" w:type="dxa"/>
          <w:left w:w="108" w:type="dxa"/>
          <w:bottom w:w="0" w:type="dxa"/>
          <w:right w:w="108" w:type="dxa"/>
        </w:tblCellMar>
      </w:tblPr>
      <w:tblGrid>
        <w:gridCol w:w="710"/>
        <w:gridCol w:w="695"/>
        <w:gridCol w:w="1468"/>
        <w:gridCol w:w="6727"/>
        <w:gridCol w:w="598"/>
      </w:tblGrid>
      <w:tr w14:paraId="7CAD2900">
        <w:tblPrEx>
          <w:tblCellMar>
            <w:top w:w="0" w:type="dxa"/>
            <w:left w:w="108" w:type="dxa"/>
            <w:bottom w:w="0" w:type="dxa"/>
            <w:right w:w="108" w:type="dxa"/>
          </w:tblCellMar>
        </w:tblPrEx>
        <w:trPr>
          <w:trHeight w:val="1252"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809E3">
            <w:pPr>
              <w:widowControl/>
              <w:spacing w:line="36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0817F">
            <w:pPr>
              <w:widowControl/>
              <w:spacing w:line="36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采购内容</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F3B17">
            <w:pPr>
              <w:widowControl/>
              <w:spacing w:line="360" w:lineRule="auto"/>
              <w:jc w:val="center"/>
              <w:textAlignment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lang w:val="en-US" w:eastAsia="zh-CN"/>
              </w:rPr>
              <w:t>主要配置</w:t>
            </w:r>
          </w:p>
        </w:tc>
        <w:tc>
          <w:tcPr>
            <w:tcW w:w="3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37394">
            <w:pPr>
              <w:widowControl/>
              <w:spacing w:line="36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技术参数</w:t>
            </w:r>
          </w:p>
        </w:tc>
        <w:tc>
          <w:tcPr>
            <w:tcW w:w="293" w:type="pct"/>
            <w:tcBorders>
              <w:top w:val="single" w:color="000000" w:sz="4" w:space="0"/>
              <w:left w:val="single" w:color="auto" w:sz="4" w:space="0"/>
              <w:bottom w:val="single" w:color="000000" w:sz="4" w:space="0"/>
              <w:right w:val="single" w:color="auto" w:sz="4" w:space="0"/>
            </w:tcBorders>
            <w:noWrap w:val="0"/>
            <w:vAlign w:val="center"/>
          </w:tcPr>
          <w:p w14:paraId="7C54699E">
            <w:pPr>
              <w:widowControl/>
              <w:spacing w:line="360" w:lineRule="auto"/>
              <w:jc w:val="center"/>
              <w:textAlignment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kern w:val="0"/>
                <w:sz w:val="22"/>
                <w:szCs w:val="22"/>
                <w:lang w:bidi="ar"/>
              </w:rPr>
              <w:t>数量</w:t>
            </w:r>
          </w:p>
        </w:tc>
      </w:tr>
      <w:tr w14:paraId="1CF75915">
        <w:tblPrEx>
          <w:tblCellMar>
            <w:top w:w="0" w:type="dxa"/>
            <w:left w:w="108" w:type="dxa"/>
            <w:bottom w:w="0" w:type="dxa"/>
            <w:right w:w="108" w:type="dxa"/>
          </w:tblCellMar>
        </w:tblPrEx>
        <w:trPr>
          <w:trHeight w:val="4121" w:hRule="atLeast"/>
        </w:trPr>
        <w:tc>
          <w:tcPr>
            <w:tcW w:w="348" w:type="pct"/>
            <w:vMerge w:val="restart"/>
            <w:tcBorders>
              <w:top w:val="single" w:color="000000" w:sz="4" w:space="0"/>
              <w:left w:val="single" w:color="000000" w:sz="4" w:space="0"/>
              <w:right w:val="single" w:color="000000" w:sz="4" w:space="0"/>
            </w:tcBorders>
            <w:noWrap w:val="0"/>
            <w:vAlign w:val="center"/>
          </w:tcPr>
          <w:p w14:paraId="295B15B7">
            <w:pPr>
              <w:spacing w:line="360"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1</w:t>
            </w:r>
          </w:p>
        </w:tc>
        <w:tc>
          <w:tcPr>
            <w:tcW w:w="340" w:type="pct"/>
            <w:vMerge w:val="restart"/>
            <w:tcBorders>
              <w:top w:val="single" w:color="000000" w:sz="4" w:space="0"/>
              <w:left w:val="single" w:color="000000" w:sz="4" w:space="0"/>
              <w:right w:val="single" w:color="000000" w:sz="4" w:space="0"/>
            </w:tcBorders>
            <w:noWrap w:val="0"/>
            <w:vAlign w:val="center"/>
          </w:tcPr>
          <w:p w14:paraId="097EC26A">
            <w:pPr>
              <w:spacing w:line="360"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lang w:val="en-US" w:eastAsia="zh-CN"/>
              </w:rPr>
              <w:t>物流运载无人机</w:t>
            </w:r>
          </w:p>
        </w:tc>
        <w:tc>
          <w:tcPr>
            <w:tcW w:w="719" w:type="pct"/>
            <w:tcBorders>
              <w:top w:val="single" w:color="000000" w:sz="4" w:space="0"/>
              <w:left w:val="single" w:color="000000" w:sz="4" w:space="0"/>
              <w:bottom w:val="single" w:color="auto" w:sz="4" w:space="0"/>
              <w:right w:val="single" w:color="000000" w:sz="4" w:space="0"/>
            </w:tcBorders>
            <w:noWrap w:val="0"/>
            <w:vAlign w:val="center"/>
          </w:tcPr>
          <w:p w14:paraId="21D1D472">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智能飞行器</w:t>
            </w:r>
          </w:p>
        </w:tc>
        <w:tc>
          <w:tcPr>
            <w:tcW w:w="3298" w:type="pct"/>
            <w:tcBorders>
              <w:top w:val="single" w:color="000000" w:sz="4" w:space="0"/>
              <w:left w:val="single" w:color="000000" w:sz="4" w:space="0"/>
              <w:bottom w:val="single" w:color="auto" w:sz="4" w:space="0"/>
              <w:right w:val="single" w:color="000000" w:sz="4" w:space="0"/>
            </w:tcBorders>
            <w:noWrap w:val="0"/>
            <w:vAlign w:val="center"/>
          </w:tcPr>
          <w:p w14:paraId="72358BEA">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1.最大起飞重量≥140kg</w:t>
            </w:r>
          </w:p>
          <w:p w14:paraId="424E3161">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2.外形尺寸（折叠，包含桨叶）≥1300mm×500mm×1100 mm</w:t>
            </w:r>
          </w:p>
          <w:p w14:paraId="211F0A3D">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3.最大轴距≥2000mm</w:t>
            </w:r>
          </w:p>
          <w:p w14:paraId="4D8D4EC0">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4.空载质量≥50kg</w:t>
            </w:r>
          </w:p>
          <w:p w14:paraId="776806CC">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5.旋翼数量≥8对</w:t>
            </w:r>
          </w:p>
          <w:p w14:paraId="5B98360C">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6.满载悬停时间≥5分钟</w:t>
            </w:r>
          </w:p>
          <w:p w14:paraId="3CCC22A1">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7.最大飞行速度≥13.8m/s</w:t>
            </w:r>
          </w:p>
          <w:p w14:paraId="50FA4FDC">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8.RTK定位≤±10厘米(水平)，±10 厘米(垂直)</w:t>
            </w:r>
          </w:p>
          <w:p w14:paraId="08482F0C">
            <w:pPr>
              <w:bidi w:val="0"/>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9.工作温度范围≤-0℃ 至≥ 40℃</w:t>
            </w:r>
          </w:p>
          <w:p w14:paraId="50BB7D0D">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Theme="minorEastAsia" w:hAnsiTheme="minorEastAsia" w:eastAsiaTheme="minorEastAsia" w:cstheme="minorEastAsia"/>
                <w:sz w:val="22"/>
                <w:szCs w:val="22"/>
                <w:lang w:val="en-US" w:eastAsia="zh-CN"/>
              </w:rPr>
              <w:t>10.整机防护等级≥IP55</w:t>
            </w:r>
          </w:p>
        </w:tc>
        <w:tc>
          <w:tcPr>
            <w:tcW w:w="293" w:type="pct"/>
            <w:tcBorders>
              <w:top w:val="single" w:color="000000" w:sz="4" w:space="0"/>
              <w:left w:val="single" w:color="auto" w:sz="4" w:space="0"/>
              <w:bottom w:val="single" w:color="auto" w:sz="4" w:space="0"/>
              <w:right w:val="single" w:color="auto" w:sz="4" w:space="0"/>
            </w:tcBorders>
            <w:noWrap w:val="0"/>
            <w:vAlign w:val="center"/>
          </w:tcPr>
          <w:p w14:paraId="1192926E">
            <w:pPr>
              <w:keepNext w:val="0"/>
              <w:keepLines w:val="0"/>
              <w:widowControl/>
              <w:suppressLineNumbers w:val="0"/>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35C1679D">
        <w:tblPrEx>
          <w:tblCellMar>
            <w:top w:w="0" w:type="dxa"/>
            <w:left w:w="108" w:type="dxa"/>
            <w:bottom w:w="0" w:type="dxa"/>
            <w:right w:w="108" w:type="dxa"/>
          </w:tblCellMar>
        </w:tblPrEx>
        <w:trPr>
          <w:trHeight w:val="998" w:hRule="atLeast"/>
        </w:trPr>
        <w:tc>
          <w:tcPr>
            <w:tcW w:w="348" w:type="pct"/>
            <w:vMerge w:val="continue"/>
            <w:tcBorders>
              <w:left w:val="single" w:color="000000" w:sz="4" w:space="0"/>
              <w:right w:val="single" w:color="000000" w:sz="4" w:space="0"/>
            </w:tcBorders>
            <w:noWrap w:val="0"/>
            <w:vAlign w:val="center"/>
          </w:tcPr>
          <w:p w14:paraId="795F6D6A">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346021FE">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56422A9C">
            <w:pPr>
              <w:bidi w:val="0"/>
              <w:spacing w:line="360" w:lineRule="auto"/>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智能遥控器</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77F33E5C">
            <w:pPr>
              <w:numPr>
                <w:ilvl w:val="0"/>
                <w:numId w:val="8"/>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续航时间≥6小时；</w:t>
            </w:r>
          </w:p>
          <w:p w14:paraId="2642F894">
            <w:pPr>
              <w:numPr>
                <w:ilvl w:val="0"/>
                <w:numId w:val="8"/>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显示屏≥7 ；</w:t>
            </w:r>
          </w:p>
          <w:p w14:paraId="22C85B2F">
            <w:pPr>
              <w:numPr>
                <w:ilvl w:val="0"/>
                <w:numId w:val="8"/>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英寸触控液晶显示屏，分辨率≥ 1920 × 1200，亮度≥ 1400 cd/m²。</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06C4F7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9A8D56A">
        <w:tblPrEx>
          <w:tblCellMar>
            <w:top w:w="0" w:type="dxa"/>
            <w:left w:w="108" w:type="dxa"/>
            <w:bottom w:w="0" w:type="dxa"/>
            <w:right w:w="108" w:type="dxa"/>
          </w:tblCellMar>
        </w:tblPrEx>
        <w:trPr>
          <w:trHeight w:val="579" w:hRule="atLeast"/>
        </w:trPr>
        <w:tc>
          <w:tcPr>
            <w:tcW w:w="348" w:type="pct"/>
            <w:vMerge w:val="continue"/>
            <w:tcBorders>
              <w:left w:val="single" w:color="000000" w:sz="4" w:space="0"/>
              <w:right w:val="single" w:color="000000" w:sz="4" w:space="0"/>
            </w:tcBorders>
            <w:noWrap w:val="0"/>
            <w:vAlign w:val="center"/>
          </w:tcPr>
          <w:p w14:paraId="75AAA51C">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33B0FCBF">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73A7BD6B">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智能电池</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46BB4254">
            <w:pPr>
              <w:numPr>
                <w:ilvl w:val="0"/>
                <w:numId w:val="9"/>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智能电池容量≥40Ah；</w:t>
            </w:r>
          </w:p>
          <w:p w14:paraId="5DBD50DE">
            <w:pPr>
              <w:numPr>
                <w:ilvl w:val="0"/>
                <w:numId w:val="9"/>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重量≥14.7kg；</w:t>
            </w:r>
          </w:p>
          <w:p w14:paraId="0709924B">
            <w:pPr>
              <w:numPr>
                <w:ilvl w:val="0"/>
                <w:numId w:val="9"/>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标称电压：52V。</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125A0C0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D97F3F7">
        <w:tblPrEx>
          <w:tblCellMar>
            <w:top w:w="0" w:type="dxa"/>
            <w:left w:w="108" w:type="dxa"/>
            <w:bottom w:w="0" w:type="dxa"/>
            <w:right w:w="108" w:type="dxa"/>
          </w:tblCellMar>
        </w:tblPrEx>
        <w:trPr>
          <w:trHeight w:val="2563" w:hRule="atLeast"/>
        </w:trPr>
        <w:tc>
          <w:tcPr>
            <w:tcW w:w="348" w:type="pct"/>
            <w:vMerge w:val="continue"/>
            <w:tcBorders>
              <w:left w:val="single" w:color="000000" w:sz="4" w:space="0"/>
              <w:right w:val="single" w:color="000000" w:sz="4" w:space="0"/>
            </w:tcBorders>
            <w:noWrap w:val="0"/>
            <w:vAlign w:val="center"/>
          </w:tcPr>
          <w:p w14:paraId="29E7F1E2">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64728085">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5B0E56FB">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空吊系统</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57003945">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1.线缆收放：飞行器在空吊模式下，可通过遥控器APP或手动波轮控制绳索收放；</w:t>
            </w:r>
          </w:p>
          <w:p w14:paraId="18ADD17C">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2.空吊线缆长度：空吊系统卷扬机内部线缆可放长度≥30m；</w:t>
            </w:r>
          </w:p>
          <w:p w14:paraId="28C48CE2">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3.挂钩无线充电：空吊模式下，主动挂钩可以通过无线方式进行充电，即飞行器开机状态下，将主动挂钩收到位时，可进行充电；</w:t>
            </w:r>
          </w:p>
          <w:p w14:paraId="111FEBDD">
            <w:pPr>
              <w:numPr>
                <w:ilvl w:val="0"/>
                <w:numId w:val="0"/>
              </w:numPr>
              <w:spacing w:line="360" w:lineRule="auto"/>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4.挂钩续航时间：空吊主动挂钩续航时间≥10小时；</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5D1606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EC69F4B">
        <w:tblPrEx>
          <w:tblCellMar>
            <w:top w:w="0" w:type="dxa"/>
            <w:left w:w="108" w:type="dxa"/>
            <w:bottom w:w="0" w:type="dxa"/>
            <w:right w:w="108" w:type="dxa"/>
          </w:tblCellMar>
        </w:tblPrEx>
        <w:trPr>
          <w:trHeight w:val="649" w:hRule="atLeast"/>
        </w:trPr>
        <w:tc>
          <w:tcPr>
            <w:tcW w:w="348" w:type="pct"/>
            <w:vMerge w:val="continue"/>
            <w:tcBorders>
              <w:left w:val="single" w:color="000000" w:sz="4" w:space="0"/>
              <w:right w:val="single" w:color="000000" w:sz="4" w:space="0"/>
            </w:tcBorders>
            <w:noWrap w:val="0"/>
            <w:vAlign w:val="center"/>
          </w:tcPr>
          <w:p w14:paraId="79322B1D">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2D3E58B9">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5405E6A5">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变频充电站</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0AF88128">
            <w:pPr>
              <w:numPr>
                <w:ilvl w:val="0"/>
                <w:numId w:val="10"/>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充电时间≤9 分钟；</w:t>
            </w:r>
          </w:p>
          <w:p w14:paraId="40C38331">
            <w:pPr>
              <w:numPr>
                <w:ilvl w:val="0"/>
                <w:numId w:val="10"/>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油箱容量≥30L；</w:t>
            </w:r>
          </w:p>
          <w:p w14:paraId="275CCBA9">
            <w:pPr>
              <w:numPr>
                <w:ilvl w:val="0"/>
                <w:numId w:val="10"/>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启动方式一键启动；</w:t>
            </w:r>
          </w:p>
          <w:p w14:paraId="5A48F705">
            <w:pPr>
              <w:numPr>
                <w:ilvl w:val="0"/>
                <w:numId w:val="10"/>
              </w:num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重量≤90kg。</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2CDCAF3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1E84C25">
        <w:tblPrEx>
          <w:tblCellMar>
            <w:top w:w="0" w:type="dxa"/>
            <w:left w:w="108" w:type="dxa"/>
            <w:bottom w:w="0" w:type="dxa"/>
            <w:right w:w="108" w:type="dxa"/>
          </w:tblCellMar>
        </w:tblPrEx>
        <w:trPr>
          <w:trHeight w:val="649" w:hRule="atLeast"/>
        </w:trPr>
        <w:tc>
          <w:tcPr>
            <w:tcW w:w="348" w:type="pct"/>
            <w:vMerge w:val="continue"/>
            <w:tcBorders>
              <w:left w:val="single" w:color="000000" w:sz="4" w:space="0"/>
              <w:bottom w:val="single" w:color="000000" w:sz="4" w:space="0"/>
              <w:right w:val="single" w:color="000000" w:sz="4" w:space="0"/>
            </w:tcBorders>
            <w:noWrap w:val="0"/>
            <w:vAlign w:val="center"/>
          </w:tcPr>
          <w:p w14:paraId="7CFAEF25">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bottom w:val="single" w:color="000000" w:sz="4" w:space="0"/>
              <w:right w:val="single" w:color="000000" w:sz="4" w:space="0"/>
            </w:tcBorders>
            <w:noWrap w:val="0"/>
            <w:vAlign w:val="center"/>
          </w:tcPr>
          <w:p w14:paraId="1C4A728D">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0102C7BE">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风冷散热器</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42150F84">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充电时快速带走电池热量，实现高效降温，保障电池稳定运行并延长寿命</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3421BA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EE344CB">
        <w:tblPrEx>
          <w:tblCellMar>
            <w:top w:w="0" w:type="dxa"/>
            <w:left w:w="108" w:type="dxa"/>
            <w:bottom w:w="0" w:type="dxa"/>
            <w:right w:w="108" w:type="dxa"/>
          </w:tblCellMar>
        </w:tblPrEx>
        <w:trPr>
          <w:trHeight w:val="649" w:hRule="atLeast"/>
        </w:trPr>
        <w:tc>
          <w:tcPr>
            <w:tcW w:w="348" w:type="pct"/>
            <w:vMerge w:val="continue"/>
            <w:tcBorders>
              <w:left w:val="single" w:color="000000" w:sz="4" w:space="0"/>
              <w:bottom w:val="single" w:color="000000" w:sz="4" w:space="0"/>
              <w:right w:val="single" w:color="000000" w:sz="4" w:space="0"/>
            </w:tcBorders>
            <w:noWrap w:val="0"/>
            <w:vAlign w:val="center"/>
          </w:tcPr>
          <w:p w14:paraId="67CA9137">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bottom w:val="single" w:color="000000" w:sz="4" w:space="0"/>
              <w:right w:val="single" w:color="000000" w:sz="4" w:space="0"/>
            </w:tcBorders>
            <w:noWrap w:val="0"/>
            <w:vAlign w:val="center"/>
          </w:tcPr>
          <w:p w14:paraId="4C5FA8A3">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000000" w:sz="4" w:space="0"/>
              <w:right w:val="single" w:color="000000" w:sz="4" w:space="0"/>
            </w:tcBorders>
            <w:noWrap w:val="0"/>
            <w:vAlign w:val="center"/>
          </w:tcPr>
          <w:p w14:paraId="5258EB16">
            <w:pPr>
              <w:bidi w:val="0"/>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增强图传</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68947049">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4G 增强图传模块，可安装至飞行平台或遥控器，为飞行器或遥控器提供 4G 网络接入服务。</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703300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A1FA7B7">
        <w:tblPrEx>
          <w:tblCellMar>
            <w:top w:w="0" w:type="dxa"/>
            <w:left w:w="108" w:type="dxa"/>
            <w:bottom w:w="0" w:type="dxa"/>
            <w:right w:w="108" w:type="dxa"/>
          </w:tblCellMar>
        </w:tblPrEx>
        <w:trPr>
          <w:trHeight w:val="1287" w:hRule="atLeast"/>
        </w:trPr>
        <w:tc>
          <w:tcPr>
            <w:tcW w:w="348" w:type="pct"/>
            <w:vMerge w:val="restart"/>
            <w:tcBorders>
              <w:top w:val="single" w:color="000000" w:sz="4" w:space="0"/>
              <w:left w:val="single" w:color="000000" w:sz="4" w:space="0"/>
              <w:right w:val="single" w:color="000000" w:sz="4" w:space="0"/>
            </w:tcBorders>
            <w:noWrap w:val="0"/>
            <w:vAlign w:val="center"/>
          </w:tcPr>
          <w:p w14:paraId="08323DFF">
            <w:pPr>
              <w:spacing w:line="360"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2</w:t>
            </w:r>
          </w:p>
        </w:tc>
        <w:tc>
          <w:tcPr>
            <w:tcW w:w="340" w:type="pct"/>
            <w:vMerge w:val="restart"/>
            <w:tcBorders>
              <w:top w:val="single" w:color="000000" w:sz="4" w:space="0"/>
              <w:left w:val="single" w:color="000000" w:sz="4" w:space="0"/>
              <w:right w:val="single" w:color="000000" w:sz="4" w:space="0"/>
            </w:tcBorders>
            <w:noWrap w:val="0"/>
            <w:vAlign w:val="center"/>
          </w:tcPr>
          <w:p w14:paraId="1059FEB7">
            <w:pPr>
              <w:spacing w:line="360"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lang w:val="en-US" w:eastAsia="zh-CN"/>
              </w:rPr>
              <w:t>工业巡查无人机</w:t>
            </w:r>
          </w:p>
        </w:tc>
        <w:tc>
          <w:tcPr>
            <w:tcW w:w="719" w:type="pct"/>
            <w:tcBorders>
              <w:top w:val="single" w:color="000000" w:sz="4" w:space="0"/>
              <w:left w:val="single" w:color="000000" w:sz="4" w:space="0"/>
              <w:bottom w:val="single" w:color="auto" w:sz="4" w:space="0"/>
              <w:right w:val="single" w:color="000000" w:sz="4" w:space="0"/>
            </w:tcBorders>
            <w:noWrap w:val="0"/>
            <w:vAlign w:val="center"/>
          </w:tcPr>
          <w:p w14:paraId="5E0279AC">
            <w:pPr>
              <w:pStyle w:val="16"/>
              <w:numPr>
                <w:ilvl w:val="0"/>
                <w:numId w:val="0"/>
              </w:numPr>
              <w:spacing w:line="360" w:lineRule="auto"/>
              <w:ind w:left="0" w:leftChars="0" w:firstLine="0" w:firstLineChars="0"/>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智能飞行器</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51EB6A68">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lang w:val="en-US" w:eastAsia="zh-CN"/>
              </w:rPr>
              <w:t>裸机重量（含电池）：≤10千克；</w:t>
            </w:r>
          </w:p>
          <w:p w14:paraId="292BE914">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lang w:val="en-US" w:eastAsia="zh-CN"/>
              </w:rPr>
              <w:t>尺寸：展开尺寸＜1000mm  800 mm 500 mm（含脚架）；</w:t>
            </w:r>
          </w:p>
          <w:p w14:paraId="52F9FD7E">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lang w:val="en-US" w:eastAsia="zh-CN"/>
              </w:rPr>
              <w:t>最大载重：≥6 千克；</w:t>
            </w:r>
          </w:p>
          <w:p w14:paraId="1E4DC5EA">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lang w:val="en-US" w:eastAsia="zh-CN"/>
              </w:rPr>
              <w:t>最大起飞重量：≥15 千克；</w:t>
            </w:r>
          </w:p>
          <w:p w14:paraId="083549D4">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5.</w:t>
            </w:r>
            <w:r>
              <w:rPr>
                <w:rFonts w:hint="eastAsia" w:ascii="宋体" w:hAnsi="宋体" w:eastAsia="宋体" w:cs="宋体"/>
                <w:sz w:val="22"/>
                <w:szCs w:val="22"/>
                <w:lang w:val="en-US" w:eastAsia="zh-CN"/>
              </w:rPr>
              <w:t>对角线轴距：≤1100 mm；</w:t>
            </w:r>
          </w:p>
          <w:p w14:paraId="248280EF">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6.</w:t>
            </w:r>
            <w:r>
              <w:rPr>
                <w:rFonts w:hint="eastAsia" w:ascii="宋体" w:hAnsi="宋体" w:eastAsia="宋体" w:cs="宋体"/>
                <w:sz w:val="22"/>
                <w:szCs w:val="22"/>
                <w:lang w:val="en-US" w:eastAsia="zh-CN"/>
              </w:rPr>
              <w:t>最大上升速度：≥10 米秒；</w:t>
            </w:r>
          </w:p>
          <w:p w14:paraId="1241BF54">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7.</w:t>
            </w:r>
            <w:r>
              <w:rPr>
                <w:rFonts w:hint="eastAsia" w:ascii="宋体" w:hAnsi="宋体" w:eastAsia="宋体" w:cs="宋体"/>
                <w:sz w:val="22"/>
                <w:szCs w:val="22"/>
                <w:lang w:val="en-US" w:eastAsia="zh-CN"/>
              </w:rPr>
              <w:t>最大下降速度：≥8 米秒；</w:t>
            </w:r>
          </w:p>
          <w:p w14:paraId="43FE0C60">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8.</w:t>
            </w:r>
            <w:r>
              <w:rPr>
                <w:rFonts w:hint="eastAsia" w:ascii="宋体" w:hAnsi="宋体" w:eastAsia="宋体" w:cs="宋体"/>
                <w:sz w:val="22"/>
                <w:szCs w:val="22"/>
                <w:lang w:val="en-US" w:eastAsia="zh-CN"/>
              </w:rPr>
              <w:t>最大水平飞行速度（海平面附近无风）：≥25 米秒；</w:t>
            </w:r>
          </w:p>
          <w:p w14:paraId="4271F063">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9.</w:t>
            </w:r>
            <w:r>
              <w:rPr>
                <w:rFonts w:hint="eastAsia" w:ascii="宋体" w:hAnsi="宋体" w:eastAsia="宋体" w:cs="宋体"/>
                <w:sz w:val="22"/>
                <w:szCs w:val="22"/>
                <w:lang w:val="en-US" w:eastAsia="zh-CN"/>
              </w:rPr>
              <w:t>最长飞行时间（单负载无风环境）：≥</w:t>
            </w:r>
            <w:r>
              <w:rPr>
                <w:rFonts w:hint="eastAsia" w:ascii="宋体" w:hAnsi="宋体" w:cs="宋体"/>
                <w:sz w:val="22"/>
                <w:szCs w:val="22"/>
                <w:lang w:val="en-US" w:eastAsia="zh-CN"/>
              </w:rPr>
              <w:t>45</w:t>
            </w:r>
            <w:r>
              <w:rPr>
                <w:rFonts w:hint="eastAsia" w:ascii="宋体" w:hAnsi="宋体" w:eastAsia="宋体" w:cs="宋体"/>
                <w:sz w:val="22"/>
                <w:szCs w:val="22"/>
                <w:lang w:val="en-US" w:eastAsia="zh-CN"/>
              </w:rPr>
              <w:t xml:space="preserve"> 分钟；</w:t>
            </w:r>
          </w:p>
          <w:p w14:paraId="0381A3D7">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10.</w:t>
            </w:r>
            <w:r>
              <w:rPr>
                <w:rFonts w:hint="eastAsia" w:ascii="宋体" w:hAnsi="宋体" w:eastAsia="宋体" w:cs="宋体"/>
                <w:sz w:val="22"/>
                <w:szCs w:val="22"/>
                <w:lang w:val="en-US" w:eastAsia="zh-CN"/>
              </w:rPr>
              <w:t>最大抗风速度：≥12 米秒；</w:t>
            </w:r>
          </w:p>
          <w:p w14:paraId="4BB42E16">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1</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防护等级：≥IP55；</w:t>
            </w:r>
          </w:p>
          <w:p w14:paraId="17B6CC79">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2</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GNSS：需支持GPS + Galileo + BeiDou + GLONASS；</w:t>
            </w:r>
          </w:p>
          <w:p w14:paraId="4D0B90BF">
            <w:pPr>
              <w:numPr>
                <w:ilvl w:val="0"/>
                <w:numId w:val="0"/>
              </w:numPr>
              <w:spacing w:line="360" w:lineRule="auto"/>
              <w:jc w:val="left"/>
              <w:rPr>
                <w:rFonts w:hint="eastAsia" w:ascii="宋体" w:hAnsi="宋体" w:eastAsia="宋体" w:cs="宋体"/>
                <w:sz w:val="22"/>
                <w:szCs w:val="22"/>
                <w:lang w:val="en-US" w:eastAsia="zh-CN"/>
              </w:rPr>
            </w:pPr>
            <w:r>
              <w:rPr>
                <w:rFonts w:hint="eastAsia" w:ascii="宋体" w:hAnsi="宋体" w:cs="宋体"/>
                <w:kern w:val="2"/>
                <w:sz w:val="22"/>
                <w:szCs w:val="22"/>
                <w:lang w:val="en-US" w:eastAsia="zh-CN" w:bidi="ar-SA"/>
              </w:rPr>
              <w:t>13</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支持RTK定位：飞行器需内置有RTK模块，具备RTK定位能力，支持通过遥控器连接到网络RTK服务或RTK移动站，获取高精度的位置信息；</w:t>
            </w:r>
          </w:p>
          <w:p w14:paraId="5E487C6D">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4</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机身负载接口：≥4个；</w:t>
            </w:r>
          </w:p>
          <w:p w14:paraId="5A228379">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5</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夜航灯数量：≥2；</w:t>
            </w:r>
          </w:p>
          <w:p w14:paraId="4D12C911">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6</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FPV 相机：飞行器机身应具备FPV相机；</w:t>
            </w:r>
          </w:p>
          <w:p w14:paraId="15544B40">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cs="宋体"/>
                <w:kern w:val="2"/>
                <w:sz w:val="22"/>
                <w:szCs w:val="22"/>
                <w:lang w:val="en-US" w:eastAsia="zh-CN" w:bidi="ar-SA"/>
              </w:rPr>
              <w:t>7</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最大信号有效距离（无干扰、无遮挡）：≥40 公里；</w:t>
            </w:r>
          </w:p>
          <w:p w14:paraId="36917EC7">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cs="宋体"/>
                <w:kern w:val="2"/>
                <w:sz w:val="22"/>
                <w:szCs w:val="22"/>
                <w:lang w:val="en-US" w:eastAsia="zh-CN" w:bidi="ar-SA"/>
              </w:rPr>
              <w:t>18</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图传天线数量：≥10；</w:t>
            </w:r>
          </w:p>
          <w:p w14:paraId="02CFEA27">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cs="宋体"/>
                <w:kern w:val="2"/>
                <w:sz w:val="22"/>
                <w:szCs w:val="22"/>
                <w:lang w:val="en-US" w:eastAsia="zh-CN" w:bidi="ar-SA"/>
              </w:rPr>
              <w:t>19</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电池容量：≥20000毫安时；</w:t>
            </w:r>
          </w:p>
          <w:p w14:paraId="2E020FE8">
            <w:pPr>
              <w:numPr>
                <w:ilvl w:val="0"/>
                <w:numId w:val="0"/>
              </w:numPr>
              <w:spacing w:line="360" w:lineRule="auto"/>
              <w:ind w:left="425" w:leftChars="0" w:hanging="425" w:firstLineChars="0"/>
              <w:jc w:val="left"/>
              <w:rPr>
                <w:rFonts w:hint="eastAsia" w:ascii="宋体" w:hAnsi="宋体" w:eastAsia="宋体" w:cs="宋体"/>
                <w:color w:val="000000"/>
                <w:sz w:val="22"/>
                <w:szCs w:val="22"/>
              </w:rPr>
            </w:pPr>
            <w:r>
              <w:rPr>
                <w:rFonts w:hint="eastAsia" w:ascii="宋体" w:hAnsi="宋体" w:cs="宋体"/>
                <w:kern w:val="2"/>
                <w:sz w:val="22"/>
                <w:szCs w:val="22"/>
                <w:lang w:val="en-US" w:eastAsia="zh-CN" w:bidi="ar-SA"/>
              </w:rPr>
              <w:t>20</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循环次数：≥400。</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4A584245">
            <w:pPr>
              <w:keepNext w:val="0"/>
              <w:keepLines w:val="0"/>
              <w:widowControl/>
              <w:suppressLineNumbers w:val="0"/>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1F36F5CB">
        <w:tblPrEx>
          <w:tblCellMar>
            <w:top w:w="0" w:type="dxa"/>
            <w:left w:w="108" w:type="dxa"/>
            <w:bottom w:w="0" w:type="dxa"/>
            <w:right w:w="108" w:type="dxa"/>
          </w:tblCellMar>
        </w:tblPrEx>
        <w:trPr>
          <w:trHeight w:val="1926" w:hRule="atLeast"/>
        </w:trPr>
        <w:tc>
          <w:tcPr>
            <w:tcW w:w="348" w:type="pct"/>
            <w:vMerge w:val="continue"/>
            <w:tcBorders>
              <w:left w:val="single" w:color="000000" w:sz="4" w:space="0"/>
              <w:right w:val="single" w:color="000000" w:sz="4" w:space="0"/>
            </w:tcBorders>
            <w:noWrap w:val="0"/>
            <w:vAlign w:val="center"/>
          </w:tcPr>
          <w:p w14:paraId="12560B2D">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3D00D295">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1CF24830">
            <w:pPr>
              <w:pStyle w:val="16"/>
              <w:numPr>
                <w:ilvl w:val="0"/>
                <w:numId w:val="0"/>
              </w:numPr>
              <w:spacing w:line="360" w:lineRule="auto"/>
              <w:ind w:left="0" w:leftChars="0" w:firstLine="0" w:firstLineChars="0"/>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智能遥控器</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2859B62B">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lang w:val="en-US" w:eastAsia="zh-CN"/>
              </w:rPr>
              <w:t>遥控器尺寸：≤300×200×100mm（L×W×H）；</w:t>
            </w:r>
          </w:p>
          <w:p w14:paraId="2D8DE190">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lang w:val="en-US" w:eastAsia="zh-CN"/>
              </w:rPr>
              <w:t>屏幕尺寸：≥7英寸；</w:t>
            </w:r>
          </w:p>
          <w:p w14:paraId="26D74BAE">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lang w:val="en-US" w:eastAsia="zh-CN"/>
              </w:rPr>
              <w:t>一体化设计：具备遥控器和显示屏一体化设计；</w:t>
            </w:r>
          </w:p>
          <w:p w14:paraId="543D7A3F">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lang w:val="en-US" w:eastAsia="zh-CN"/>
              </w:rPr>
              <w:t>显示器分辨率：≥1920</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1080p；</w:t>
            </w:r>
          </w:p>
          <w:p w14:paraId="5757D56A">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5.</w:t>
            </w:r>
            <w:r>
              <w:rPr>
                <w:rFonts w:hint="eastAsia" w:ascii="宋体" w:hAnsi="宋体" w:eastAsia="宋体" w:cs="宋体"/>
                <w:sz w:val="22"/>
                <w:szCs w:val="22"/>
                <w:lang w:val="en-US" w:eastAsia="zh-CN"/>
              </w:rPr>
              <w:t>显示器亮度：≥1400尼特；</w:t>
            </w:r>
          </w:p>
          <w:p w14:paraId="5EED5BEE">
            <w:pPr>
              <w:numPr>
                <w:ilvl w:val="0"/>
                <w:numId w:val="0"/>
              </w:numPr>
              <w:spacing w:line="360" w:lineRule="auto"/>
              <w:ind w:left="425" w:leftChars="0" w:hanging="425" w:firstLineChars="0"/>
              <w:jc w:val="left"/>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6.</w:t>
            </w:r>
            <w:r>
              <w:rPr>
                <w:rFonts w:hint="eastAsia" w:ascii="宋体" w:hAnsi="宋体" w:eastAsia="宋体" w:cs="宋体"/>
                <w:sz w:val="22"/>
                <w:szCs w:val="22"/>
                <w:lang w:val="en-US" w:eastAsia="zh-CN"/>
              </w:rPr>
              <w:t>遥控器重量：≤1.2kg。</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7E8043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792B3E6">
        <w:tblPrEx>
          <w:tblCellMar>
            <w:top w:w="0" w:type="dxa"/>
            <w:left w:w="108" w:type="dxa"/>
            <w:bottom w:w="0" w:type="dxa"/>
            <w:right w:w="108" w:type="dxa"/>
          </w:tblCellMar>
        </w:tblPrEx>
        <w:trPr>
          <w:trHeight w:val="2561" w:hRule="atLeast"/>
        </w:trPr>
        <w:tc>
          <w:tcPr>
            <w:tcW w:w="348" w:type="pct"/>
            <w:vMerge w:val="continue"/>
            <w:tcBorders>
              <w:left w:val="single" w:color="000000" w:sz="4" w:space="0"/>
              <w:right w:val="single" w:color="000000" w:sz="4" w:space="0"/>
            </w:tcBorders>
            <w:noWrap w:val="0"/>
            <w:vAlign w:val="center"/>
          </w:tcPr>
          <w:p w14:paraId="542CF411">
            <w:pPr>
              <w:spacing w:line="360" w:lineRule="auto"/>
              <w:jc w:val="center"/>
              <w:rPr>
                <w:rFonts w:hint="eastAsia" w:ascii="宋体" w:hAnsi="宋体" w:eastAsia="宋体" w:cs="宋体"/>
                <w:b w:val="0"/>
                <w:bCs w:val="0"/>
                <w:sz w:val="22"/>
                <w:szCs w:val="22"/>
              </w:rPr>
            </w:pPr>
          </w:p>
        </w:tc>
        <w:tc>
          <w:tcPr>
            <w:tcW w:w="340" w:type="pct"/>
            <w:vMerge w:val="continue"/>
            <w:tcBorders>
              <w:left w:val="single" w:color="000000" w:sz="4" w:space="0"/>
              <w:right w:val="single" w:color="000000" w:sz="4" w:space="0"/>
            </w:tcBorders>
            <w:noWrap w:val="0"/>
            <w:vAlign w:val="center"/>
          </w:tcPr>
          <w:p w14:paraId="14C136DD">
            <w:pPr>
              <w:spacing w:line="360" w:lineRule="auto"/>
              <w:jc w:val="center"/>
              <w:rPr>
                <w:rFonts w:hint="eastAsia" w:ascii="宋体" w:hAnsi="宋体" w:eastAsia="宋体" w:cs="宋体"/>
                <w:b w:val="0"/>
                <w:bCs w:val="0"/>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36F3C008">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云台相机</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0A489FEE">
            <w:pPr>
              <w:numPr>
                <w:ilvl w:val="0"/>
                <w:numId w:val="0"/>
              </w:numPr>
              <w:spacing w:line="360" w:lineRule="auto"/>
              <w:ind w:left="0" w:leftChars="0" w:firstLine="0" w:firstLineChars="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1</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重量：负载重量≤1kg；</w:t>
            </w:r>
          </w:p>
          <w:p w14:paraId="09C18B5C">
            <w:pPr>
              <w:numPr>
                <w:ilvl w:val="0"/>
                <w:numId w:val="0"/>
              </w:numPr>
              <w:spacing w:line="360" w:lineRule="auto"/>
              <w:ind w:left="425" w:leftChars="0" w:hanging="425" w:firstLineChars="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2</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尺寸：负载尺寸≤180×150×180mm；</w:t>
            </w:r>
          </w:p>
          <w:p w14:paraId="07E42BCA">
            <w:pPr>
              <w:numPr>
                <w:ilvl w:val="0"/>
                <w:numId w:val="0"/>
              </w:numPr>
              <w:spacing w:line="360" w:lineRule="auto"/>
              <w:ind w:left="425" w:leftChars="0" w:hanging="425" w:firstLineChars="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3</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防护等级：≥IP54；</w:t>
            </w:r>
          </w:p>
          <w:p w14:paraId="3DA85FDB">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4</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媒体加密：支持设置SD卡密码，当SD卡存有机密数据时，防止数据泄露。设置安全密码后，每次启动都会要求输入密码，不然无法读取SD卡中的数据；</w:t>
            </w:r>
          </w:p>
          <w:p w14:paraId="07B85859">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5</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智能定位跟踪：负载相机能够自动识别人、车、船，并进行框选，也可手动框选兴趣目标，并支持自动调节镜头焦距保持物体在画面中的比例固定；</w:t>
            </w:r>
          </w:p>
          <w:p w14:paraId="6D7FAB04">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6</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广角相机有效像素：≥ 4800 万，最大照片尺寸：≥8064 × 6048，传感器尺寸：≥1/1.3 英寸</w:t>
            </w:r>
          </w:p>
          <w:p w14:paraId="06DDB29A">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7</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夜景模式：支持开启夜景模式后进入全彩夜视功能，支持25fps，15fps，5fps三档模式设置；</w:t>
            </w:r>
          </w:p>
          <w:p w14:paraId="4421B296">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8</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变焦相机传感器：≥1/1.8英寸CMOS，有效像素：≥ 4000万，最大照片尺寸：≥7328x5496，视频分辨率：≥3840x2160@30fps；</w:t>
            </w:r>
          </w:p>
          <w:p w14:paraId="1FA72DC5">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lang w:val="en-US" w:eastAsia="zh-CN" w:bidi="ar"/>
              </w:rPr>
              <w:t>9</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可见光光学变焦倍数：光学变焦能力≥34倍，可见光数码变焦倍数：数码变焦能力≥400倍；</w:t>
            </w:r>
          </w:p>
          <w:p w14:paraId="573BDC78">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lang w:val="en-US" w:eastAsia="zh-CN" w:bidi="ar"/>
              </w:rPr>
              <w:t>1</w:t>
            </w:r>
            <w:r>
              <w:rPr>
                <w:rFonts w:hint="eastAsia" w:ascii="宋体" w:hAnsi="宋体" w:cs="宋体"/>
                <w:b w:val="0"/>
                <w:bCs w:val="0"/>
                <w:i w:val="0"/>
                <w:iCs w:val="0"/>
                <w:color w:val="000000"/>
                <w:kern w:val="0"/>
                <w:sz w:val="22"/>
                <w:szCs w:val="22"/>
                <w:lang w:val="en-US" w:eastAsia="zh-CN" w:bidi="ar"/>
              </w:rPr>
              <w:t>0</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变焦相机拍摄模式：变焦相机需具备智能拍照、单拍、超清矩阵拍摄、全景、定时拍摄功能；</w:t>
            </w:r>
          </w:p>
          <w:p w14:paraId="5B4F01C7">
            <w:pPr>
              <w:numPr>
                <w:ilvl w:val="0"/>
                <w:numId w:val="0"/>
              </w:numPr>
              <w:spacing w:line="360" w:lineRule="auto"/>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lang w:val="en-US" w:eastAsia="zh-CN" w:bidi="ar"/>
              </w:rPr>
              <w:t>1</w:t>
            </w:r>
            <w:r>
              <w:rPr>
                <w:rFonts w:hint="eastAsia" w:ascii="宋体" w:hAnsi="宋体" w:cs="宋体"/>
                <w:b w:val="0"/>
                <w:bCs w:val="0"/>
                <w:i w:val="0"/>
                <w:iCs w:val="0"/>
                <w:color w:val="000000"/>
                <w:kern w:val="0"/>
                <w:sz w:val="22"/>
                <w:szCs w:val="22"/>
                <w:lang w:val="en-US" w:eastAsia="zh-CN" w:bidi="ar"/>
              </w:rPr>
              <w:t>1</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支持近红外补光：夜景模式中，支持开启近红外补光，增加夜视效果，补光区域大小：100 米处约直径 8 米圆形；</w:t>
            </w:r>
          </w:p>
          <w:p w14:paraId="5D87F5A1">
            <w:pPr>
              <w:numPr>
                <w:ilvl w:val="0"/>
                <w:numId w:val="0"/>
              </w:numPr>
              <w:spacing w:line="360" w:lineRule="auto"/>
              <w:ind w:left="0" w:leftChars="0" w:firstLine="0" w:firstLineChars="0"/>
              <w:jc w:val="left"/>
              <w:rPr>
                <w:rFonts w:hint="eastAsia" w:ascii="宋体" w:hAnsi="宋体" w:eastAsia="宋体" w:cs="宋体"/>
                <w:b w:val="0"/>
                <w:bCs w:val="0"/>
                <w:sz w:val="22"/>
                <w:szCs w:val="22"/>
                <w:lang w:val="en-US" w:eastAsia="zh-CN"/>
              </w:rPr>
            </w:pPr>
            <w:r>
              <w:rPr>
                <w:rFonts w:hint="eastAsia" w:ascii="宋体" w:hAnsi="宋体" w:eastAsia="宋体" w:cs="宋体"/>
                <w:sz w:val="22"/>
                <w:szCs w:val="22"/>
              </w:rPr>
              <w:sym w:font="Wingdings" w:char="F0AB"/>
            </w:r>
            <w:r>
              <w:rPr>
                <w:rFonts w:hint="eastAsia" w:ascii="宋体" w:hAnsi="宋体" w:cs="宋体"/>
                <w:b w:val="0"/>
                <w:bCs w:val="0"/>
                <w:i w:val="0"/>
                <w:iCs w:val="0"/>
                <w:color w:val="000000"/>
                <w:kern w:val="0"/>
                <w:sz w:val="22"/>
                <w:szCs w:val="22"/>
                <w:lang w:val="en-US" w:eastAsia="zh-CN" w:bidi="ar"/>
              </w:rPr>
              <w:t>12</w:t>
            </w:r>
            <w:r>
              <w:rPr>
                <w:rFonts w:hint="eastAsia" w:ascii="宋体" w:hAnsi="宋体" w:eastAsia="宋体" w:cs="宋体"/>
                <w:b w:val="0"/>
                <w:bCs w:val="0"/>
                <w:i w:val="0"/>
                <w:iCs w:val="0"/>
                <w:color w:val="000000"/>
                <w:kern w:val="0"/>
                <w:sz w:val="22"/>
                <w:szCs w:val="22"/>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红外相机数字变焦倍数：变焦倍数≥32倍，视频分辨率：视频分辨率≥1280x1024@30fps ，照片分辨率：分辨率≥1280x1024，测温方式：至少需支持点测温/区域测温/中心点测温3种测温方式；</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22ACA8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72B9F08">
        <w:tblPrEx>
          <w:tblCellMar>
            <w:top w:w="0" w:type="dxa"/>
            <w:left w:w="108" w:type="dxa"/>
            <w:bottom w:w="0" w:type="dxa"/>
            <w:right w:w="108" w:type="dxa"/>
          </w:tblCellMar>
        </w:tblPrEx>
        <w:trPr>
          <w:trHeight w:val="3202" w:hRule="atLeast"/>
        </w:trPr>
        <w:tc>
          <w:tcPr>
            <w:tcW w:w="348" w:type="pct"/>
            <w:vMerge w:val="continue"/>
            <w:tcBorders>
              <w:left w:val="single" w:color="000000" w:sz="4" w:space="0"/>
              <w:right w:val="single" w:color="000000" w:sz="4" w:space="0"/>
            </w:tcBorders>
            <w:noWrap w:val="0"/>
            <w:vAlign w:val="center"/>
          </w:tcPr>
          <w:p w14:paraId="59771EF0">
            <w:pPr>
              <w:spacing w:line="360" w:lineRule="auto"/>
              <w:jc w:val="center"/>
              <w:rPr>
                <w:rFonts w:hint="eastAsia" w:ascii="宋体" w:hAnsi="宋体" w:eastAsia="宋体" w:cs="宋体"/>
                <w:sz w:val="22"/>
                <w:szCs w:val="22"/>
              </w:rPr>
            </w:pPr>
          </w:p>
        </w:tc>
        <w:tc>
          <w:tcPr>
            <w:tcW w:w="340" w:type="pct"/>
            <w:vMerge w:val="continue"/>
            <w:tcBorders>
              <w:left w:val="single" w:color="000000" w:sz="4" w:space="0"/>
              <w:right w:val="single" w:color="000000" w:sz="4" w:space="0"/>
            </w:tcBorders>
            <w:noWrap w:val="0"/>
            <w:vAlign w:val="center"/>
          </w:tcPr>
          <w:p w14:paraId="5DBDA02A">
            <w:pPr>
              <w:spacing w:line="360" w:lineRule="auto"/>
              <w:jc w:val="center"/>
              <w:rPr>
                <w:rFonts w:hint="eastAsia" w:ascii="宋体" w:hAnsi="宋体" w:eastAsia="宋体" w:cs="宋体"/>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326AF996">
            <w:pPr>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喊话器</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62E85560">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sz w:val="22"/>
                <w:szCs w:val="22"/>
              </w:rPr>
              <w:sym w:font="Wingdings" w:char="F0AB"/>
            </w:r>
            <w:r>
              <w:rPr>
                <w:rFonts w:hint="eastAsia" w:ascii="宋体" w:hAnsi="宋体" w:eastAsia="宋体" w:cs="宋体"/>
                <w:b w:val="0"/>
                <w:bCs w:val="0"/>
                <w:kern w:val="2"/>
                <w:sz w:val="22"/>
                <w:szCs w:val="22"/>
                <w:lang w:val="en-US" w:eastAsia="zh-CN" w:bidi="ar-SA"/>
              </w:rPr>
              <w:t>1.</w:t>
            </w:r>
            <w:r>
              <w:rPr>
                <w:rFonts w:hint="eastAsia" w:ascii="宋体" w:hAnsi="宋体" w:eastAsia="宋体" w:cs="宋体"/>
                <w:b w:val="0"/>
                <w:bCs w:val="0"/>
                <w:sz w:val="22"/>
                <w:szCs w:val="22"/>
                <w:lang w:val="en-US" w:eastAsia="zh-CN"/>
              </w:rPr>
              <w:t>重量：负载重量≤</w:t>
            </w:r>
            <w:r>
              <w:rPr>
                <w:rFonts w:hint="eastAsia" w:ascii="宋体" w:hAnsi="宋体" w:cs="宋体"/>
                <w:b w:val="0"/>
                <w:bCs w:val="0"/>
                <w:sz w:val="22"/>
                <w:szCs w:val="22"/>
                <w:lang w:val="en-US" w:eastAsia="zh-CN"/>
              </w:rPr>
              <w:t>10</w:t>
            </w:r>
            <w:r>
              <w:rPr>
                <w:rFonts w:hint="eastAsia" w:ascii="宋体" w:hAnsi="宋体" w:eastAsia="宋体" w:cs="宋体"/>
                <w:b w:val="0"/>
                <w:bCs w:val="0"/>
                <w:sz w:val="22"/>
                <w:szCs w:val="22"/>
                <w:lang w:val="en-US" w:eastAsia="zh-CN"/>
              </w:rPr>
              <w:t>00g；</w:t>
            </w:r>
          </w:p>
          <w:p w14:paraId="54316005">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2.</w:t>
            </w:r>
            <w:r>
              <w:rPr>
                <w:rFonts w:hint="eastAsia" w:ascii="宋体" w:hAnsi="宋体" w:eastAsia="宋体" w:cs="宋体"/>
                <w:b w:val="0"/>
                <w:bCs w:val="0"/>
                <w:sz w:val="22"/>
                <w:szCs w:val="22"/>
                <w:lang w:val="en-US" w:eastAsia="zh-CN"/>
              </w:rPr>
              <w:t>尺寸：负载尺寸≤</w:t>
            </w:r>
            <w:r>
              <w:rPr>
                <w:rFonts w:hint="eastAsia" w:ascii="宋体" w:hAnsi="宋体" w:cs="宋体"/>
                <w:b w:val="0"/>
                <w:bCs w:val="0"/>
                <w:sz w:val="22"/>
                <w:szCs w:val="22"/>
                <w:lang w:val="en-US" w:eastAsia="zh-CN"/>
              </w:rPr>
              <w:t>20</w:t>
            </w:r>
            <w:r>
              <w:rPr>
                <w:rFonts w:hint="eastAsia" w:ascii="宋体" w:hAnsi="宋体" w:eastAsia="宋体" w:cs="宋体"/>
                <w:b w:val="0"/>
                <w:bCs w:val="0"/>
                <w:sz w:val="22"/>
                <w:szCs w:val="22"/>
                <w:lang w:val="en-US" w:eastAsia="zh-CN"/>
              </w:rPr>
              <w:t>0×1</w:t>
            </w:r>
            <w:r>
              <w:rPr>
                <w:rFonts w:hint="eastAsia" w:ascii="宋体" w:hAnsi="宋体" w:cs="宋体"/>
                <w:b w:val="0"/>
                <w:bCs w:val="0"/>
                <w:sz w:val="22"/>
                <w:szCs w:val="22"/>
                <w:lang w:val="en-US" w:eastAsia="zh-CN"/>
              </w:rPr>
              <w:t>8</w:t>
            </w:r>
            <w:r>
              <w:rPr>
                <w:rFonts w:hint="eastAsia" w:ascii="宋体" w:hAnsi="宋体" w:eastAsia="宋体" w:cs="宋体"/>
                <w:b w:val="0"/>
                <w:bCs w:val="0"/>
                <w:sz w:val="22"/>
                <w:szCs w:val="22"/>
                <w:lang w:val="en-US" w:eastAsia="zh-CN"/>
              </w:rPr>
              <w:t>0×150mm；</w:t>
            </w:r>
          </w:p>
          <w:p w14:paraId="195B798B">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3.</w:t>
            </w:r>
            <w:r>
              <w:rPr>
                <w:rFonts w:hint="eastAsia" w:ascii="宋体" w:hAnsi="宋体" w:eastAsia="宋体" w:cs="宋体"/>
                <w:b w:val="0"/>
                <w:bCs w:val="0"/>
                <w:sz w:val="22"/>
                <w:szCs w:val="22"/>
                <w:lang w:val="en-US" w:eastAsia="zh-CN"/>
              </w:rPr>
              <w:t>云台：负载应具备单轴云台（俯仰）；</w:t>
            </w:r>
          </w:p>
          <w:p w14:paraId="57BE899F">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4.</w:t>
            </w:r>
            <w:r>
              <w:rPr>
                <w:rFonts w:hint="eastAsia" w:ascii="宋体" w:hAnsi="宋体" w:eastAsia="宋体" w:cs="宋体"/>
                <w:b w:val="0"/>
                <w:bCs w:val="0"/>
                <w:sz w:val="22"/>
                <w:szCs w:val="22"/>
                <w:lang w:val="en-US" w:eastAsia="zh-CN"/>
              </w:rPr>
              <w:t>云台转动范围：俯仰≥－120° 至 +20°；</w:t>
            </w:r>
          </w:p>
          <w:p w14:paraId="69D75E15">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5.</w:t>
            </w:r>
            <w:r>
              <w:rPr>
                <w:rFonts w:hint="eastAsia" w:ascii="宋体" w:hAnsi="宋体" w:eastAsia="宋体" w:cs="宋体"/>
                <w:b w:val="0"/>
                <w:bCs w:val="0"/>
                <w:sz w:val="22"/>
                <w:szCs w:val="22"/>
                <w:lang w:val="en-US" w:eastAsia="zh-CN"/>
              </w:rPr>
              <w:t>防护等级：≥IP54；</w:t>
            </w:r>
          </w:p>
          <w:p w14:paraId="213E1F0C">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6.</w:t>
            </w:r>
            <w:r>
              <w:rPr>
                <w:rFonts w:hint="eastAsia" w:ascii="宋体" w:hAnsi="宋体" w:eastAsia="宋体" w:cs="宋体"/>
                <w:b w:val="0"/>
                <w:bCs w:val="0"/>
                <w:sz w:val="22"/>
                <w:szCs w:val="22"/>
                <w:lang w:val="en-US" w:eastAsia="zh-CN"/>
              </w:rPr>
              <w:t>有效传播距离：700 米；</w:t>
            </w:r>
          </w:p>
          <w:p w14:paraId="4B40D1F1">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7.</w:t>
            </w:r>
            <w:r>
              <w:rPr>
                <w:rFonts w:hint="eastAsia" w:ascii="宋体" w:hAnsi="宋体" w:eastAsia="宋体" w:cs="宋体"/>
                <w:b w:val="0"/>
                <w:bCs w:val="0"/>
                <w:sz w:val="22"/>
                <w:szCs w:val="22"/>
                <w:lang w:val="en-US" w:eastAsia="zh-CN"/>
              </w:rPr>
              <w:t>最大响声压级：1 米处≥129 分贝；</w:t>
            </w:r>
          </w:p>
          <w:p w14:paraId="45E09D79">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8.</w:t>
            </w:r>
            <w:r>
              <w:rPr>
                <w:rFonts w:hint="eastAsia" w:ascii="宋体" w:hAnsi="宋体" w:eastAsia="宋体" w:cs="宋体"/>
                <w:b w:val="0"/>
                <w:bCs w:val="0"/>
                <w:sz w:val="22"/>
                <w:szCs w:val="22"/>
                <w:lang w:val="en-US" w:eastAsia="zh-CN"/>
              </w:rPr>
              <w:t>有效频宽：支持800 Hz 至 8 kHz；</w:t>
            </w:r>
          </w:p>
          <w:p w14:paraId="2A1A2988">
            <w:pPr>
              <w:numPr>
                <w:ilvl w:val="0"/>
                <w:numId w:val="0"/>
              </w:numPr>
              <w:spacing w:line="360" w:lineRule="auto"/>
              <w:ind w:left="425" w:leftChars="0" w:hanging="425" w:firstLineChars="0"/>
              <w:jc w:val="left"/>
              <w:rPr>
                <w:rFonts w:hint="eastAsia" w:ascii="宋体" w:hAnsi="宋体" w:eastAsia="宋体" w:cs="宋体"/>
                <w:b w:val="0"/>
                <w:bCs w:val="0"/>
                <w:sz w:val="22"/>
                <w:szCs w:val="22"/>
                <w:lang w:val="en-US" w:eastAsia="zh-CN"/>
              </w:rPr>
            </w:pPr>
            <w:r>
              <w:rPr>
                <w:rFonts w:hint="eastAsia" w:ascii="宋体" w:hAnsi="宋体" w:eastAsia="宋体" w:cs="宋体"/>
                <w:sz w:val="22"/>
                <w:szCs w:val="22"/>
              </w:rPr>
              <w:sym w:font="Wingdings" w:char="F0AB"/>
            </w:r>
            <w:r>
              <w:rPr>
                <w:rFonts w:hint="eastAsia" w:ascii="宋体" w:hAnsi="宋体" w:eastAsia="宋体" w:cs="宋体"/>
                <w:b w:val="0"/>
                <w:bCs w:val="0"/>
                <w:kern w:val="2"/>
                <w:sz w:val="22"/>
                <w:szCs w:val="22"/>
                <w:lang w:val="en-US" w:eastAsia="zh-CN" w:bidi="ar-SA"/>
              </w:rPr>
              <w:t>9.</w:t>
            </w:r>
            <w:r>
              <w:rPr>
                <w:rFonts w:hint="eastAsia" w:ascii="宋体" w:hAnsi="宋体" w:eastAsia="宋体" w:cs="宋体"/>
                <w:b w:val="0"/>
                <w:bCs w:val="0"/>
                <w:sz w:val="22"/>
                <w:szCs w:val="22"/>
                <w:lang w:val="en-US" w:eastAsia="zh-CN"/>
              </w:rPr>
              <w:t>喊话播放：支持实时喊话、录音喊话、本地试听和保存。</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665FA8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B923FC2">
        <w:tblPrEx>
          <w:tblCellMar>
            <w:top w:w="0" w:type="dxa"/>
            <w:left w:w="108" w:type="dxa"/>
            <w:bottom w:w="0" w:type="dxa"/>
            <w:right w:w="108" w:type="dxa"/>
          </w:tblCellMar>
        </w:tblPrEx>
        <w:trPr>
          <w:trHeight w:val="669" w:hRule="atLeast"/>
        </w:trPr>
        <w:tc>
          <w:tcPr>
            <w:tcW w:w="348" w:type="pct"/>
            <w:vMerge w:val="continue"/>
            <w:tcBorders>
              <w:left w:val="single" w:color="000000" w:sz="4" w:space="0"/>
              <w:right w:val="single" w:color="000000" w:sz="4" w:space="0"/>
            </w:tcBorders>
            <w:noWrap w:val="0"/>
            <w:vAlign w:val="center"/>
          </w:tcPr>
          <w:p w14:paraId="266EED3D">
            <w:pPr>
              <w:spacing w:line="360" w:lineRule="auto"/>
              <w:jc w:val="center"/>
              <w:rPr>
                <w:rFonts w:hint="eastAsia" w:ascii="宋体" w:hAnsi="宋体" w:eastAsia="宋体" w:cs="宋体"/>
                <w:sz w:val="22"/>
                <w:szCs w:val="22"/>
              </w:rPr>
            </w:pPr>
          </w:p>
        </w:tc>
        <w:tc>
          <w:tcPr>
            <w:tcW w:w="340" w:type="pct"/>
            <w:vMerge w:val="continue"/>
            <w:tcBorders>
              <w:left w:val="single" w:color="000000" w:sz="4" w:space="0"/>
              <w:right w:val="single" w:color="000000" w:sz="4" w:space="0"/>
            </w:tcBorders>
            <w:noWrap w:val="0"/>
            <w:vAlign w:val="center"/>
          </w:tcPr>
          <w:p w14:paraId="262CD3B0">
            <w:pPr>
              <w:spacing w:line="360" w:lineRule="auto"/>
              <w:jc w:val="center"/>
              <w:rPr>
                <w:rFonts w:hint="eastAsia" w:ascii="宋体" w:hAnsi="宋体" w:eastAsia="宋体" w:cs="宋体"/>
                <w:sz w:val="22"/>
                <w:szCs w:val="22"/>
                <w:lang w:val="en-US" w:eastAsia="zh-CN"/>
              </w:rPr>
            </w:pPr>
          </w:p>
        </w:tc>
        <w:tc>
          <w:tcPr>
            <w:tcW w:w="719" w:type="pct"/>
            <w:tcBorders>
              <w:top w:val="single" w:color="auto" w:sz="4" w:space="0"/>
              <w:left w:val="single" w:color="000000" w:sz="4" w:space="0"/>
              <w:bottom w:val="single" w:color="auto" w:sz="4" w:space="0"/>
              <w:right w:val="single" w:color="000000" w:sz="4" w:space="0"/>
            </w:tcBorders>
            <w:noWrap w:val="0"/>
            <w:vAlign w:val="center"/>
          </w:tcPr>
          <w:p w14:paraId="269AE562">
            <w:pPr>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智能飞行电池</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6C3A91FE">
            <w:pPr>
              <w:numPr>
                <w:ilvl w:val="0"/>
                <w:numId w:val="11"/>
              </w:numPr>
              <w:spacing w:line="360" w:lineRule="auto"/>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容量≥20000毫安时；</w:t>
            </w:r>
          </w:p>
          <w:p w14:paraId="2D973F36">
            <w:pPr>
              <w:numPr>
                <w:ilvl w:val="0"/>
                <w:numId w:val="11"/>
              </w:numPr>
              <w:spacing w:line="360" w:lineRule="auto"/>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标准电压≥48 伏；</w:t>
            </w:r>
          </w:p>
          <w:p w14:paraId="5A0E11D7">
            <w:pPr>
              <w:numPr>
                <w:ilvl w:val="0"/>
                <w:numId w:val="11"/>
              </w:numPr>
              <w:spacing w:line="360" w:lineRule="auto"/>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电池类型：Li-ion；</w:t>
            </w:r>
          </w:p>
          <w:p w14:paraId="7CAEBCCE">
            <w:pPr>
              <w:numPr>
                <w:ilvl w:val="0"/>
                <w:numId w:val="11"/>
              </w:numPr>
              <w:spacing w:line="360" w:lineRule="auto"/>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能量≥977 瓦时。</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006A3D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8EE401D">
        <w:tblPrEx>
          <w:tblCellMar>
            <w:top w:w="0" w:type="dxa"/>
            <w:left w:w="108" w:type="dxa"/>
            <w:bottom w:w="0" w:type="dxa"/>
            <w:right w:w="108" w:type="dxa"/>
          </w:tblCellMar>
        </w:tblPrEx>
        <w:trPr>
          <w:trHeight w:val="1762" w:hRule="atLeast"/>
        </w:trPr>
        <w:tc>
          <w:tcPr>
            <w:tcW w:w="348" w:type="pct"/>
            <w:vMerge w:val="continue"/>
            <w:tcBorders>
              <w:left w:val="single" w:color="000000" w:sz="4" w:space="0"/>
              <w:bottom w:val="single" w:color="000000" w:sz="4" w:space="0"/>
              <w:right w:val="single" w:color="000000" w:sz="4" w:space="0"/>
            </w:tcBorders>
            <w:noWrap w:val="0"/>
            <w:vAlign w:val="center"/>
          </w:tcPr>
          <w:p w14:paraId="5B28C74B">
            <w:pPr>
              <w:spacing w:line="360" w:lineRule="auto"/>
              <w:jc w:val="center"/>
              <w:rPr>
                <w:rFonts w:hint="eastAsia" w:ascii="宋体" w:hAnsi="宋体" w:eastAsia="宋体" w:cs="宋体"/>
                <w:sz w:val="22"/>
                <w:szCs w:val="22"/>
              </w:rPr>
            </w:pPr>
          </w:p>
        </w:tc>
        <w:tc>
          <w:tcPr>
            <w:tcW w:w="340" w:type="pct"/>
            <w:vMerge w:val="continue"/>
            <w:tcBorders>
              <w:left w:val="single" w:color="000000" w:sz="4" w:space="0"/>
              <w:bottom w:val="single" w:color="000000" w:sz="4" w:space="0"/>
              <w:right w:val="single" w:color="000000" w:sz="4" w:space="0"/>
            </w:tcBorders>
            <w:noWrap w:val="0"/>
            <w:vAlign w:val="center"/>
          </w:tcPr>
          <w:p w14:paraId="5F6EE61C">
            <w:pPr>
              <w:spacing w:line="360" w:lineRule="auto"/>
              <w:jc w:val="center"/>
              <w:rPr>
                <w:rFonts w:hint="eastAsia" w:ascii="宋体" w:hAnsi="宋体" w:eastAsia="宋体" w:cs="宋体"/>
                <w:sz w:val="22"/>
                <w:szCs w:val="22"/>
                <w:lang w:val="en-US" w:eastAsia="zh-CN"/>
              </w:rPr>
            </w:pPr>
          </w:p>
        </w:tc>
        <w:tc>
          <w:tcPr>
            <w:tcW w:w="719" w:type="pct"/>
            <w:tcBorders>
              <w:top w:val="single" w:color="auto" w:sz="4" w:space="0"/>
              <w:left w:val="single" w:color="000000" w:sz="4" w:space="0"/>
              <w:bottom w:val="single" w:color="000000" w:sz="4" w:space="0"/>
              <w:right w:val="single" w:color="000000" w:sz="4" w:space="0"/>
            </w:tcBorders>
            <w:noWrap w:val="0"/>
            <w:vAlign w:val="center"/>
          </w:tcPr>
          <w:p w14:paraId="4A26FB73">
            <w:pPr>
              <w:spacing w:line="360" w:lineRule="auto"/>
              <w:jc w:val="center"/>
              <w:rPr>
                <w:rFonts w:hint="eastAsia" w:ascii="宋体" w:hAnsi="宋体" w:eastAsia="宋体" w:cs="宋体"/>
                <w:b w:val="0"/>
                <w:bCs w:val="0"/>
                <w:color w:val="000000"/>
                <w:kern w:val="2"/>
                <w:sz w:val="22"/>
                <w:szCs w:val="22"/>
                <w:lang w:val="en-US" w:eastAsia="zh-CN" w:bidi="ar-SA"/>
              </w:rPr>
            </w:pPr>
            <w:r>
              <w:rPr>
                <w:rFonts w:hint="eastAsia" w:ascii="宋体" w:hAnsi="宋体" w:eastAsia="宋体" w:cs="宋体"/>
                <w:b w:val="0"/>
                <w:bCs w:val="0"/>
                <w:sz w:val="22"/>
                <w:szCs w:val="22"/>
                <w:lang w:val="en-US" w:eastAsia="zh-CN"/>
              </w:rPr>
              <w:t>无人机图传</w:t>
            </w:r>
          </w:p>
        </w:tc>
        <w:tc>
          <w:tcPr>
            <w:tcW w:w="3298" w:type="pct"/>
            <w:tcBorders>
              <w:top w:val="single" w:color="auto" w:sz="4" w:space="0"/>
              <w:left w:val="single" w:color="000000" w:sz="4" w:space="0"/>
              <w:bottom w:val="single" w:color="auto" w:sz="4" w:space="0"/>
              <w:right w:val="single" w:color="000000" w:sz="4" w:space="0"/>
            </w:tcBorders>
            <w:noWrap w:val="0"/>
            <w:vAlign w:val="center"/>
          </w:tcPr>
          <w:p w14:paraId="757052AC">
            <w:pPr>
              <w:pStyle w:val="92"/>
              <w:numPr>
                <w:ilvl w:val="0"/>
                <w:numId w:val="0"/>
              </w:numPr>
              <w:spacing w:line="360" w:lineRule="auto"/>
              <w:ind w:left="420" w:leftChars="0" w:hanging="420" w:firstLineChars="0"/>
              <w:jc w:val="left"/>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外观尺寸≤180×80×40(mm) ，重量≤450克；</w:t>
            </w:r>
          </w:p>
          <w:p w14:paraId="5B4A1460">
            <w:pPr>
              <w:pStyle w:val="92"/>
              <w:numPr>
                <w:ilvl w:val="0"/>
                <w:numId w:val="0"/>
              </w:numPr>
              <w:spacing w:line="360" w:lineRule="auto"/>
              <w:ind w:left="420" w:leftChars="0" w:hanging="420" w:firstLineChars="0"/>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sym w:font="Wingdings" w:char="F0AB"/>
            </w:r>
            <w:r>
              <w:rPr>
                <w:rFonts w:hint="eastAsia" w:ascii="宋体" w:hAnsi="宋体" w:eastAsia="宋体" w:cs="宋体"/>
                <w:kern w:val="2"/>
                <w:sz w:val="22"/>
                <w:szCs w:val="22"/>
                <w:lang w:val="en-US" w:eastAsia="zh-CN" w:bidi="ar-SA"/>
              </w:rPr>
              <w:t>2.要求支持双摄像头采集、双MIC输入、双TF卡存储、双SIM卡传输、双外接天线接口；</w:t>
            </w:r>
          </w:p>
          <w:p w14:paraId="68029814">
            <w:pPr>
              <w:pStyle w:val="92"/>
              <w:numPr>
                <w:ilvl w:val="0"/>
                <w:numId w:val="0"/>
              </w:numPr>
              <w:spacing w:line="360" w:lineRule="auto"/>
              <w:ind w:left="420" w:leftChars="0" w:hanging="420" w:firstLineChars="0"/>
              <w:jc w:val="left"/>
              <w:rPr>
                <w:rFonts w:hint="eastAsia" w:ascii="宋体" w:hAnsi="宋体" w:eastAsia="宋体" w:cs="宋体"/>
                <w:sz w:val="22"/>
                <w:szCs w:val="22"/>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rPr>
              <w:t>配置要求支持Android12.0以上操作系统、8核CPU、主频</w:t>
            </w:r>
            <w:r>
              <w:rPr>
                <w:rFonts w:hint="eastAsia" w:ascii="宋体" w:hAnsi="宋体" w:eastAsia="宋体" w:cs="宋体"/>
                <w:sz w:val="22"/>
                <w:szCs w:val="22"/>
                <w:lang w:eastAsia="zh-CN"/>
              </w:rPr>
              <w:t>≥</w:t>
            </w:r>
            <w:r>
              <w:rPr>
                <w:rFonts w:hint="eastAsia" w:ascii="宋体" w:hAnsi="宋体" w:eastAsia="宋体" w:cs="宋体"/>
                <w:sz w:val="22"/>
                <w:szCs w:val="22"/>
              </w:rPr>
              <w:t>2.7Ghz，外接存储支持2×512GB；</w:t>
            </w:r>
          </w:p>
          <w:p w14:paraId="35029F8C">
            <w:pPr>
              <w:pStyle w:val="92"/>
              <w:numPr>
                <w:ilvl w:val="0"/>
                <w:numId w:val="0"/>
              </w:numPr>
              <w:spacing w:line="360" w:lineRule="auto"/>
              <w:ind w:left="420" w:leftChars="0" w:hanging="420" w:firstLineChars="0"/>
              <w:jc w:val="left"/>
              <w:rPr>
                <w:rFonts w:hint="eastAsia" w:ascii="宋体" w:hAnsi="宋体" w:eastAsia="宋体" w:cs="宋体"/>
                <w:sz w:val="22"/>
                <w:szCs w:val="22"/>
                <w:lang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rPr>
              <w:t>视频压缩支持H.264或H.265，在两种压缩格式下，主副摄像头分辨率要求支持3840x2160、1920x1080（1080P）、1280x720（720P）、640x480，主摄像头水平中心分辨力要求≥1300TVL</w:t>
            </w:r>
            <w:r>
              <w:rPr>
                <w:rFonts w:hint="eastAsia" w:ascii="宋体" w:hAnsi="宋体" w:eastAsia="宋体" w:cs="宋体"/>
                <w:sz w:val="22"/>
                <w:szCs w:val="22"/>
                <w:lang w:eastAsia="zh-CN"/>
              </w:rPr>
              <w:t>；</w:t>
            </w:r>
          </w:p>
          <w:p w14:paraId="0B3ED05C">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5.</w:t>
            </w:r>
            <w:r>
              <w:rPr>
                <w:rFonts w:hint="eastAsia" w:ascii="宋体" w:hAnsi="宋体" w:eastAsia="宋体" w:cs="宋体"/>
                <w:sz w:val="22"/>
                <w:szCs w:val="22"/>
              </w:rPr>
              <w:t>支持HDMI外接视频输入，分辨率支持1920x1080、1280x720；</w:t>
            </w:r>
          </w:p>
          <w:p w14:paraId="49A04E05">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6.</w:t>
            </w:r>
            <w:r>
              <w:rPr>
                <w:rFonts w:hint="eastAsia" w:ascii="宋体" w:hAnsi="宋体" w:eastAsia="宋体" w:cs="宋体"/>
                <w:sz w:val="22"/>
                <w:szCs w:val="22"/>
              </w:rPr>
              <w:t>屏幕尺寸≥4.5吋，分辨率</w:t>
            </w:r>
            <w:r>
              <w:rPr>
                <w:rFonts w:hint="eastAsia" w:ascii="宋体" w:hAnsi="宋体" w:eastAsia="宋体" w:cs="宋体"/>
                <w:sz w:val="22"/>
                <w:szCs w:val="22"/>
                <w:lang w:eastAsia="zh-CN"/>
              </w:rPr>
              <w:t>≥</w:t>
            </w:r>
            <w:r>
              <w:rPr>
                <w:rFonts w:hint="eastAsia" w:ascii="宋体" w:hAnsi="宋体" w:eastAsia="宋体" w:cs="宋体"/>
                <w:sz w:val="22"/>
                <w:szCs w:val="22"/>
              </w:rPr>
              <w:t>720*1280；</w:t>
            </w:r>
          </w:p>
          <w:p w14:paraId="5EEF6045">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sz w:val="22"/>
                <w:szCs w:val="22"/>
              </w:rPr>
              <w:sym w:font="Wingdings" w:char="F0AB"/>
            </w:r>
            <w:r>
              <w:rPr>
                <w:rFonts w:hint="eastAsia" w:ascii="宋体" w:hAnsi="宋体" w:eastAsia="宋体" w:cs="宋体"/>
                <w:kern w:val="2"/>
                <w:sz w:val="22"/>
                <w:szCs w:val="22"/>
                <w:lang w:val="en-US" w:eastAsia="zh-CN" w:bidi="ar-SA"/>
              </w:rPr>
              <w:t>7.</w:t>
            </w:r>
            <w:r>
              <w:rPr>
                <w:rFonts w:hint="eastAsia" w:ascii="宋体" w:hAnsi="宋体" w:eastAsia="宋体" w:cs="宋体"/>
                <w:sz w:val="22"/>
                <w:szCs w:val="22"/>
              </w:rPr>
              <w:t>外壳防护等级支持IP68；</w:t>
            </w:r>
          </w:p>
          <w:p w14:paraId="54421407">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8.</w:t>
            </w:r>
            <w:r>
              <w:rPr>
                <w:rFonts w:hint="eastAsia" w:ascii="宋体" w:hAnsi="宋体" w:eastAsia="宋体" w:cs="宋体"/>
                <w:sz w:val="22"/>
                <w:szCs w:val="22"/>
              </w:rPr>
              <w:t>支持双码流输出，双码流参数可独立设置；</w:t>
            </w:r>
          </w:p>
          <w:p w14:paraId="57B22445">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9.</w:t>
            </w:r>
            <w:r>
              <w:rPr>
                <w:rFonts w:hint="eastAsia" w:ascii="宋体" w:hAnsi="宋体" w:eastAsia="宋体" w:cs="宋体"/>
                <w:sz w:val="22"/>
                <w:szCs w:val="22"/>
              </w:rPr>
              <w:t>持续工作时间</w:t>
            </w:r>
            <w:r>
              <w:rPr>
                <w:rFonts w:hint="eastAsia" w:ascii="宋体" w:hAnsi="宋体" w:eastAsia="宋体" w:cs="宋体"/>
                <w:sz w:val="22"/>
                <w:szCs w:val="22"/>
                <w:lang w:eastAsia="zh-CN"/>
              </w:rPr>
              <w:t>≥</w:t>
            </w:r>
            <w:r>
              <w:rPr>
                <w:rFonts w:hint="eastAsia" w:ascii="宋体" w:hAnsi="宋体" w:eastAsia="宋体" w:cs="宋体"/>
                <w:sz w:val="22"/>
                <w:szCs w:val="22"/>
              </w:rPr>
              <w:t>6h，支持红蓝绿三色指示欠压、充电、充满指示，支持低电量报警；</w:t>
            </w:r>
          </w:p>
          <w:p w14:paraId="1599C5A8">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10.</w:t>
            </w:r>
            <w:r>
              <w:rPr>
                <w:rFonts w:hint="eastAsia" w:ascii="宋体" w:hAnsi="宋体" w:eastAsia="宋体" w:cs="宋体"/>
                <w:sz w:val="22"/>
                <w:szCs w:val="22"/>
              </w:rPr>
              <w:t>支持在联网状态下与平台、其他设备进行群组对讲；</w:t>
            </w:r>
          </w:p>
          <w:p w14:paraId="09D8BBBB">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11.</w:t>
            </w:r>
            <w:r>
              <w:rPr>
                <w:rFonts w:hint="eastAsia" w:ascii="宋体" w:hAnsi="宋体" w:eastAsia="宋体" w:cs="宋体"/>
                <w:sz w:val="22"/>
                <w:szCs w:val="22"/>
              </w:rPr>
              <w:t>支持远程发送文字、图片、语音、视频短片，支持接收远程平台下发的定位及警情信息；</w:t>
            </w:r>
          </w:p>
          <w:p w14:paraId="0BB4D857">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12.</w:t>
            </w:r>
            <w:r>
              <w:rPr>
                <w:rFonts w:hint="eastAsia" w:ascii="宋体" w:hAnsi="宋体" w:eastAsia="宋体" w:cs="宋体"/>
                <w:sz w:val="22"/>
                <w:szCs w:val="22"/>
              </w:rPr>
              <w:t>支持4G+5G，并支持双卡传输功能，支持WIFI并可将WIFI设置为热点，支持通过蓝牙连接外部输入输出设备；</w:t>
            </w:r>
          </w:p>
          <w:p w14:paraId="1F41A196">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13.</w:t>
            </w:r>
            <w:r>
              <w:rPr>
                <w:rFonts w:hint="eastAsia" w:ascii="宋体" w:hAnsi="宋体" w:eastAsia="宋体" w:cs="宋体"/>
                <w:sz w:val="22"/>
                <w:szCs w:val="22"/>
              </w:rPr>
              <w:sym w:font="Wingdings" w:char="F0AB"/>
            </w:r>
            <w:r>
              <w:rPr>
                <w:rFonts w:hint="eastAsia" w:ascii="宋体" w:hAnsi="宋体" w:eastAsia="宋体" w:cs="宋体"/>
                <w:sz w:val="22"/>
                <w:szCs w:val="22"/>
              </w:rPr>
              <w:t>设备在待机状态下，6min内更换电池设备原工作状态不变，且数据不丢失；</w:t>
            </w:r>
          </w:p>
          <w:p w14:paraId="6A7507AE">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14.</w:t>
            </w:r>
            <w:r>
              <w:rPr>
                <w:rFonts w:hint="eastAsia" w:ascii="宋体" w:hAnsi="宋体" w:eastAsia="宋体" w:cs="宋体"/>
                <w:sz w:val="22"/>
                <w:szCs w:val="22"/>
              </w:rPr>
              <w:t>具备开关机、旋转、菜单、对讲、SOS、拍照、录像按键；</w:t>
            </w:r>
          </w:p>
          <w:p w14:paraId="787129BC">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15.</w:t>
            </w:r>
            <w:r>
              <w:rPr>
                <w:rFonts w:hint="eastAsia" w:ascii="宋体" w:hAnsi="宋体" w:eastAsia="宋体" w:cs="宋体"/>
                <w:sz w:val="22"/>
                <w:szCs w:val="22"/>
              </w:rPr>
              <w:t>设备工作温度-20℃至60℃；</w:t>
            </w:r>
          </w:p>
          <w:p w14:paraId="1309C4B6">
            <w:pPr>
              <w:pStyle w:val="92"/>
              <w:numPr>
                <w:ilvl w:val="0"/>
                <w:numId w:val="0"/>
              </w:numPr>
              <w:spacing w:line="360" w:lineRule="auto"/>
              <w:ind w:left="420" w:leftChars="0" w:hanging="420" w:firstLineChars="0"/>
              <w:rPr>
                <w:rFonts w:hint="eastAsia" w:ascii="宋体" w:hAnsi="宋体" w:eastAsia="宋体" w:cs="宋体"/>
                <w:sz w:val="22"/>
                <w:szCs w:val="22"/>
              </w:rPr>
            </w:pPr>
            <w:r>
              <w:rPr>
                <w:rFonts w:hint="eastAsia" w:ascii="宋体" w:hAnsi="宋体" w:eastAsia="宋体" w:cs="宋体"/>
                <w:kern w:val="2"/>
                <w:sz w:val="22"/>
                <w:szCs w:val="22"/>
                <w:lang w:val="en-US" w:eastAsia="zh-CN" w:bidi="ar-SA"/>
              </w:rPr>
              <w:t>16.</w:t>
            </w:r>
            <w:r>
              <w:rPr>
                <w:rFonts w:hint="eastAsia" w:ascii="宋体" w:hAnsi="宋体" w:eastAsia="宋体" w:cs="宋体"/>
                <w:sz w:val="22"/>
                <w:szCs w:val="22"/>
              </w:rPr>
              <w:sym w:font="Wingdings" w:char="F0AB"/>
            </w:r>
            <w:r>
              <w:rPr>
                <w:rFonts w:hint="eastAsia" w:ascii="宋体" w:hAnsi="宋体" w:eastAsia="宋体" w:cs="宋体"/>
                <w:sz w:val="22"/>
                <w:szCs w:val="22"/>
              </w:rPr>
              <w:t>支持裸机跌落，设备开机状态下，在垂直2000mm水泥地面6个面各跌落2次，设备能正常工作；</w:t>
            </w:r>
          </w:p>
          <w:p w14:paraId="49B9D042">
            <w:pPr>
              <w:spacing w:line="360" w:lineRule="auto"/>
              <w:jc w:val="left"/>
              <w:rPr>
                <w:rFonts w:hint="eastAsia" w:ascii="宋体" w:hAnsi="宋体" w:eastAsia="宋体" w:cs="宋体"/>
                <w:b w:val="0"/>
                <w:bCs w:val="0"/>
                <w:sz w:val="22"/>
                <w:szCs w:val="22"/>
                <w:lang w:val="en-US" w:eastAsia="zh-CN"/>
              </w:rPr>
            </w:pPr>
            <w:r>
              <w:rPr>
                <w:rFonts w:hint="eastAsia" w:ascii="宋体" w:hAnsi="宋体" w:eastAsia="宋体" w:cs="宋体"/>
                <w:b/>
                <w:bCs/>
                <w:sz w:val="22"/>
                <w:szCs w:val="22"/>
              </w:rPr>
              <w:t>注：以上标★技术要求要求提供国家认定的具有CMA与CNAS资质的第三方检验机构出具的检测报告，提供复印件并加盖公章。</w:t>
            </w:r>
          </w:p>
        </w:tc>
        <w:tc>
          <w:tcPr>
            <w:tcW w:w="293" w:type="pct"/>
            <w:tcBorders>
              <w:top w:val="single" w:color="auto" w:sz="4" w:space="0"/>
              <w:left w:val="single" w:color="auto" w:sz="4" w:space="0"/>
              <w:bottom w:val="single" w:color="auto" w:sz="4" w:space="0"/>
              <w:right w:val="single" w:color="auto" w:sz="4" w:space="0"/>
            </w:tcBorders>
            <w:noWrap w:val="0"/>
            <w:vAlign w:val="center"/>
          </w:tcPr>
          <w:p w14:paraId="783B0C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56F0F361">
      <w:pPr>
        <w:pStyle w:val="3"/>
        <w:numPr>
          <w:ilvl w:val="0"/>
          <w:numId w:val="12"/>
        </w:numPr>
        <w:spacing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112" w:name="_Toc26"/>
      <w:bookmarkStart w:id="113" w:name="_Toc31248"/>
      <w:bookmarkStart w:id="114" w:name="_Toc20469"/>
      <w:bookmarkStart w:id="115" w:name="_Toc14136"/>
      <w:r>
        <w:rPr>
          <w:rFonts w:hint="eastAsia" w:ascii="宋体" w:hAnsi="宋体" w:eastAsia="宋体" w:cs="宋体"/>
          <w:sz w:val="28"/>
          <w:szCs w:val="28"/>
        </w:rPr>
        <w:t>其他要求</w:t>
      </w:r>
      <w:bookmarkEnd w:id="112"/>
      <w:bookmarkEnd w:id="113"/>
      <w:bookmarkEnd w:id="114"/>
      <w:bookmarkEnd w:id="115"/>
    </w:p>
    <w:p w14:paraId="4C606B13">
      <w:pPr>
        <w:pStyle w:val="16"/>
        <w:numPr>
          <w:ilvl w:val="0"/>
          <w:numId w:val="13"/>
        </w:numPr>
        <w:adjustRightInd w:val="0"/>
        <w:snapToGrid w:val="0"/>
        <w:spacing w:after="0" w:line="360" w:lineRule="auto"/>
        <w:rPr>
          <w:rFonts w:hint="eastAsia" w:ascii="宋体" w:hAnsi="宋体" w:cs="宋体"/>
          <w:b/>
          <w:sz w:val="22"/>
          <w:szCs w:val="22"/>
        </w:rPr>
      </w:pPr>
      <w:r>
        <w:rPr>
          <w:rFonts w:hint="eastAsia" w:ascii="宋体" w:hAnsi="宋体" w:cs="宋体"/>
          <w:b/>
          <w:sz w:val="22"/>
          <w:szCs w:val="22"/>
        </w:rPr>
        <w:t>供货、安装、调试（测试）</w:t>
      </w:r>
    </w:p>
    <w:p w14:paraId="06C527DD">
      <w:pPr>
        <w:tabs>
          <w:tab w:val="left" w:pos="420"/>
        </w:tabs>
        <w:spacing w:line="360" w:lineRule="auto"/>
        <w:ind w:left="539" w:hanging="539" w:hangingChars="245"/>
        <w:rPr>
          <w:rFonts w:hint="eastAsia" w:ascii="宋体" w:hAnsi="宋体" w:cs="宋体"/>
          <w:bCs/>
          <w:spacing w:val="20"/>
          <w:sz w:val="22"/>
          <w:szCs w:val="22"/>
        </w:rPr>
      </w:pPr>
      <w:r>
        <w:rPr>
          <w:rFonts w:hint="eastAsia" w:ascii="宋体" w:hAnsi="宋体" w:cs="宋体"/>
          <w:bCs/>
          <w:sz w:val="22"/>
          <w:szCs w:val="22"/>
        </w:rPr>
        <w:t>（1）采购人有权在合同签订前对中标供应商所投设备进行性能和功能测试，中标供应商须提供和所投品牌型号一致的设备供采购人测试，经测试满足以上指标或参数要求后签订合同，对不能满足要求所造成的损失由中标供应商承担。</w:t>
      </w:r>
    </w:p>
    <w:p w14:paraId="71EBFD22">
      <w:pPr>
        <w:tabs>
          <w:tab w:val="left" w:pos="420"/>
        </w:tabs>
        <w:spacing w:line="360" w:lineRule="auto"/>
        <w:ind w:left="539" w:hanging="539" w:hangingChars="245"/>
        <w:rPr>
          <w:rFonts w:hint="eastAsia" w:ascii="宋体" w:hAnsi="宋体" w:cs="宋体"/>
          <w:bCs/>
          <w:spacing w:val="20"/>
          <w:sz w:val="22"/>
          <w:szCs w:val="22"/>
        </w:rPr>
      </w:pPr>
      <w:r>
        <w:rPr>
          <w:rFonts w:hint="eastAsia" w:ascii="宋体" w:hAnsi="宋体" w:cs="宋体"/>
          <w:bCs/>
          <w:sz w:val="22"/>
          <w:szCs w:val="22"/>
          <w:highlight w:val="none"/>
        </w:rPr>
        <w:t>（2）</w:t>
      </w:r>
      <w:r>
        <w:rPr>
          <w:rFonts w:hint="eastAsia" w:ascii="宋体" w:hAnsi="宋体" w:cs="宋体"/>
          <w:sz w:val="22"/>
          <w:szCs w:val="22"/>
          <w:highlight w:val="none"/>
        </w:rPr>
        <w:t>中标</w:t>
      </w:r>
      <w:r>
        <w:rPr>
          <w:rFonts w:hint="eastAsia" w:ascii="宋体" w:hAnsi="宋体" w:cs="宋体"/>
          <w:bCs/>
          <w:sz w:val="22"/>
          <w:szCs w:val="22"/>
          <w:highlight w:val="none"/>
        </w:rPr>
        <w:t>供应商必须</w:t>
      </w:r>
      <w:r>
        <w:rPr>
          <w:rFonts w:hint="eastAsia" w:ascii="宋体" w:hAnsi="宋体" w:cs="宋体"/>
          <w:bCs/>
          <w:sz w:val="22"/>
          <w:highlight w:val="none"/>
        </w:rPr>
        <w:t>在</w:t>
      </w:r>
      <w:r>
        <w:rPr>
          <w:rFonts w:hint="eastAsia" w:ascii="宋体" w:hAnsi="宋体" w:cs="宋体"/>
          <w:bCs/>
          <w:sz w:val="22"/>
          <w:highlight w:val="none"/>
          <w:u w:val="single"/>
        </w:rPr>
        <w:t>合同生效之日起</w:t>
      </w:r>
      <w:r>
        <w:rPr>
          <w:rFonts w:hint="eastAsia" w:ascii="宋体" w:hAnsi="宋体" w:cs="宋体"/>
          <w:bCs/>
          <w:sz w:val="22"/>
          <w:highlight w:val="none"/>
          <w:u w:val="single"/>
          <w:lang w:val="en-US" w:eastAsia="zh-CN"/>
        </w:rPr>
        <w:t>30</w:t>
      </w:r>
      <w:r>
        <w:rPr>
          <w:rFonts w:hint="eastAsia" w:ascii="宋体" w:hAnsi="宋体" w:cs="宋体"/>
          <w:bCs/>
          <w:sz w:val="22"/>
          <w:highlight w:val="none"/>
          <w:u w:val="single"/>
        </w:rPr>
        <w:t>个日历天内</w:t>
      </w:r>
      <w:r>
        <w:rPr>
          <w:rFonts w:hint="eastAsia" w:ascii="宋体" w:hAnsi="宋体" w:cs="宋体"/>
          <w:bCs/>
          <w:sz w:val="22"/>
          <w:szCs w:val="22"/>
          <w:highlight w:val="none"/>
        </w:rPr>
        <w:t>完成设备的供货、安装、集成、调试</w:t>
      </w: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培训</w:t>
      </w:r>
      <w:r>
        <w:rPr>
          <w:rFonts w:hint="eastAsia" w:ascii="宋体" w:hAnsi="宋体" w:cs="宋体"/>
          <w:bCs/>
          <w:sz w:val="22"/>
          <w:szCs w:val="22"/>
          <w:highlight w:val="none"/>
        </w:rPr>
        <w:t>及验收（含）。设备到达现场后，必须派员工到现场与采购人一起检验,按供货清单验收,若有缺少或损坏，</w:t>
      </w:r>
      <w:r>
        <w:rPr>
          <w:rFonts w:hint="eastAsia" w:ascii="宋体" w:hAnsi="宋体" w:cs="宋体"/>
          <w:sz w:val="22"/>
          <w:szCs w:val="22"/>
          <w:highlight w:val="none"/>
        </w:rPr>
        <w:t>中标</w:t>
      </w:r>
      <w:r>
        <w:rPr>
          <w:rFonts w:hint="eastAsia" w:ascii="宋体" w:hAnsi="宋体" w:cs="宋体"/>
          <w:bCs/>
          <w:sz w:val="22"/>
          <w:szCs w:val="22"/>
          <w:highlight w:val="none"/>
        </w:rPr>
        <w:t>供应商应立即补足或更换全新同规格产品，并承担相关</w:t>
      </w:r>
      <w:r>
        <w:rPr>
          <w:rFonts w:hint="eastAsia" w:ascii="宋体" w:hAnsi="宋体" w:cs="宋体"/>
          <w:bCs/>
          <w:sz w:val="22"/>
          <w:szCs w:val="22"/>
        </w:rPr>
        <w:t>费用直至使采购人满意为止。对于本项目所采购的设备，采购人将会组织提前进行到货验收，供应商必须全力配合。</w:t>
      </w:r>
    </w:p>
    <w:p w14:paraId="5638BA99">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（3）</w:t>
      </w:r>
      <w:r>
        <w:rPr>
          <w:rFonts w:hint="eastAsia" w:ascii="宋体" w:hAnsi="宋体" w:cs="宋体"/>
          <w:bCs/>
          <w:kern w:val="0"/>
          <w:sz w:val="22"/>
          <w:szCs w:val="22"/>
        </w:rPr>
        <w:t>为确保设备安装和调试工作安全有序的进行，要求</w:t>
      </w:r>
      <w:r>
        <w:rPr>
          <w:rFonts w:hint="eastAsia" w:ascii="宋体" w:hAnsi="宋体" w:cs="宋体"/>
          <w:sz w:val="22"/>
          <w:szCs w:val="22"/>
        </w:rPr>
        <w:t>中标</w:t>
      </w:r>
      <w:r>
        <w:rPr>
          <w:rFonts w:hint="eastAsia" w:ascii="宋体" w:hAnsi="宋体" w:cs="宋体"/>
          <w:bCs/>
          <w:kern w:val="0"/>
          <w:sz w:val="22"/>
          <w:szCs w:val="22"/>
        </w:rPr>
        <w:t>供应商在</w:t>
      </w:r>
      <w:r>
        <w:rPr>
          <w:rFonts w:hint="eastAsia" w:ascii="宋体" w:hAnsi="宋体" w:cs="宋体"/>
          <w:bCs/>
          <w:sz w:val="22"/>
          <w:szCs w:val="22"/>
        </w:rPr>
        <w:t>设备</w:t>
      </w:r>
      <w:r>
        <w:rPr>
          <w:rFonts w:hint="eastAsia" w:ascii="宋体" w:hAnsi="宋体" w:cs="宋体"/>
          <w:bCs/>
          <w:kern w:val="0"/>
          <w:sz w:val="22"/>
          <w:szCs w:val="22"/>
        </w:rPr>
        <w:t>运抵安装现场前3天内，向采购人提供一份详细的安装、调试验收计划和所采用的标准及方法、参与安装的人员名单。</w:t>
      </w:r>
      <w:r>
        <w:rPr>
          <w:rFonts w:hint="eastAsia" w:ascii="宋体" w:hAnsi="宋体" w:cs="宋体"/>
          <w:bCs/>
          <w:sz w:val="22"/>
          <w:szCs w:val="22"/>
        </w:rPr>
        <w:t>设备的安装必须符合有关标准和规范。</w:t>
      </w:r>
    </w:p>
    <w:p w14:paraId="545E64A2">
      <w:pPr>
        <w:spacing w:line="360" w:lineRule="auto"/>
        <w:ind w:left="647" w:hanging="646" w:hangingChars="294"/>
        <w:rPr>
          <w:rFonts w:hint="eastAsia" w:ascii="宋体" w:hAnsi="宋体" w:cs="宋体"/>
          <w:bCs/>
          <w:sz w:val="22"/>
          <w:szCs w:val="22"/>
        </w:rPr>
      </w:pPr>
      <w:r>
        <w:rPr>
          <w:rFonts w:hint="eastAsia" w:ascii="宋体" w:hAnsi="宋体" w:cs="宋体"/>
          <w:bCs/>
          <w:sz w:val="22"/>
          <w:szCs w:val="22"/>
        </w:rPr>
        <w:t>（4）</w:t>
      </w:r>
      <w:r>
        <w:rPr>
          <w:rFonts w:hint="eastAsia" w:ascii="宋体" w:hAnsi="宋体" w:cs="宋体"/>
          <w:bCs/>
          <w:kern w:val="0"/>
          <w:sz w:val="22"/>
          <w:szCs w:val="22"/>
        </w:rPr>
        <w:t>设备安装就位后，供应商应按事先被采购人认可的调试验收计划对设备进行调试，并对设备所标注的各项技术指标进行测试，测试报告将在设备验收完毕后提交给采购人，但</w:t>
      </w:r>
      <w:r>
        <w:rPr>
          <w:rFonts w:hint="eastAsia" w:ascii="宋体" w:hAnsi="宋体" w:cs="宋体"/>
          <w:sz w:val="22"/>
          <w:szCs w:val="22"/>
        </w:rPr>
        <w:t>中标</w:t>
      </w:r>
      <w:r>
        <w:rPr>
          <w:rFonts w:hint="eastAsia" w:ascii="宋体" w:hAnsi="宋体" w:cs="宋体"/>
          <w:bCs/>
          <w:kern w:val="0"/>
          <w:sz w:val="22"/>
          <w:szCs w:val="22"/>
        </w:rPr>
        <w:t>供应商应对测试的各种数据的真实性负责。</w:t>
      </w:r>
      <w:r>
        <w:rPr>
          <w:rFonts w:hint="eastAsia" w:ascii="宋体" w:hAnsi="宋体" w:cs="宋体"/>
          <w:bCs/>
          <w:sz w:val="22"/>
          <w:szCs w:val="22"/>
        </w:rPr>
        <w:t>采购人也可以要求具有检测资质的第三方用专用仪器进行功能、性能测试，供应商负责测试和调试所需的一切费用，并填写测试报告交由采购人存档。</w:t>
      </w:r>
    </w:p>
    <w:p w14:paraId="283749CE">
      <w:pPr>
        <w:spacing w:line="360" w:lineRule="auto"/>
        <w:ind w:left="420" w:hanging="420" w:hangingChars="190"/>
        <w:rPr>
          <w:rFonts w:hint="eastAsia" w:ascii="宋体" w:hAnsi="宋体" w:cs="宋体"/>
          <w:b/>
          <w:sz w:val="22"/>
          <w:szCs w:val="22"/>
          <w:highlight w:val="none"/>
        </w:rPr>
      </w:pPr>
      <w:r>
        <w:rPr>
          <w:rFonts w:hint="eastAsia" w:ascii="宋体" w:hAnsi="宋体" w:cs="宋体"/>
          <w:b/>
          <w:sz w:val="22"/>
          <w:szCs w:val="22"/>
          <w:highlight w:val="none"/>
        </w:rPr>
        <w:t>2. 产品质量保证和标准</w:t>
      </w:r>
    </w:p>
    <w:p w14:paraId="22601884">
      <w:pPr>
        <w:numPr>
          <w:ilvl w:val="0"/>
          <w:numId w:val="14"/>
        </w:numPr>
        <w:spacing w:line="360" w:lineRule="auto"/>
        <w:rPr>
          <w:rFonts w:hint="eastAsia" w:ascii="宋体" w:hAnsi="宋体" w:cs="宋体"/>
          <w:b/>
          <w:bCs/>
          <w:sz w:val="22"/>
          <w:szCs w:val="22"/>
          <w:highlight w:val="none"/>
          <w:u w:val="single"/>
        </w:rPr>
      </w:pPr>
      <w:r>
        <w:rPr>
          <w:rFonts w:hint="eastAsia" w:ascii="宋体" w:hAnsi="宋体" w:cs="宋体"/>
          <w:b/>
          <w:bCs/>
          <w:kern w:val="0"/>
          <w:sz w:val="22"/>
          <w:szCs w:val="22"/>
          <w:highlight w:val="none"/>
        </w:rPr>
        <w:t>产品质量保证期：</w:t>
      </w:r>
      <w:r>
        <w:rPr>
          <w:rFonts w:hint="eastAsia" w:ascii="宋体" w:hAnsi="宋体" w:eastAsia="宋体" w:cs="宋体"/>
          <w:b w:val="0"/>
          <w:bCs w:val="0"/>
          <w:kern w:val="0"/>
          <w:sz w:val="22"/>
          <w:szCs w:val="22"/>
          <w:highlight w:val="none"/>
          <w:u w:val="single"/>
        </w:rPr>
        <w:t>质量保证期为自货物通过最终验收，向采购人移交之日起</w:t>
      </w:r>
      <w:r>
        <w:rPr>
          <w:rFonts w:hint="eastAsia" w:ascii="宋体" w:hAnsi="宋体" w:cs="宋体"/>
          <w:kern w:val="0"/>
          <w:sz w:val="22"/>
          <w:szCs w:val="22"/>
          <w:highlight w:val="none"/>
          <w:u w:val="single"/>
        </w:rPr>
        <w:t>硬件设备质保期为 1 年，软件免费升级服务1年。</w:t>
      </w:r>
      <w:r>
        <w:rPr>
          <w:rFonts w:hint="eastAsia" w:ascii="宋体" w:hAnsi="宋体" w:eastAsia="宋体" w:cs="宋体"/>
          <w:b w:val="0"/>
          <w:bCs w:val="0"/>
          <w:kern w:val="0"/>
          <w:sz w:val="22"/>
          <w:szCs w:val="22"/>
          <w:highlight w:val="none"/>
          <w:u w:val="single"/>
        </w:rPr>
        <w:t>（设备另有超过质保期规定或投标文件另有规定的按就高原则执行），在保修期内所产生的相关费用由中标供应商承担，合同内的所有产品要求中标供应商提供上门服务。在所报货物的质保期内，中标供应商应提供不低于7*24小时的技术支持服务，负责解答用户在设备使用中遇到的问题；提供免费上门服务，针对用户的现场质保或故障请求，中标供应商必须在规定的时间内响应，并按照用户要求的时间内到达现场处理，如果故障不能当场修复的，必须采取提供备品、备件或备机等措施，以保证采购人的正常使用，并负责免费维修或更换存在故障的设备或零部件，如果中标供应商逾期未作出响应，中标供应商应承担因故障所造成的全部损失</w:t>
      </w:r>
      <w:r>
        <w:rPr>
          <w:rFonts w:hint="eastAsia" w:ascii="宋体" w:hAnsi="宋体" w:cs="宋体"/>
          <w:b/>
          <w:sz w:val="22"/>
          <w:szCs w:val="22"/>
          <w:highlight w:val="none"/>
          <w:u w:val="single"/>
        </w:rPr>
        <w:t>。</w:t>
      </w:r>
    </w:p>
    <w:p w14:paraId="4AF8C853">
      <w:pPr>
        <w:numPr>
          <w:ilvl w:val="0"/>
          <w:numId w:val="14"/>
        </w:numPr>
        <w:spacing w:line="360" w:lineRule="auto"/>
        <w:rPr>
          <w:rFonts w:hint="eastAsia" w:ascii="宋体" w:hAnsi="宋体" w:cs="宋体"/>
          <w:bCs/>
          <w:kern w:val="0"/>
          <w:sz w:val="22"/>
          <w:szCs w:val="22"/>
        </w:rPr>
      </w:pPr>
      <w:r>
        <w:rPr>
          <w:rFonts w:hint="eastAsia" w:ascii="宋体" w:hAnsi="宋体" w:cs="宋体"/>
          <w:sz w:val="22"/>
          <w:szCs w:val="22"/>
          <w:highlight w:val="none"/>
        </w:rPr>
        <w:t>质量免费保修期内免费上门服务，免费是指免零部件、材料费、易耗品、人工费、交通住宿费等与上门保修服务有关的一切费用，质保（维护）期后提供</w:t>
      </w:r>
      <w:r>
        <w:rPr>
          <w:rFonts w:hint="eastAsia" w:ascii="宋体" w:hAnsi="宋体" w:cs="宋体"/>
          <w:kern w:val="0"/>
          <w:sz w:val="22"/>
          <w:szCs w:val="22"/>
          <w:highlight w:val="none"/>
        </w:rPr>
        <w:t>终身现场维修</w:t>
      </w:r>
      <w:r>
        <w:rPr>
          <w:rFonts w:hint="eastAsia" w:ascii="宋体" w:hAnsi="宋体" w:cs="宋体"/>
          <w:kern w:val="0"/>
          <w:sz w:val="22"/>
          <w:szCs w:val="22"/>
        </w:rPr>
        <w:t>，只收取成本费。</w:t>
      </w:r>
    </w:p>
    <w:p w14:paraId="104BB20F">
      <w:pPr>
        <w:numPr>
          <w:ilvl w:val="0"/>
          <w:numId w:val="14"/>
        </w:numPr>
        <w:spacing w:line="360" w:lineRule="auto"/>
        <w:rPr>
          <w:rFonts w:hint="eastAsia" w:ascii="宋体" w:hAnsi="宋体" w:cs="宋体"/>
          <w:sz w:val="22"/>
          <w:szCs w:val="22"/>
        </w:rPr>
      </w:pPr>
      <w:r>
        <w:rPr>
          <w:rFonts w:hint="eastAsia" w:ascii="宋体" w:hAnsi="宋体" w:cs="宋体"/>
          <w:sz w:val="22"/>
          <w:szCs w:val="22"/>
        </w:rPr>
        <w:t>质保期内供应商</w:t>
      </w:r>
      <w:r>
        <w:rPr>
          <w:rFonts w:hint="eastAsia" w:ascii="宋体" w:hAnsi="宋体" w:cs="宋体"/>
          <w:sz w:val="22"/>
          <w:szCs w:val="22"/>
          <w:highlight w:val="none"/>
        </w:rPr>
        <w:t>必须确保一年两次对设备系统进行一次常规巡检、调试等维护工作。</w:t>
      </w:r>
      <w:r>
        <w:rPr>
          <w:rFonts w:hint="eastAsia" w:ascii="宋体" w:hAnsi="宋体" w:cs="宋体"/>
          <w:sz w:val="22"/>
          <w:szCs w:val="22"/>
        </w:rPr>
        <w:t>具体的维护内容及操作程序和内容须在投标文件中说明，相关费用计入投标报价。</w:t>
      </w:r>
    </w:p>
    <w:p w14:paraId="35DA55E4">
      <w:pPr>
        <w:numPr>
          <w:ilvl w:val="0"/>
          <w:numId w:val="14"/>
        </w:numPr>
        <w:spacing w:line="360" w:lineRule="auto"/>
        <w:rPr>
          <w:rFonts w:hint="eastAsia" w:ascii="宋体" w:hAnsi="宋体" w:cs="宋体"/>
          <w:sz w:val="22"/>
          <w:szCs w:val="22"/>
        </w:rPr>
      </w:pPr>
      <w:r>
        <w:rPr>
          <w:rFonts w:hint="eastAsia" w:ascii="宋体" w:hAnsi="宋体" w:cs="宋体"/>
          <w:bCs/>
          <w:sz w:val="22"/>
          <w:szCs w:val="22"/>
        </w:rPr>
        <w:t>软件产品免费维护期间，</w:t>
      </w:r>
      <w:r>
        <w:rPr>
          <w:rFonts w:hint="eastAsia" w:ascii="宋体" w:hAnsi="宋体" w:cs="宋体"/>
          <w:sz w:val="22"/>
          <w:szCs w:val="22"/>
        </w:rPr>
        <w:t>中标</w:t>
      </w:r>
      <w:r>
        <w:rPr>
          <w:rFonts w:hint="eastAsia" w:ascii="宋体" w:hAnsi="宋体" w:cs="宋体"/>
          <w:bCs/>
          <w:sz w:val="22"/>
          <w:szCs w:val="22"/>
        </w:rPr>
        <w:t>供应商对采购人提出的在合同范围内具体需求应进行调研、调整和完善，</w:t>
      </w:r>
      <w:r>
        <w:rPr>
          <w:rFonts w:hint="eastAsia" w:ascii="宋体" w:hAnsi="宋体" w:cs="宋体"/>
          <w:sz w:val="22"/>
          <w:szCs w:val="22"/>
        </w:rPr>
        <w:t>并提供免费升级、维护、质保等服务。</w:t>
      </w:r>
    </w:p>
    <w:p w14:paraId="5B4027A9">
      <w:pPr>
        <w:numPr>
          <w:ilvl w:val="0"/>
          <w:numId w:val="14"/>
        </w:numPr>
        <w:spacing w:line="360" w:lineRule="auto"/>
        <w:rPr>
          <w:rFonts w:hint="eastAsia" w:ascii="宋体" w:hAnsi="宋体" w:cs="宋体"/>
          <w:sz w:val="22"/>
          <w:szCs w:val="22"/>
        </w:rPr>
      </w:pPr>
      <w:r>
        <w:rPr>
          <w:rFonts w:hint="eastAsia" w:ascii="宋体" w:hAnsi="宋体" w:cs="宋体"/>
          <w:sz w:val="22"/>
          <w:szCs w:val="22"/>
        </w:rPr>
        <w:t>质保期内，若产品存在设计或制造缺陷以至无法正常运行时，则质量保证期无效。中标供应商需对采购人进行赔偿并负责修复缺陷，采购人重新签发“验收证书”并重新计算保证期。</w:t>
      </w:r>
    </w:p>
    <w:p w14:paraId="6ABA1800">
      <w:pPr>
        <w:numPr>
          <w:ilvl w:val="0"/>
          <w:numId w:val="14"/>
        </w:numPr>
        <w:spacing w:line="360" w:lineRule="auto"/>
        <w:rPr>
          <w:rFonts w:hint="eastAsia" w:ascii="宋体" w:hAnsi="宋体" w:cs="宋体"/>
          <w:bCs/>
          <w:kern w:val="0"/>
          <w:sz w:val="22"/>
          <w:szCs w:val="22"/>
        </w:rPr>
      </w:pPr>
      <w:r>
        <w:rPr>
          <w:rFonts w:hint="eastAsia" w:ascii="宋体" w:hAnsi="宋体" w:cs="宋体"/>
          <w:bCs/>
          <w:kern w:val="0"/>
          <w:sz w:val="22"/>
          <w:szCs w:val="22"/>
        </w:rPr>
        <w:t>产品的设计及制造质量均应符合国家（或国际）最新颁布的有关标准/规范要求；技术标准按国家最新颁布的标准及采购人认可的国际标准；凡需国家强制性认证或认可的产品、需提供相应的证书和认可的标志。</w:t>
      </w:r>
    </w:p>
    <w:p w14:paraId="21CC2F19">
      <w:pPr>
        <w:spacing w:line="360" w:lineRule="auto"/>
        <w:ind w:left="420" w:hanging="420" w:hangingChars="190"/>
        <w:rPr>
          <w:rFonts w:hint="eastAsia" w:ascii="宋体" w:hAnsi="宋体" w:cs="宋体"/>
          <w:b/>
          <w:sz w:val="22"/>
          <w:szCs w:val="22"/>
        </w:rPr>
      </w:pPr>
      <w:r>
        <w:rPr>
          <w:rFonts w:hint="eastAsia" w:ascii="宋体" w:hAnsi="宋体" w:cs="宋体"/>
          <w:b/>
          <w:sz w:val="22"/>
          <w:szCs w:val="22"/>
        </w:rPr>
        <w:t>3. 技术文件资料的交付</w:t>
      </w:r>
    </w:p>
    <w:p w14:paraId="211F1BA7">
      <w:pPr>
        <w:spacing w:line="360" w:lineRule="auto"/>
        <w:rPr>
          <w:rFonts w:hint="eastAsia" w:ascii="宋体" w:hAnsi="宋体" w:cs="宋体"/>
          <w:b/>
          <w:bCs/>
          <w:kern w:val="0"/>
          <w:sz w:val="22"/>
          <w:szCs w:val="22"/>
        </w:rPr>
      </w:pPr>
      <w:r>
        <w:rPr>
          <w:rFonts w:hint="eastAsia" w:ascii="宋体" w:hAnsi="宋体" w:cs="宋体"/>
          <w:b/>
          <w:bCs/>
          <w:kern w:val="0"/>
          <w:sz w:val="22"/>
          <w:szCs w:val="22"/>
          <w:lang w:val="en-US" w:eastAsia="zh-CN"/>
        </w:rPr>
        <w:t>3.</w:t>
      </w:r>
      <w:r>
        <w:rPr>
          <w:rFonts w:hint="eastAsia" w:ascii="宋体" w:hAnsi="宋体" w:cs="宋体"/>
          <w:b/>
          <w:bCs/>
          <w:kern w:val="0"/>
          <w:sz w:val="22"/>
          <w:szCs w:val="22"/>
        </w:rPr>
        <w:t>1．  设备：</w:t>
      </w:r>
    </w:p>
    <w:p w14:paraId="248939FC">
      <w:pPr>
        <w:spacing w:line="360" w:lineRule="auto"/>
        <w:ind w:left="330" w:hanging="330" w:hangingChars="150"/>
        <w:rPr>
          <w:rFonts w:hint="eastAsia" w:ascii="宋体" w:hAnsi="宋体" w:cs="宋体"/>
          <w:bCs/>
          <w:kern w:val="0"/>
          <w:sz w:val="22"/>
          <w:szCs w:val="22"/>
        </w:rPr>
      </w:pPr>
      <w:r>
        <w:rPr>
          <w:rFonts w:hint="eastAsia" w:ascii="宋体" w:hAnsi="宋体" w:cs="宋体"/>
          <w:bCs/>
          <w:kern w:val="0"/>
          <w:sz w:val="22"/>
          <w:szCs w:val="22"/>
          <w:lang w:val="en-US" w:eastAsia="zh-CN"/>
        </w:rPr>
        <w:t>3.</w:t>
      </w:r>
      <w:r>
        <w:rPr>
          <w:rFonts w:hint="eastAsia" w:ascii="宋体" w:hAnsi="宋体" w:cs="宋体"/>
          <w:bCs/>
          <w:kern w:val="0"/>
          <w:sz w:val="22"/>
          <w:szCs w:val="22"/>
        </w:rPr>
        <w:t>1.1  随机的易损件、备品备件及特殊专用工具清单。</w:t>
      </w:r>
    </w:p>
    <w:p w14:paraId="5E54FC3B">
      <w:pPr>
        <w:spacing w:line="360" w:lineRule="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1.2  设备生产厂家的产品检测证书、出厂检验报告、合格证书、产品说明书、中文技术资料、操作手册和相关图纸等。提供的技术文件应该真实、全面、完整、详细，应以中文书写；能满足设备系统运行安装调试、操作使用及维护管理等所需的详细技术资料。</w:t>
      </w:r>
    </w:p>
    <w:p w14:paraId="619D2622">
      <w:pPr>
        <w:numPr>
          <w:ilvl w:val="0"/>
          <w:numId w:val="15"/>
        </w:numPr>
        <w:spacing w:line="360" w:lineRule="auto"/>
        <w:ind w:leftChars="0"/>
        <w:rPr>
          <w:rFonts w:hint="eastAsia" w:ascii="宋体" w:hAnsi="宋体" w:cs="宋体"/>
          <w:b/>
          <w:sz w:val="22"/>
          <w:szCs w:val="22"/>
        </w:rPr>
      </w:pPr>
      <w:r>
        <w:rPr>
          <w:rFonts w:hint="eastAsia" w:ascii="宋体" w:hAnsi="宋体" w:cs="宋体"/>
          <w:b/>
          <w:sz w:val="22"/>
          <w:szCs w:val="22"/>
        </w:rPr>
        <w:t xml:space="preserve"> 技术服务和人员培训</w:t>
      </w:r>
    </w:p>
    <w:p w14:paraId="76E481C3">
      <w:pPr>
        <w:spacing w:line="360" w:lineRule="auto"/>
        <w:ind w:left="539" w:hanging="539" w:hangingChars="245"/>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1．  供应商在本地或临近地区应有完整的售后服务网点。服务网点需提供足够的技术人员、备品备件以适应维修维护需求。投标供应商须在投标文件中说明服务网点地址，联系方式、人员配置（含负责人）、故障修复时间、方式及保障措施。</w:t>
      </w:r>
    </w:p>
    <w:p w14:paraId="4B057601">
      <w:pPr>
        <w:spacing w:line="360" w:lineRule="auto"/>
        <w:ind w:left="550" w:hanging="550" w:hangingChars="250"/>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2．</w:t>
      </w:r>
      <w:r>
        <w:rPr>
          <w:rFonts w:hint="eastAsia" w:ascii="宋体" w:hAnsi="宋体" w:cs="宋体"/>
          <w:bCs/>
          <w:sz w:val="22"/>
          <w:szCs w:val="22"/>
        </w:rPr>
        <w:t>供应商应为本项目成立专门的维护服务和技术支持小组，对本项目提供如下质保服务：</w:t>
      </w:r>
    </w:p>
    <w:p w14:paraId="0B39C9D1">
      <w:pPr>
        <w:spacing w:line="360" w:lineRule="auto"/>
        <w:ind w:left="550" w:hanging="550" w:hangingChars="250"/>
        <w:rPr>
          <w:rFonts w:hint="eastAsia"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 xml:space="preserve">  设备：</w:t>
      </w:r>
    </w:p>
    <w:p w14:paraId="6D254969">
      <w:pPr>
        <w:spacing w:line="360" w:lineRule="auto"/>
        <w:ind w:left="655" w:leftChars="312" w:firstLine="110" w:firstLineChars="5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供应商负责合同执行过程中和质量保修期内的技术服务和支持，在质量保修期内设备一旦发生故障，对于一般性故障，供应商应在2小时响应，4小时内给予答复， 12小时以内解决问题；对于复杂性故障不能当场修复的，必须采取提供备品、备件或备机等措施，48小时内保证系统投入正常使用。供应商技术人员不能排除故障的，应负责请生产厂家派技术人员到现场解决故障问题，由此发生的费用由供应商承担。（如采购内容中有特殊要求，则按照特殊要求执行）</w:t>
      </w:r>
    </w:p>
    <w:p w14:paraId="7B3BA598">
      <w:pPr>
        <w:spacing w:line="360" w:lineRule="auto"/>
        <w:ind w:left="550" w:hanging="550" w:hangingChars="250"/>
        <w:rPr>
          <w:rFonts w:hint="eastAsia" w:ascii="宋体" w:hAnsi="宋体" w:cs="宋体"/>
          <w:sz w:val="22"/>
          <w:szCs w:val="22"/>
        </w:rPr>
      </w:pPr>
      <w:r>
        <w:rPr>
          <w:rFonts w:hint="eastAsia" w:ascii="宋体" w:hAnsi="宋体" w:cs="宋体"/>
          <w:sz w:val="22"/>
          <w:szCs w:val="22"/>
          <w:lang w:val="en-US" w:eastAsia="zh-CN"/>
        </w:rPr>
        <w:t>4.4</w:t>
      </w:r>
      <w:r>
        <w:rPr>
          <w:rFonts w:hint="eastAsia" w:ascii="宋体" w:hAnsi="宋体" w:cs="宋体"/>
          <w:sz w:val="22"/>
          <w:szCs w:val="22"/>
        </w:rPr>
        <w:t xml:space="preserve">． </w:t>
      </w:r>
      <w:r>
        <w:rPr>
          <w:rFonts w:hint="eastAsia" w:ascii="宋体" w:hAnsi="宋体" w:cs="宋体"/>
        </w:rPr>
        <w:t>免费</w:t>
      </w:r>
      <w:r>
        <w:rPr>
          <w:rFonts w:hint="eastAsia" w:ascii="宋体" w:hAnsi="宋体" w:cs="宋体"/>
          <w:bCs/>
          <w:sz w:val="22"/>
          <w:szCs w:val="22"/>
        </w:rPr>
        <w:t>维护期</w:t>
      </w:r>
      <w:r>
        <w:rPr>
          <w:rFonts w:hint="eastAsia" w:ascii="宋体" w:hAnsi="宋体" w:cs="宋体"/>
          <w:sz w:val="22"/>
          <w:szCs w:val="22"/>
        </w:rPr>
        <w:t>满后，中标供应商应长期提供以下形式的技术支持服务：</w:t>
      </w:r>
    </w:p>
    <w:p w14:paraId="6EA6540E">
      <w:pPr>
        <w:spacing w:line="360" w:lineRule="auto"/>
        <w:ind w:left="660" w:hanging="660" w:hangingChars="300"/>
        <w:rPr>
          <w:rFonts w:hint="eastAsia" w:ascii="宋体" w:hAnsi="宋体" w:cs="宋体"/>
          <w:sz w:val="22"/>
          <w:szCs w:val="22"/>
        </w:rPr>
      </w:pPr>
      <w:r>
        <w:rPr>
          <w:rFonts w:hint="eastAsia" w:ascii="宋体" w:hAnsi="宋体" w:cs="宋体"/>
          <w:sz w:val="22"/>
          <w:szCs w:val="22"/>
          <w:lang w:val="en-US" w:eastAsia="zh-CN"/>
        </w:rPr>
        <w:t>4.5</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凡不涉及系统调整的，中标供应商为采购人提供技术援助电话（解答用户在系统使用中遇到的问题，及时提出解决问题的建议和操作方法），或远程网络解决的技术服务，并免收取服务费用。</w:t>
      </w:r>
    </w:p>
    <w:p w14:paraId="565F7E76">
      <w:pPr>
        <w:spacing w:line="360" w:lineRule="auto"/>
        <w:ind w:left="660" w:hanging="660" w:hangingChars="300"/>
        <w:rPr>
          <w:rFonts w:hint="eastAsia" w:ascii="宋体" w:hAnsi="宋体" w:cs="宋体"/>
          <w:sz w:val="22"/>
          <w:szCs w:val="22"/>
        </w:rPr>
      </w:pPr>
      <w:r>
        <w:rPr>
          <w:rFonts w:hint="eastAsia" w:ascii="宋体" w:hAnsi="宋体" w:cs="宋体"/>
          <w:sz w:val="22"/>
          <w:szCs w:val="22"/>
          <w:lang w:val="en-US" w:eastAsia="zh-CN"/>
        </w:rPr>
        <w:t>4.6</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若电话咨询或远程网络服务形式不能解决问题，应指派技术人员到达现场进行故障处理并采取                         取应措施以确保系统的正常运行。</w:t>
      </w:r>
    </w:p>
    <w:p w14:paraId="4F7A44B2">
      <w:pPr>
        <w:spacing w:line="360" w:lineRule="auto"/>
        <w:ind w:left="550" w:hanging="550" w:hangingChars="250"/>
        <w:rPr>
          <w:rFonts w:hint="eastAsia" w:ascii="宋体" w:hAnsi="宋体" w:cs="宋体"/>
          <w:sz w:val="22"/>
          <w:szCs w:val="22"/>
        </w:rPr>
      </w:pPr>
      <w:r>
        <w:rPr>
          <w:rFonts w:hint="eastAsia" w:ascii="宋体" w:hAnsi="宋体" w:cs="宋体"/>
          <w:sz w:val="22"/>
          <w:szCs w:val="22"/>
          <w:lang w:val="en-US" w:eastAsia="zh-CN"/>
        </w:rPr>
        <w:t>4.7</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人员培训：</w:t>
      </w:r>
    </w:p>
    <w:p w14:paraId="4BCF3064">
      <w:pPr>
        <w:spacing w:line="360" w:lineRule="auto"/>
        <w:ind w:left="655" w:leftChars="312"/>
        <w:rPr>
          <w:rFonts w:hint="eastAsia" w:ascii="宋体" w:hAnsi="宋体" w:cs="宋体"/>
          <w:sz w:val="22"/>
          <w:szCs w:val="22"/>
        </w:rPr>
      </w:pPr>
      <w:r>
        <w:rPr>
          <w:rFonts w:hint="eastAsia" w:ascii="宋体" w:hAnsi="宋体" w:cs="宋体"/>
          <w:sz w:val="22"/>
          <w:szCs w:val="22"/>
        </w:rPr>
        <w:t>供应商必须提供详细技术资料并免费提供至少1天技术培训</w:t>
      </w:r>
      <w:r>
        <w:rPr>
          <w:rFonts w:hint="eastAsia" w:ascii="宋体" w:hAnsi="宋体" w:cs="宋体"/>
          <w:sz w:val="22"/>
          <w:szCs w:val="22"/>
          <w:lang w:eastAsia="zh-CN"/>
        </w:rPr>
        <w:t>，</w:t>
      </w:r>
      <w:r>
        <w:rPr>
          <w:rFonts w:hint="eastAsia" w:ascii="宋体" w:hAnsi="宋体" w:cs="宋体"/>
          <w:sz w:val="22"/>
          <w:szCs w:val="22"/>
        </w:rPr>
        <w:t>培训内容包括软硬件产品的原理、构成和功能的描述、基础操作、维护使用、常见故障处理等培训，保证项目验收移交后，采购单位人员能够胜任设备系统的全部运行、操作、维护和故障分析处理。</w:t>
      </w:r>
    </w:p>
    <w:p w14:paraId="0A9F4CD2">
      <w:pPr>
        <w:pStyle w:val="3"/>
        <w:spacing w:line="360" w:lineRule="auto"/>
        <w:jc w:val="center"/>
        <w:rPr>
          <w:rFonts w:hint="eastAsia" w:ascii="宋体" w:hAnsi="宋体" w:eastAsia="宋体" w:cs="宋体"/>
          <w:sz w:val="28"/>
          <w:szCs w:val="28"/>
        </w:rPr>
      </w:pPr>
      <w:bookmarkStart w:id="116" w:name="_Toc27527"/>
      <w:bookmarkStart w:id="117" w:name="_Toc8722"/>
      <w:bookmarkStart w:id="118" w:name="_Toc7727"/>
      <w:bookmarkStart w:id="119" w:name="_Toc21346"/>
      <w:r>
        <w:rPr>
          <w:rFonts w:hint="eastAsia" w:ascii="宋体" w:hAnsi="宋体" w:eastAsia="宋体" w:cs="宋体"/>
          <w:sz w:val="28"/>
          <w:szCs w:val="28"/>
        </w:rPr>
        <w:t>四、 付款方式</w:t>
      </w:r>
      <w:bookmarkEnd w:id="116"/>
      <w:bookmarkEnd w:id="117"/>
      <w:bookmarkEnd w:id="118"/>
      <w:bookmarkEnd w:id="119"/>
    </w:p>
    <w:p w14:paraId="516B3DF8">
      <w:pPr>
        <w:spacing w:line="360" w:lineRule="auto"/>
        <w:ind w:left="655" w:leftChars="312"/>
        <w:rPr>
          <w:rFonts w:hint="eastAsia" w:ascii="宋体" w:hAnsi="宋体" w:cs="宋体"/>
          <w:b/>
          <w:sz w:val="22"/>
          <w:highlight w:val="none"/>
          <w:u w:val="single"/>
        </w:rPr>
      </w:pPr>
      <w:r>
        <w:rPr>
          <w:rFonts w:hint="eastAsia" w:ascii="宋体" w:hAnsi="宋体" w:cs="宋体"/>
          <w:sz w:val="22"/>
          <w:szCs w:val="22"/>
          <w:highlight w:val="none"/>
        </w:rPr>
        <w:t xml:space="preserve">1、 </w:t>
      </w:r>
      <w:r>
        <w:rPr>
          <w:rFonts w:hint="eastAsia" w:ascii="宋体" w:hAnsi="宋体" w:cs="宋体"/>
          <w:sz w:val="22"/>
          <w:highlight w:val="none"/>
        </w:rPr>
        <w:t>在合同签订前，乙方须向甲方提供合同金额</w:t>
      </w:r>
      <w:r>
        <w:rPr>
          <w:rFonts w:hint="eastAsia" w:ascii="宋体" w:hAnsi="宋体" w:cs="宋体"/>
          <w:sz w:val="22"/>
          <w:highlight w:val="none"/>
          <w:lang w:val="en-US" w:eastAsia="zh-CN"/>
        </w:rPr>
        <w:t>2.5</w:t>
      </w:r>
      <w:r>
        <w:rPr>
          <w:rFonts w:hint="eastAsia" w:ascii="宋体" w:hAnsi="宋体" w:cs="宋体"/>
          <w:sz w:val="22"/>
          <w:highlight w:val="none"/>
        </w:rPr>
        <w:t>%的履约保证金。</w:t>
      </w:r>
      <w:r>
        <w:rPr>
          <w:rFonts w:hint="eastAsia" w:ascii="宋体" w:hAnsi="宋体" w:cs="宋体"/>
          <w:b/>
          <w:sz w:val="22"/>
          <w:szCs w:val="22"/>
          <w:highlight w:val="none"/>
          <w:u w:val="single"/>
          <w:lang w:bidi="ar"/>
        </w:rPr>
        <w:t>如乙方在签约前未在规定的时间内提交履约保证金则甲方有权拒签合同。</w:t>
      </w:r>
      <w:r>
        <w:rPr>
          <w:rFonts w:hint="eastAsia" w:ascii="宋体" w:hAnsi="宋体" w:cs="宋体"/>
          <w:b w:val="0"/>
          <w:bCs/>
          <w:sz w:val="22"/>
          <w:szCs w:val="22"/>
          <w:highlight w:val="none"/>
          <w:u w:val="none"/>
          <w:lang w:val="en-US" w:eastAsia="zh-CN" w:bidi="ar"/>
        </w:rPr>
        <w:t>合同签订后待</w:t>
      </w:r>
      <w:r>
        <w:rPr>
          <w:rFonts w:hint="eastAsia" w:ascii="宋体" w:hAnsi="宋体" w:cs="宋体"/>
          <w:b w:val="0"/>
          <w:bCs/>
          <w:sz w:val="22"/>
          <w:highlight w:val="none"/>
          <w:u w:val="none"/>
        </w:rPr>
        <w:t>乙</w:t>
      </w:r>
      <w:r>
        <w:rPr>
          <w:rFonts w:hint="eastAsia" w:ascii="宋体" w:hAnsi="宋体" w:cs="宋体"/>
          <w:sz w:val="22"/>
          <w:highlight w:val="none"/>
        </w:rPr>
        <w:t>方完成全部货物的生产、运输、安装</w:t>
      </w:r>
      <w:r>
        <w:rPr>
          <w:rFonts w:hint="eastAsia" w:ascii="宋体" w:hAnsi="宋体" w:cs="宋体"/>
          <w:sz w:val="22"/>
          <w:highlight w:val="none"/>
          <w:lang w:eastAsia="zh-CN"/>
        </w:rPr>
        <w:t>、</w:t>
      </w:r>
      <w:r>
        <w:rPr>
          <w:rFonts w:hint="eastAsia" w:ascii="宋体" w:hAnsi="宋体" w:cs="宋体"/>
          <w:sz w:val="22"/>
          <w:highlight w:val="none"/>
          <w:lang w:val="en-US" w:eastAsia="zh-CN"/>
        </w:rPr>
        <w:t>调试，并且免费组织一场培训后，由乙方提交项目交付函、验收申请报告，待所有货物</w:t>
      </w:r>
      <w:r>
        <w:rPr>
          <w:rFonts w:hint="eastAsia" w:ascii="宋体" w:hAnsi="宋体" w:cs="宋体"/>
          <w:sz w:val="22"/>
          <w:highlight w:val="none"/>
        </w:rPr>
        <w:t>通过验收后，甲方向乙方支付合同</w:t>
      </w:r>
      <w:r>
        <w:rPr>
          <w:rFonts w:hint="eastAsia" w:ascii="宋体" w:hAnsi="宋体" w:cs="宋体"/>
          <w:sz w:val="22"/>
          <w:highlight w:val="none"/>
          <w:lang w:val="en-US" w:eastAsia="zh-CN"/>
        </w:rPr>
        <w:t>总额100</w:t>
      </w:r>
      <w:r>
        <w:rPr>
          <w:rFonts w:hint="eastAsia" w:ascii="宋体" w:hAnsi="宋体" w:cs="宋体"/>
          <w:sz w:val="22"/>
          <w:highlight w:val="none"/>
        </w:rPr>
        <w:t>%的货款（</w:t>
      </w:r>
      <w:r>
        <w:rPr>
          <w:rFonts w:hint="eastAsia" w:ascii="宋体" w:hAnsi="宋体" w:cs="宋体"/>
          <w:sz w:val="22"/>
          <w:highlight w:val="none"/>
          <w:lang w:val="en-US" w:eastAsia="zh-CN"/>
        </w:rPr>
        <w:t>款项支付前</w:t>
      </w:r>
      <w:r>
        <w:rPr>
          <w:rFonts w:hint="eastAsia" w:ascii="宋体" w:hAnsi="宋体" w:cs="宋体"/>
          <w:sz w:val="22"/>
          <w:highlight w:val="none"/>
        </w:rPr>
        <w:t>乙方必须开具与合同金额相等的正规有效的增值税普通发票）。</w:t>
      </w:r>
      <w:r>
        <w:rPr>
          <w:rFonts w:hint="eastAsia" w:ascii="宋体" w:hAnsi="宋体" w:cs="宋体"/>
          <w:b/>
          <w:bCs/>
          <w:sz w:val="22"/>
          <w:szCs w:val="22"/>
          <w:highlight w:val="none"/>
          <w:u w:val="single"/>
          <w:lang w:bidi="ar"/>
        </w:rPr>
        <w:t>剩余</w:t>
      </w:r>
      <w:r>
        <w:rPr>
          <w:rFonts w:hint="eastAsia" w:ascii="宋体" w:hAnsi="宋体" w:cs="宋体"/>
          <w:b/>
          <w:bCs/>
          <w:sz w:val="22"/>
          <w:szCs w:val="22"/>
          <w:highlight w:val="none"/>
          <w:u w:val="single"/>
          <w:lang w:val="en-US" w:eastAsia="zh-CN" w:bidi="ar"/>
        </w:rPr>
        <w:t>2.5</w:t>
      </w:r>
      <w:r>
        <w:rPr>
          <w:rFonts w:hint="eastAsia" w:ascii="宋体" w:hAnsi="宋体" w:cs="宋体"/>
          <w:b/>
          <w:bCs/>
          <w:sz w:val="22"/>
          <w:szCs w:val="22"/>
          <w:highlight w:val="none"/>
          <w:u w:val="single"/>
          <w:lang w:bidi="ar"/>
        </w:rPr>
        <w:t>%的履约保证金转为质保金，</w:t>
      </w:r>
      <w:r>
        <w:rPr>
          <w:rFonts w:hint="eastAsia" w:ascii="宋体" w:hAnsi="宋体" w:cs="宋体"/>
          <w:b/>
          <w:sz w:val="22"/>
          <w:szCs w:val="22"/>
          <w:highlight w:val="none"/>
          <w:u w:val="single"/>
          <w:lang w:bidi="ar"/>
        </w:rPr>
        <w:t>待质保期满后无质量问题15个工作日内一次性无息退还。</w:t>
      </w:r>
    </w:p>
    <w:p w14:paraId="29A44223">
      <w:pPr>
        <w:spacing w:line="360" w:lineRule="auto"/>
        <w:ind w:left="660" w:hanging="660" w:hangingChars="300"/>
        <w:rPr>
          <w:rFonts w:hint="eastAsia" w:ascii="宋体" w:hAnsi="宋体" w:cs="宋体"/>
          <w:sz w:val="22"/>
          <w:szCs w:val="22"/>
          <w:highlight w:val="none"/>
        </w:rPr>
      </w:pPr>
    </w:p>
    <w:p w14:paraId="44B2BE75">
      <w:pPr>
        <w:rPr>
          <w:rFonts w:hint="eastAsia" w:ascii="宋体" w:hAnsi="宋体" w:eastAsia="宋体" w:cs="宋体"/>
          <w:b w:val="0"/>
          <w:bCs/>
          <w:sz w:val="22"/>
          <w:szCs w:val="22"/>
          <w:highlight w:val="none"/>
          <w:u w:val="none"/>
          <w:lang w:eastAsia="zh-CN" w:bidi="ar"/>
        </w:rPr>
      </w:pPr>
    </w:p>
    <w:p w14:paraId="5B9D84C1">
      <w:pPr>
        <w:rPr>
          <w:rFonts w:hint="eastAsia" w:ascii="宋体" w:hAnsi="宋体" w:eastAsia="宋体" w:cs="宋体"/>
          <w:b w:val="0"/>
          <w:bCs/>
          <w:sz w:val="22"/>
          <w:szCs w:val="22"/>
          <w:highlight w:val="none"/>
          <w:u w:val="none"/>
          <w:lang w:eastAsia="zh-CN" w:bidi="ar"/>
        </w:rPr>
      </w:pPr>
    </w:p>
    <w:p w14:paraId="27E7ECD5">
      <w:pPr>
        <w:rPr>
          <w:rFonts w:hint="eastAsia" w:ascii="宋体" w:hAnsi="宋体" w:eastAsia="宋体" w:cs="宋体"/>
          <w:b w:val="0"/>
          <w:bCs/>
          <w:sz w:val="22"/>
          <w:szCs w:val="22"/>
          <w:highlight w:val="none"/>
          <w:u w:val="none"/>
          <w:lang w:eastAsia="zh-CN" w:bidi="ar"/>
        </w:rPr>
      </w:pPr>
    </w:p>
    <w:p w14:paraId="6E44ECC8">
      <w:pPr>
        <w:rPr>
          <w:rFonts w:hint="eastAsia" w:ascii="宋体" w:hAnsi="宋体" w:eastAsia="宋体" w:cs="宋体"/>
          <w:b w:val="0"/>
          <w:bCs/>
          <w:sz w:val="22"/>
          <w:szCs w:val="22"/>
          <w:highlight w:val="none"/>
          <w:u w:val="none"/>
          <w:lang w:eastAsia="zh-CN" w:bidi="ar"/>
        </w:rPr>
      </w:pPr>
    </w:p>
    <w:p w14:paraId="65E642A7">
      <w:pPr>
        <w:rPr>
          <w:rFonts w:hint="eastAsia" w:ascii="宋体" w:hAnsi="宋体" w:eastAsia="宋体" w:cs="宋体"/>
          <w:b w:val="0"/>
          <w:bCs/>
          <w:sz w:val="22"/>
          <w:szCs w:val="22"/>
          <w:highlight w:val="none"/>
          <w:u w:val="none"/>
          <w:lang w:eastAsia="zh-CN" w:bidi="ar"/>
        </w:rPr>
      </w:pPr>
    </w:p>
    <w:p w14:paraId="7F0FB61C">
      <w:pPr>
        <w:rPr>
          <w:rFonts w:hint="eastAsia" w:ascii="宋体" w:hAnsi="宋体" w:eastAsia="宋体" w:cs="宋体"/>
          <w:b w:val="0"/>
          <w:bCs/>
          <w:sz w:val="22"/>
          <w:szCs w:val="22"/>
          <w:highlight w:val="none"/>
          <w:u w:val="none"/>
          <w:lang w:eastAsia="zh-CN" w:bidi="ar"/>
        </w:rPr>
      </w:pPr>
    </w:p>
    <w:p w14:paraId="4CE38CB4">
      <w:pPr>
        <w:rPr>
          <w:rFonts w:hint="eastAsia" w:ascii="宋体" w:hAnsi="宋体" w:eastAsia="宋体" w:cs="宋体"/>
          <w:b w:val="0"/>
          <w:bCs/>
          <w:sz w:val="22"/>
          <w:szCs w:val="22"/>
          <w:highlight w:val="none"/>
          <w:u w:val="none"/>
          <w:lang w:eastAsia="zh-CN" w:bidi="ar"/>
        </w:rPr>
      </w:pPr>
    </w:p>
    <w:p w14:paraId="788DD4A9">
      <w:pPr>
        <w:rPr>
          <w:rFonts w:hint="eastAsia" w:ascii="宋体" w:hAnsi="宋体" w:eastAsia="宋体" w:cs="宋体"/>
          <w:b w:val="0"/>
          <w:bCs/>
          <w:sz w:val="22"/>
          <w:szCs w:val="22"/>
          <w:highlight w:val="none"/>
          <w:u w:val="none"/>
          <w:lang w:eastAsia="zh-CN" w:bidi="ar"/>
        </w:rPr>
      </w:pPr>
    </w:p>
    <w:p w14:paraId="14F696E5">
      <w:pPr>
        <w:rPr>
          <w:rFonts w:hint="eastAsia" w:ascii="宋体" w:hAnsi="宋体" w:eastAsia="宋体" w:cs="宋体"/>
          <w:b w:val="0"/>
          <w:bCs/>
          <w:sz w:val="22"/>
          <w:szCs w:val="22"/>
          <w:highlight w:val="none"/>
          <w:u w:val="none"/>
          <w:lang w:eastAsia="zh-CN" w:bidi="ar"/>
        </w:rPr>
      </w:pPr>
    </w:p>
    <w:p w14:paraId="7956BAB6">
      <w:pPr>
        <w:rPr>
          <w:rFonts w:hint="eastAsia" w:ascii="宋体" w:hAnsi="宋体" w:eastAsia="宋体" w:cs="宋体"/>
          <w:b w:val="0"/>
          <w:bCs/>
          <w:sz w:val="22"/>
          <w:szCs w:val="22"/>
          <w:highlight w:val="none"/>
          <w:u w:val="none"/>
          <w:lang w:eastAsia="zh-CN" w:bidi="ar"/>
        </w:rPr>
      </w:pPr>
    </w:p>
    <w:p w14:paraId="42AE81E0">
      <w:pPr>
        <w:rPr>
          <w:rFonts w:hint="eastAsia" w:ascii="宋体" w:hAnsi="宋体" w:eastAsia="宋体" w:cs="宋体"/>
          <w:b w:val="0"/>
          <w:bCs/>
          <w:sz w:val="22"/>
          <w:szCs w:val="22"/>
          <w:highlight w:val="none"/>
          <w:u w:val="none"/>
          <w:lang w:eastAsia="zh-CN" w:bidi="ar"/>
        </w:rPr>
      </w:pPr>
    </w:p>
    <w:p w14:paraId="142C27DB">
      <w:pPr>
        <w:rPr>
          <w:rFonts w:hint="eastAsia" w:ascii="宋体" w:hAnsi="宋体" w:eastAsia="宋体" w:cs="宋体"/>
          <w:b w:val="0"/>
          <w:bCs/>
          <w:sz w:val="22"/>
          <w:szCs w:val="22"/>
          <w:highlight w:val="none"/>
          <w:u w:val="none"/>
          <w:lang w:eastAsia="zh-CN" w:bidi="ar"/>
        </w:rPr>
      </w:pPr>
    </w:p>
    <w:p w14:paraId="04B16361">
      <w:pPr>
        <w:rPr>
          <w:rFonts w:hint="eastAsia" w:ascii="宋体" w:hAnsi="宋体" w:eastAsia="宋体" w:cs="宋体"/>
          <w:b w:val="0"/>
          <w:bCs/>
          <w:sz w:val="22"/>
          <w:szCs w:val="22"/>
          <w:highlight w:val="none"/>
          <w:u w:val="none"/>
          <w:lang w:eastAsia="zh-CN" w:bidi="ar"/>
        </w:rPr>
      </w:pPr>
    </w:p>
    <w:p w14:paraId="4D5E6336">
      <w:pPr>
        <w:rPr>
          <w:rFonts w:hint="eastAsia" w:ascii="宋体" w:hAnsi="宋体" w:eastAsia="宋体" w:cs="宋体"/>
          <w:b w:val="0"/>
          <w:bCs/>
          <w:sz w:val="22"/>
          <w:szCs w:val="22"/>
          <w:highlight w:val="none"/>
          <w:u w:val="none"/>
          <w:lang w:eastAsia="zh-CN" w:bidi="ar"/>
        </w:rPr>
      </w:pPr>
    </w:p>
    <w:p w14:paraId="15BEBFC2">
      <w:pPr>
        <w:rPr>
          <w:rFonts w:hint="eastAsia" w:ascii="宋体" w:hAnsi="宋体" w:eastAsia="宋体" w:cs="宋体"/>
          <w:b w:val="0"/>
          <w:bCs/>
          <w:sz w:val="22"/>
          <w:szCs w:val="22"/>
          <w:highlight w:val="none"/>
          <w:u w:val="none"/>
          <w:lang w:eastAsia="zh-CN" w:bidi="ar"/>
        </w:rPr>
      </w:pPr>
    </w:p>
    <w:p w14:paraId="1A06DA83">
      <w:pPr>
        <w:rPr>
          <w:rFonts w:hint="eastAsia" w:ascii="宋体" w:hAnsi="宋体" w:eastAsia="宋体" w:cs="宋体"/>
          <w:b w:val="0"/>
          <w:bCs/>
          <w:sz w:val="22"/>
          <w:szCs w:val="22"/>
          <w:highlight w:val="none"/>
          <w:u w:val="none"/>
          <w:lang w:eastAsia="zh-CN" w:bidi="ar"/>
        </w:rPr>
      </w:pPr>
    </w:p>
    <w:p w14:paraId="226E36FA">
      <w:pPr>
        <w:rPr>
          <w:rFonts w:hint="eastAsia" w:ascii="宋体" w:hAnsi="宋体" w:eastAsia="宋体" w:cs="宋体"/>
          <w:b w:val="0"/>
          <w:bCs/>
          <w:sz w:val="22"/>
          <w:szCs w:val="22"/>
          <w:highlight w:val="none"/>
          <w:u w:val="none"/>
          <w:lang w:eastAsia="zh-CN" w:bidi="ar"/>
        </w:rPr>
      </w:pPr>
    </w:p>
    <w:p w14:paraId="5896402C">
      <w:pPr>
        <w:pStyle w:val="2"/>
        <w:jc w:val="center"/>
        <w:rPr>
          <w:rFonts w:hint="eastAsia" w:hAnsi="宋体" w:cs="宋体"/>
          <w:sz w:val="32"/>
          <w:szCs w:val="32"/>
        </w:rPr>
      </w:pPr>
      <w:bookmarkStart w:id="120" w:name="_Toc230773795"/>
      <w:r>
        <w:rPr>
          <w:rFonts w:hint="eastAsia" w:hAnsi="宋体" w:cs="宋体"/>
          <w:sz w:val="32"/>
          <w:szCs w:val="32"/>
        </w:rPr>
        <w:tab/>
      </w:r>
      <w:bookmarkStart w:id="121" w:name="_Toc1899"/>
      <w:r>
        <w:rPr>
          <w:rFonts w:hint="eastAsia" w:hAnsi="宋体" w:cs="宋体"/>
          <w:sz w:val="32"/>
          <w:szCs w:val="32"/>
        </w:rPr>
        <w:t>第六部分   评标原则及方法</w:t>
      </w:r>
      <w:bookmarkEnd w:id="120"/>
      <w:bookmarkEnd w:id="121"/>
    </w:p>
    <w:p w14:paraId="53C9E67D">
      <w:pPr>
        <w:pStyle w:val="16"/>
        <w:adjustRightInd w:val="0"/>
        <w:snapToGrid w:val="0"/>
        <w:spacing w:line="360" w:lineRule="auto"/>
        <w:ind w:firstLine="663" w:firstLineChars="300"/>
        <w:rPr>
          <w:rFonts w:hint="eastAsia" w:ascii="宋体" w:hAnsi="宋体" w:cs="宋体"/>
          <w:b/>
          <w:sz w:val="22"/>
          <w:szCs w:val="22"/>
        </w:rPr>
      </w:pPr>
      <w:r>
        <w:rPr>
          <w:rFonts w:hint="eastAsia" w:ascii="宋体" w:hAnsi="宋体" w:cs="宋体"/>
          <w:b/>
          <w:sz w:val="22"/>
          <w:szCs w:val="22"/>
        </w:rPr>
        <w:t>根据</w:t>
      </w:r>
      <w:r>
        <w:rPr>
          <w:rFonts w:hint="eastAsia" w:ascii="宋体" w:hAnsi="宋体" w:cs="宋体"/>
          <w:b/>
          <w:sz w:val="22"/>
          <w:szCs w:val="22"/>
          <w:lang w:eastAsia="zh-CN"/>
        </w:rPr>
        <w:t>《温州市市属国有企业采购管理办法》</w:t>
      </w:r>
      <w:r>
        <w:rPr>
          <w:rFonts w:hint="eastAsia" w:ascii="宋体" w:hAnsi="宋体" w:cs="宋体"/>
          <w:b/>
          <w:sz w:val="22"/>
          <w:szCs w:val="22"/>
        </w:rPr>
        <w:t>等相关法律、法规特制定以下评标办法。</w:t>
      </w:r>
    </w:p>
    <w:p w14:paraId="53CAB329">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一． 总  则</w:t>
      </w:r>
    </w:p>
    <w:p w14:paraId="4D51BFF3">
      <w:pPr>
        <w:spacing w:line="360" w:lineRule="auto"/>
        <w:ind w:left="548" w:leftChars="261"/>
        <w:rPr>
          <w:rFonts w:hint="eastAsia" w:ascii="宋体" w:hAnsi="宋体" w:cs="宋体"/>
          <w:sz w:val="22"/>
          <w:szCs w:val="22"/>
        </w:rPr>
      </w:pPr>
      <w:r>
        <w:rPr>
          <w:rFonts w:hint="eastAsia" w:ascii="宋体" w:hAnsi="宋体" w:cs="宋体"/>
          <w:sz w:val="22"/>
          <w:szCs w:val="22"/>
        </w:rPr>
        <w:t>评标工作应遵循公平、公正、科学、择优原则，科学、严谨的态度，认真进行评标，推进技术进步，确保</w:t>
      </w:r>
      <w:r>
        <w:rPr>
          <w:rFonts w:hint="eastAsia" w:ascii="宋体" w:hAnsi="宋体" w:cs="宋体"/>
          <w:sz w:val="22"/>
          <w:szCs w:val="22"/>
          <w:lang w:val="en-US" w:eastAsia="zh-CN"/>
        </w:rPr>
        <w:t>安装</w:t>
      </w:r>
      <w:r>
        <w:rPr>
          <w:rFonts w:hint="eastAsia" w:ascii="宋体" w:hAnsi="宋体" w:cs="宋体"/>
          <w:sz w:val="22"/>
          <w:szCs w:val="22"/>
        </w:rPr>
        <w:t>质量、交货期，节约投资，最大限度的保护当事人权益。严格按照采购文件的商务、技术要求，对投标文件进行综合评定，编写评标报告。对落标投标供应商，评标委员会不作任何解释。投标供应商不得以任何方式干扰招投标工作的进行，一经发现其投标文件将被拒绝。</w:t>
      </w:r>
    </w:p>
    <w:p w14:paraId="18ABE577">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二． 评标组织</w:t>
      </w:r>
    </w:p>
    <w:p w14:paraId="3F63CD86">
      <w:pPr>
        <w:spacing w:line="360" w:lineRule="auto"/>
        <w:ind w:left="548" w:leftChars="261"/>
        <w:rPr>
          <w:rFonts w:hint="eastAsia" w:ascii="宋体" w:hAnsi="宋体" w:cs="宋体"/>
          <w:sz w:val="22"/>
          <w:szCs w:val="22"/>
        </w:rPr>
      </w:pPr>
      <w:r>
        <w:rPr>
          <w:rFonts w:hint="eastAsia" w:ascii="宋体" w:hAnsi="宋体" w:cs="宋体"/>
          <w:sz w:val="22"/>
          <w:szCs w:val="22"/>
        </w:rPr>
        <w:t>评标工作由采购人和采购代理机构依法组建的评标委员会负责，评标全过程由有关部门指导监督。</w:t>
      </w:r>
    </w:p>
    <w:p w14:paraId="44C75EDE">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三． 评标程序</w:t>
      </w:r>
    </w:p>
    <w:p w14:paraId="73799788">
      <w:pPr>
        <w:spacing w:line="360" w:lineRule="auto"/>
        <w:ind w:left="548" w:leftChars="261"/>
        <w:rPr>
          <w:rFonts w:hint="eastAsia" w:ascii="宋体" w:hAnsi="宋体" w:cs="宋体"/>
          <w:sz w:val="22"/>
          <w:szCs w:val="22"/>
        </w:rPr>
      </w:pPr>
      <w:r>
        <w:rPr>
          <w:rFonts w:hint="eastAsia" w:ascii="宋体" w:hAnsi="宋体" w:cs="宋体"/>
          <w:sz w:val="22"/>
          <w:szCs w:val="22"/>
        </w:rPr>
        <w:t>首先由投标供应商代表检查“技术资信标”、“商务（价格）标”的密封情况，确认无误后开启“技术资信标”、“商务（价格）标”，评标委员会对各投标供应商的投标资格进行审查；然后评标委员会对合格投标供应商的技术资信标进行评审；技术资信标评审结束后，评标委员会对合格投标供应商的商务（价格标）进行审查，采购代理及机构根据综合评审结果，提交评审报告，并对各供应商得分情况进行现场公布。</w:t>
      </w:r>
    </w:p>
    <w:p w14:paraId="1502C61C">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四． 评标办法</w:t>
      </w:r>
    </w:p>
    <w:p w14:paraId="1C546436">
      <w:pPr>
        <w:spacing w:line="360" w:lineRule="auto"/>
        <w:ind w:left="550" w:hanging="550" w:hangingChars="250"/>
        <w:rPr>
          <w:rFonts w:hint="eastAsia" w:ascii="宋体" w:hAnsi="宋体" w:cs="宋体"/>
          <w:sz w:val="22"/>
          <w:szCs w:val="22"/>
        </w:rPr>
      </w:pPr>
      <w:r>
        <w:rPr>
          <w:rFonts w:hint="eastAsia" w:ascii="宋体" w:hAnsi="宋体" w:cs="宋体"/>
          <w:sz w:val="22"/>
          <w:szCs w:val="22"/>
        </w:rPr>
        <w:t>1.   本次评标采用综合评分法，总分100分，其中技术资信</w:t>
      </w:r>
      <w:r>
        <w:rPr>
          <w:rFonts w:hint="eastAsia" w:ascii="宋体" w:hAnsi="宋体" w:cs="宋体"/>
          <w:sz w:val="22"/>
          <w:szCs w:val="22"/>
          <w:lang w:val="en-US" w:eastAsia="zh-CN"/>
        </w:rPr>
        <w:t>7</w:t>
      </w:r>
      <w:r>
        <w:rPr>
          <w:rFonts w:hint="eastAsia" w:ascii="宋体" w:hAnsi="宋体" w:cs="宋体"/>
          <w:sz w:val="22"/>
          <w:szCs w:val="22"/>
        </w:rPr>
        <w:t>0分（技术资信权值</w:t>
      </w:r>
      <w:r>
        <w:rPr>
          <w:rFonts w:hint="eastAsia" w:ascii="宋体" w:hAnsi="宋体" w:cs="宋体"/>
          <w:sz w:val="22"/>
          <w:szCs w:val="22"/>
          <w:lang w:val="en-US" w:eastAsia="zh-CN"/>
        </w:rPr>
        <w:t>7</w:t>
      </w:r>
      <w:r>
        <w:rPr>
          <w:rFonts w:hint="eastAsia" w:ascii="宋体" w:hAnsi="宋体" w:cs="宋体"/>
          <w:sz w:val="22"/>
          <w:szCs w:val="22"/>
        </w:rPr>
        <w:t>0%），价格</w:t>
      </w:r>
      <w:r>
        <w:rPr>
          <w:rFonts w:hint="eastAsia" w:ascii="宋体" w:hAnsi="宋体" w:cs="宋体"/>
          <w:sz w:val="22"/>
          <w:szCs w:val="22"/>
          <w:lang w:val="en-US" w:eastAsia="zh-CN"/>
        </w:rPr>
        <w:t>3</w:t>
      </w:r>
      <w:r>
        <w:rPr>
          <w:rFonts w:hint="eastAsia" w:ascii="宋体" w:hAnsi="宋体" w:cs="宋体"/>
          <w:sz w:val="22"/>
          <w:szCs w:val="22"/>
        </w:rPr>
        <w:t>0分（价格权值</w:t>
      </w:r>
      <w:r>
        <w:rPr>
          <w:rFonts w:hint="eastAsia" w:ascii="宋体" w:hAnsi="宋体" w:cs="宋体"/>
          <w:sz w:val="22"/>
          <w:szCs w:val="22"/>
          <w:lang w:val="en-US" w:eastAsia="zh-CN"/>
        </w:rPr>
        <w:t>3</w:t>
      </w:r>
      <w:r>
        <w:rPr>
          <w:rFonts w:hint="eastAsia" w:ascii="宋体" w:hAnsi="宋体" w:cs="宋体"/>
          <w:sz w:val="22"/>
          <w:szCs w:val="22"/>
        </w:rPr>
        <w:t>0%）。即最大限度地满足采购文件实质性要求前提下，按照采购文件中规定的各项评分内容评审后，以评标总得分最高的投标供应商，作为中标候选人。</w:t>
      </w:r>
    </w:p>
    <w:p w14:paraId="727409A9">
      <w:pPr>
        <w:spacing w:line="360" w:lineRule="auto"/>
        <w:ind w:left="550" w:hanging="550" w:hangingChars="250"/>
        <w:rPr>
          <w:rFonts w:hint="eastAsia" w:ascii="宋体" w:hAnsi="宋体" w:cs="宋体"/>
          <w:sz w:val="22"/>
          <w:szCs w:val="22"/>
        </w:rPr>
      </w:pPr>
      <w:r>
        <w:rPr>
          <w:rFonts w:hint="eastAsia" w:ascii="宋体" w:hAnsi="宋体" w:cs="宋体"/>
          <w:sz w:val="22"/>
          <w:szCs w:val="22"/>
        </w:rPr>
        <w:t>2.   投标截止时间止及评审期间，如出现有效投标供应商＜3家时，本项目废标，并重新组织采购。</w:t>
      </w:r>
    </w:p>
    <w:p w14:paraId="0F574FB2">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五． 评分细则</w:t>
      </w:r>
    </w:p>
    <w:p w14:paraId="33DDD0C9">
      <w:pPr>
        <w:spacing w:line="360" w:lineRule="auto"/>
        <w:rPr>
          <w:rFonts w:hint="eastAsia" w:ascii="宋体" w:hAnsi="宋体" w:cs="宋体"/>
          <w:sz w:val="22"/>
          <w:szCs w:val="22"/>
        </w:rPr>
      </w:pPr>
      <w:r>
        <w:rPr>
          <w:rFonts w:hint="eastAsia" w:ascii="宋体" w:hAnsi="宋体" w:cs="宋体"/>
          <w:sz w:val="22"/>
          <w:szCs w:val="22"/>
        </w:rPr>
        <w:t>1.   技术资信分的评定（</w:t>
      </w:r>
      <w:r>
        <w:rPr>
          <w:rFonts w:hint="eastAsia" w:ascii="宋体" w:hAnsi="宋体" w:cs="宋体"/>
          <w:sz w:val="22"/>
          <w:szCs w:val="22"/>
          <w:lang w:val="en-US" w:eastAsia="zh-CN"/>
        </w:rPr>
        <w:t>7</w:t>
      </w:r>
      <w:r>
        <w:rPr>
          <w:rFonts w:hint="eastAsia" w:ascii="宋体" w:hAnsi="宋体" w:cs="宋体"/>
          <w:sz w:val="22"/>
          <w:szCs w:val="22"/>
        </w:rPr>
        <w:t>0分）</w:t>
      </w:r>
    </w:p>
    <w:p w14:paraId="3E7E1A27">
      <w:pPr>
        <w:spacing w:line="360" w:lineRule="auto"/>
        <w:ind w:left="548" w:leftChars="261"/>
        <w:rPr>
          <w:rFonts w:hint="eastAsia" w:ascii="宋体" w:hAnsi="宋体" w:cs="宋体"/>
          <w:sz w:val="22"/>
          <w:szCs w:val="22"/>
        </w:rPr>
      </w:pPr>
      <w:r>
        <w:rPr>
          <w:rFonts w:hint="eastAsia" w:ascii="宋体" w:hAnsi="宋体" w:cs="宋体"/>
          <w:sz w:val="22"/>
          <w:szCs w:val="22"/>
        </w:rPr>
        <w:t>各评委成员按下列评分内容进行评定，每人一张评分计算表，由评标委员会成员各自评定独立打分并记实名。如某张表的一项评分内容分值超过规定的范围，则该张表无效。评标委员会成员对投标供应商的各项评分内容评分的合计分汇总后的算术平均值为该投标供应商技术资信的最终得分（四舍五入，保留小数点后二位）。</w:t>
      </w:r>
    </w:p>
    <w:p w14:paraId="11A0A77A">
      <w:pPr>
        <w:pStyle w:val="38"/>
        <w:ind w:left="0" w:leftChars="0" w:firstLine="0" w:firstLineChars="0"/>
        <w:rPr>
          <w:rFonts w:hint="eastAsia"/>
        </w:rPr>
      </w:pPr>
    </w:p>
    <w:tbl>
      <w:tblPr>
        <w:tblStyle w:val="40"/>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12"/>
        <w:gridCol w:w="787"/>
        <w:gridCol w:w="6014"/>
      </w:tblGrid>
      <w:tr w14:paraId="4A5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4" w:type="dxa"/>
            <w:noWrap w:val="0"/>
            <w:vAlign w:val="center"/>
          </w:tcPr>
          <w:p w14:paraId="6272D478">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812" w:type="dxa"/>
            <w:noWrap w:val="0"/>
            <w:vAlign w:val="center"/>
          </w:tcPr>
          <w:p w14:paraId="158A95F6">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787" w:type="dxa"/>
            <w:noWrap w:val="0"/>
            <w:vAlign w:val="center"/>
          </w:tcPr>
          <w:p w14:paraId="18510620">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分值</w:t>
            </w:r>
          </w:p>
        </w:tc>
        <w:tc>
          <w:tcPr>
            <w:tcW w:w="6014" w:type="dxa"/>
            <w:noWrap w:val="0"/>
            <w:vAlign w:val="center"/>
          </w:tcPr>
          <w:p w14:paraId="202EC928">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评分细则</w:t>
            </w:r>
          </w:p>
        </w:tc>
      </w:tr>
      <w:tr w14:paraId="561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vMerge w:val="restart"/>
            <w:noWrap w:val="0"/>
            <w:vAlign w:val="center"/>
          </w:tcPr>
          <w:p w14:paraId="216C2D87">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812" w:type="dxa"/>
            <w:vMerge w:val="restart"/>
            <w:noWrap w:val="0"/>
            <w:vAlign w:val="center"/>
          </w:tcPr>
          <w:p w14:paraId="21EAB73F">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供应商综合实力</w:t>
            </w:r>
          </w:p>
        </w:tc>
        <w:tc>
          <w:tcPr>
            <w:tcW w:w="787" w:type="dxa"/>
            <w:vMerge w:val="restart"/>
            <w:noWrap w:val="0"/>
            <w:vAlign w:val="center"/>
          </w:tcPr>
          <w:p w14:paraId="469F6A4F">
            <w:pPr>
              <w:spacing w:line="360" w:lineRule="auto"/>
              <w:jc w:val="center"/>
              <w:rPr>
                <w:rFonts w:hint="eastAsia" w:ascii="宋体" w:hAnsi="宋体" w:eastAsia="宋体" w:cs="宋体"/>
                <w:spacing w:val="-6"/>
                <w:kern w:val="2"/>
                <w:sz w:val="22"/>
                <w:szCs w:val="22"/>
                <w:highlight w:val="none"/>
                <w:lang w:val="en-US" w:eastAsia="zh-CN" w:bidi="ar-SA"/>
              </w:rPr>
            </w:pPr>
            <w:r>
              <w:rPr>
                <w:rFonts w:hint="eastAsia" w:ascii="宋体" w:hAnsi="宋体" w:eastAsia="宋体" w:cs="宋体"/>
                <w:spacing w:val="-6"/>
                <w:kern w:val="2"/>
                <w:sz w:val="22"/>
                <w:szCs w:val="22"/>
                <w:highlight w:val="none"/>
                <w:lang w:val="en-US" w:eastAsia="zh-CN" w:bidi="ar-SA"/>
              </w:rPr>
              <w:t>0-</w:t>
            </w:r>
            <w:r>
              <w:rPr>
                <w:rFonts w:hint="eastAsia" w:ascii="宋体" w:hAnsi="宋体" w:cs="宋体"/>
                <w:spacing w:val="-6"/>
                <w:kern w:val="2"/>
                <w:sz w:val="22"/>
                <w:szCs w:val="22"/>
                <w:highlight w:val="none"/>
                <w:lang w:val="en-US" w:eastAsia="zh-CN" w:bidi="ar-SA"/>
              </w:rPr>
              <w:t>8</w:t>
            </w:r>
          </w:p>
        </w:tc>
        <w:tc>
          <w:tcPr>
            <w:tcW w:w="6014" w:type="dxa"/>
            <w:noWrap w:val="0"/>
            <w:vAlign w:val="center"/>
          </w:tcPr>
          <w:p w14:paraId="483014AF">
            <w:pPr>
              <w:spacing w:line="360" w:lineRule="auto"/>
              <w:rPr>
                <w:rFonts w:hint="eastAsia" w:ascii="宋体" w:hAnsi="宋体" w:eastAsia="宋体" w:cs="宋体"/>
                <w:spacing w:val="-6"/>
                <w:kern w:val="2"/>
                <w:sz w:val="22"/>
                <w:szCs w:val="22"/>
                <w:highlight w:val="none"/>
                <w:lang w:val="en-US" w:eastAsia="zh-CN" w:bidi="ar-SA"/>
              </w:rPr>
            </w:pPr>
            <w:r>
              <w:rPr>
                <w:rFonts w:hint="eastAsia" w:ascii="宋体" w:hAnsi="宋体" w:eastAsia="宋体" w:cs="宋体"/>
                <w:spacing w:val="-6"/>
                <w:sz w:val="22"/>
                <w:szCs w:val="22"/>
                <w:highlight w:val="none"/>
              </w:rPr>
              <w:t>由评委根据投标供应商实力、信用等级、获奖情况等进行打分：优：</w:t>
            </w:r>
            <w:r>
              <w:rPr>
                <w:rFonts w:hint="eastAsia" w:ascii="宋体" w:hAnsi="宋体" w:eastAsia="宋体" w:cs="宋体"/>
                <w:spacing w:val="-6"/>
                <w:sz w:val="22"/>
                <w:szCs w:val="22"/>
                <w:highlight w:val="none"/>
                <w:lang w:val="en-US" w:eastAsia="zh-CN"/>
              </w:rPr>
              <w:t>3</w:t>
            </w:r>
            <w:r>
              <w:rPr>
                <w:rFonts w:hint="eastAsia" w:ascii="宋体" w:hAnsi="宋体" w:eastAsia="宋体" w:cs="宋体"/>
                <w:spacing w:val="-6"/>
                <w:sz w:val="22"/>
                <w:szCs w:val="22"/>
                <w:highlight w:val="none"/>
              </w:rPr>
              <w:t>-</w:t>
            </w:r>
            <w:r>
              <w:rPr>
                <w:rFonts w:hint="eastAsia" w:ascii="宋体" w:hAnsi="宋体" w:eastAsia="宋体" w:cs="宋体"/>
                <w:spacing w:val="-6"/>
                <w:sz w:val="22"/>
                <w:szCs w:val="22"/>
                <w:highlight w:val="none"/>
                <w:lang w:val="en-US" w:eastAsia="zh-CN"/>
              </w:rPr>
              <w:t>2.1</w:t>
            </w:r>
            <w:r>
              <w:rPr>
                <w:rFonts w:hint="eastAsia" w:ascii="宋体" w:hAnsi="宋体" w:eastAsia="宋体" w:cs="宋体"/>
                <w:spacing w:val="-6"/>
                <w:sz w:val="22"/>
                <w:szCs w:val="22"/>
                <w:highlight w:val="none"/>
              </w:rPr>
              <w:t>，良：</w:t>
            </w:r>
            <w:r>
              <w:rPr>
                <w:rFonts w:hint="eastAsia" w:ascii="宋体" w:hAnsi="宋体" w:eastAsia="宋体" w:cs="宋体"/>
                <w:spacing w:val="-6"/>
                <w:sz w:val="22"/>
                <w:szCs w:val="22"/>
                <w:highlight w:val="none"/>
                <w:lang w:val="en-US" w:eastAsia="zh-CN"/>
              </w:rPr>
              <w:t>2</w:t>
            </w:r>
            <w:r>
              <w:rPr>
                <w:rFonts w:hint="eastAsia" w:ascii="宋体" w:hAnsi="宋体" w:eastAsia="宋体" w:cs="宋体"/>
                <w:spacing w:val="-6"/>
                <w:sz w:val="22"/>
                <w:szCs w:val="22"/>
                <w:highlight w:val="none"/>
              </w:rPr>
              <w:t>-3.1，一般：3-0。</w:t>
            </w:r>
          </w:p>
        </w:tc>
      </w:tr>
      <w:tr w14:paraId="0FDF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54" w:type="dxa"/>
            <w:vMerge w:val="continue"/>
            <w:noWrap w:val="0"/>
            <w:vAlign w:val="center"/>
          </w:tcPr>
          <w:p w14:paraId="1F0D4950">
            <w:pPr>
              <w:spacing w:line="360" w:lineRule="auto"/>
              <w:jc w:val="center"/>
              <w:rPr>
                <w:rFonts w:hint="eastAsia" w:ascii="宋体" w:hAnsi="宋体" w:eastAsia="宋体" w:cs="宋体"/>
                <w:sz w:val="22"/>
                <w:szCs w:val="22"/>
                <w:highlight w:val="none"/>
              </w:rPr>
            </w:pPr>
          </w:p>
        </w:tc>
        <w:tc>
          <w:tcPr>
            <w:tcW w:w="1812" w:type="dxa"/>
            <w:vMerge w:val="continue"/>
            <w:noWrap w:val="0"/>
            <w:vAlign w:val="center"/>
          </w:tcPr>
          <w:p w14:paraId="1BAB48B6">
            <w:pPr>
              <w:spacing w:line="360" w:lineRule="auto"/>
              <w:jc w:val="center"/>
              <w:rPr>
                <w:rFonts w:hint="eastAsia" w:ascii="宋体" w:hAnsi="宋体" w:eastAsia="宋体" w:cs="宋体"/>
                <w:sz w:val="22"/>
                <w:szCs w:val="22"/>
                <w:highlight w:val="none"/>
              </w:rPr>
            </w:pPr>
          </w:p>
        </w:tc>
        <w:tc>
          <w:tcPr>
            <w:tcW w:w="787" w:type="dxa"/>
            <w:vMerge w:val="continue"/>
            <w:noWrap w:val="0"/>
            <w:vAlign w:val="center"/>
          </w:tcPr>
          <w:p w14:paraId="29F5C746">
            <w:pPr>
              <w:spacing w:line="360" w:lineRule="auto"/>
              <w:rPr>
                <w:rFonts w:hint="eastAsia" w:ascii="宋体" w:hAnsi="宋体" w:eastAsia="宋体" w:cs="宋体"/>
                <w:spacing w:val="-6"/>
                <w:kern w:val="2"/>
                <w:sz w:val="22"/>
                <w:szCs w:val="22"/>
                <w:highlight w:val="none"/>
                <w:lang w:val="en-US" w:eastAsia="zh-CN" w:bidi="ar-SA"/>
              </w:rPr>
            </w:pPr>
          </w:p>
        </w:tc>
        <w:tc>
          <w:tcPr>
            <w:tcW w:w="6014" w:type="dxa"/>
            <w:noWrap w:val="0"/>
            <w:vAlign w:val="center"/>
          </w:tcPr>
          <w:p w14:paraId="4C8A6E4F">
            <w:pPr>
              <w:numPr>
                <w:ilvl w:val="0"/>
                <w:numId w:val="16"/>
              </w:numPr>
              <w:spacing w:line="360" w:lineRule="auto"/>
              <w:rPr>
                <w:rFonts w:hint="eastAsia" w:ascii="宋体" w:hAnsi="宋体" w:eastAsia="宋体" w:cs="宋体"/>
                <w:spacing w:val="-6"/>
                <w:kern w:val="2"/>
                <w:sz w:val="22"/>
                <w:szCs w:val="22"/>
                <w:highlight w:val="none"/>
                <w:lang w:val="en-US" w:eastAsia="zh-CN" w:bidi="ar-SA"/>
              </w:rPr>
            </w:pPr>
            <w:r>
              <w:rPr>
                <w:rFonts w:hint="eastAsia" w:ascii="宋体" w:hAnsi="宋体" w:cs="宋体"/>
                <w:spacing w:val="-6"/>
                <w:kern w:val="2"/>
                <w:sz w:val="22"/>
                <w:szCs w:val="22"/>
                <w:highlight w:val="none"/>
                <w:lang w:val="en-US" w:eastAsia="zh-CN" w:bidi="ar-SA"/>
              </w:rPr>
              <w:t>供应商具备</w:t>
            </w:r>
            <w:r>
              <w:rPr>
                <w:rFonts w:hint="eastAsia" w:ascii="宋体" w:hAnsi="宋体" w:eastAsia="宋体" w:cs="宋体"/>
                <w:spacing w:val="-6"/>
                <w:kern w:val="2"/>
                <w:sz w:val="22"/>
                <w:szCs w:val="22"/>
                <w:highlight w:val="none"/>
                <w:lang w:val="en-US" w:eastAsia="zh-CN" w:bidi="ar-SA"/>
              </w:rPr>
              <w:t>中国民用航空局颁发的民用无人驾驶航空器运营合格证，得2分</w:t>
            </w:r>
            <w:r>
              <w:rPr>
                <w:rFonts w:hint="eastAsia" w:ascii="宋体" w:hAnsi="宋体" w:cs="宋体"/>
                <w:spacing w:val="-6"/>
                <w:kern w:val="2"/>
                <w:sz w:val="22"/>
                <w:szCs w:val="22"/>
                <w:highlight w:val="none"/>
                <w:lang w:val="en-US" w:eastAsia="zh-CN" w:bidi="ar-SA"/>
              </w:rPr>
              <w:t>；</w:t>
            </w:r>
          </w:p>
          <w:p w14:paraId="314C288A">
            <w:pPr>
              <w:spacing w:line="360" w:lineRule="auto"/>
              <w:rPr>
                <w:rFonts w:hint="eastAsia" w:ascii="宋体" w:hAnsi="宋体" w:eastAsia="宋体" w:cs="宋体"/>
                <w:spacing w:val="-6"/>
                <w:kern w:val="2"/>
                <w:sz w:val="22"/>
                <w:szCs w:val="22"/>
                <w:highlight w:val="none"/>
                <w:lang w:val="en-US" w:eastAsia="zh-CN" w:bidi="ar-SA"/>
              </w:rPr>
            </w:pPr>
            <w:r>
              <w:rPr>
                <w:rFonts w:hint="eastAsia" w:ascii="宋体" w:hAnsi="宋体" w:eastAsia="宋体" w:cs="宋体"/>
                <w:spacing w:val="-6"/>
                <w:kern w:val="2"/>
                <w:sz w:val="22"/>
                <w:szCs w:val="22"/>
                <w:highlight w:val="none"/>
                <w:lang w:val="en-US" w:eastAsia="zh-CN" w:bidi="ar-SA"/>
              </w:rPr>
              <w:t>2、供应商具有有效的质量管理体系认证、环境管理体系认证、职业健康安全管理体系认证，以上认证范围包含：智能无人飞行器等，每提供一个得1分，最高得3分。</w:t>
            </w:r>
          </w:p>
          <w:p w14:paraId="693A8A78">
            <w:pPr>
              <w:pStyle w:val="16"/>
              <w:spacing w:line="360" w:lineRule="auto"/>
              <w:rPr>
                <w:rFonts w:hint="eastAsia"/>
                <w:sz w:val="22"/>
                <w:szCs w:val="22"/>
                <w:highlight w:val="none"/>
                <w:lang w:val="en-US" w:eastAsia="zh-CN"/>
              </w:rPr>
            </w:pPr>
            <w:r>
              <w:rPr>
                <w:rFonts w:hint="eastAsia" w:ascii="宋体" w:hAnsi="宋体" w:eastAsia="宋体" w:cs="宋体"/>
                <w:spacing w:val="-6"/>
                <w:kern w:val="2"/>
                <w:sz w:val="22"/>
                <w:szCs w:val="22"/>
                <w:highlight w:val="none"/>
                <w:lang w:val="en-US" w:eastAsia="zh-CN" w:bidi="ar-SA"/>
              </w:rPr>
              <w:t>注：提供有效期内的认证证书扫描件并附带全国认证认可信息公共服务平台（http://cx.cnca.cn/）查询截图加盖供应商公章</w:t>
            </w:r>
            <w:r>
              <w:rPr>
                <w:rFonts w:hint="eastAsia" w:ascii="宋体" w:hAnsi="宋体" w:cs="宋体"/>
                <w:spacing w:val="-6"/>
                <w:kern w:val="2"/>
                <w:sz w:val="22"/>
                <w:szCs w:val="22"/>
                <w:highlight w:val="none"/>
                <w:lang w:val="en-US" w:eastAsia="zh-CN" w:bidi="ar-SA"/>
              </w:rPr>
              <w:t>。</w:t>
            </w:r>
          </w:p>
          <w:p w14:paraId="5660A032">
            <w:pPr>
              <w:numPr>
                <w:ilvl w:val="0"/>
                <w:numId w:val="0"/>
              </w:numPr>
              <w:spacing w:line="360" w:lineRule="auto"/>
              <w:rPr>
                <w:rFonts w:hint="default" w:ascii="宋体" w:hAnsi="宋体" w:eastAsia="宋体" w:cs="宋体"/>
                <w:spacing w:val="-6"/>
                <w:kern w:val="2"/>
                <w:sz w:val="22"/>
                <w:szCs w:val="22"/>
                <w:highlight w:val="none"/>
                <w:lang w:val="en-US" w:eastAsia="zh-CN" w:bidi="ar-SA"/>
              </w:rPr>
            </w:pPr>
            <w:r>
              <w:rPr>
                <w:rFonts w:hint="eastAsia" w:ascii="宋体" w:hAnsi="宋体" w:cs="宋体"/>
                <w:spacing w:val="-6"/>
                <w:kern w:val="2"/>
                <w:sz w:val="22"/>
                <w:szCs w:val="22"/>
                <w:highlight w:val="none"/>
                <w:lang w:val="en-US" w:eastAsia="zh-CN" w:bidi="ar-SA"/>
              </w:rPr>
              <w:t>备注：提供相关证明文件扫描件（复印件）加盖供应商公章。</w:t>
            </w:r>
          </w:p>
        </w:tc>
      </w:tr>
      <w:tr w14:paraId="79EE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54" w:type="dxa"/>
            <w:noWrap w:val="0"/>
            <w:vAlign w:val="center"/>
          </w:tcPr>
          <w:p w14:paraId="65E3A28A">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812" w:type="dxa"/>
            <w:noWrap w:val="0"/>
            <w:vAlign w:val="center"/>
          </w:tcPr>
          <w:p w14:paraId="50C5C581">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投标产品响应程度</w:t>
            </w:r>
          </w:p>
        </w:tc>
        <w:tc>
          <w:tcPr>
            <w:tcW w:w="787" w:type="dxa"/>
            <w:noWrap w:val="0"/>
            <w:vAlign w:val="center"/>
          </w:tcPr>
          <w:p w14:paraId="1D3F1BBB">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24</w:t>
            </w:r>
          </w:p>
        </w:tc>
        <w:tc>
          <w:tcPr>
            <w:tcW w:w="6014" w:type="dxa"/>
            <w:noWrap w:val="0"/>
            <w:vAlign w:val="center"/>
          </w:tcPr>
          <w:p w14:paraId="570A4C67">
            <w:pPr>
              <w:spacing w:line="360" w:lineRule="auto"/>
              <w:rPr>
                <w:rFonts w:hint="eastAsia" w:ascii="宋体" w:hAnsi="宋体" w:eastAsia="宋体" w:cs="宋体"/>
                <w:sz w:val="22"/>
                <w:szCs w:val="22"/>
                <w:highlight w:val="none"/>
                <w:lang w:val="en-US" w:eastAsia="zh-CN"/>
              </w:rPr>
            </w:pPr>
            <w:r>
              <w:rPr>
                <w:rFonts w:hint="eastAsia" w:ascii="宋体" w:hAnsi="宋体" w:eastAsia="宋体" w:cs="宋体"/>
                <w:bCs/>
                <w:kern w:val="0"/>
                <w:sz w:val="22"/>
                <w:szCs w:val="22"/>
                <w:highlight w:val="none"/>
              </w:rPr>
              <w:t>评审小组根据投标供应商的参数应答情况进行评分，评分要求如下：</w:t>
            </w:r>
            <w:r>
              <w:rPr>
                <w:rFonts w:hint="eastAsia" w:ascii="宋体" w:hAnsi="宋体" w:eastAsia="宋体" w:cs="宋体"/>
                <w:bCs/>
                <w:kern w:val="0"/>
                <w:sz w:val="22"/>
                <w:szCs w:val="22"/>
                <w:highlight w:val="none"/>
                <w:lang w:val="en-US" w:eastAsia="zh-CN"/>
              </w:rPr>
              <w:t>标“</w:t>
            </w:r>
            <w:r>
              <w:rPr>
                <w:rFonts w:hint="eastAsia" w:ascii="宋体" w:hAnsi="宋体" w:eastAsia="宋体" w:cs="宋体"/>
                <w:sz w:val="22"/>
                <w:szCs w:val="22"/>
                <w:highlight w:val="none"/>
              </w:rPr>
              <w:sym w:font="Wingdings" w:char="F0AB"/>
            </w:r>
            <w:r>
              <w:rPr>
                <w:rFonts w:hint="eastAsia" w:ascii="宋体" w:hAnsi="宋体" w:eastAsia="宋体" w:cs="宋体"/>
                <w:bCs/>
                <w:kern w:val="0"/>
                <w:sz w:val="22"/>
                <w:szCs w:val="22"/>
                <w:highlight w:val="none"/>
                <w:lang w:val="en-US" w:eastAsia="zh-CN"/>
              </w:rPr>
              <w:t>”</w:t>
            </w:r>
            <w:r>
              <w:rPr>
                <w:rFonts w:hint="eastAsia" w:ascii="宋体" w:hAnsi="宋体" w:eastAsia="宋体" w:cs="宋体"/>
                <w:bCs/>
                <w:kern w:val="0"/>
                <w:sz w:val="22"/>
                <w:szCs w:val="22"/>
                <w:highlight w:val="none"/>
                <w:lang w:val="zh-CN"/>
              </w:rPr>
              <w:t>每负偏离一项</w:t>
            </w:r>
            <w:r>
              <w:rPr>
                <w:rFonts w:hint="eastAsia" w:ascii="宋体" w:hAnsi="宋体" w:eastAsia="宋体" w:cs="宋体"/>
                <w:bCs/>
                <w:kern w:val="0"/>
                <w:sz w:val="22"/>
                <w:szCs w:val="22"/>
                <w:highlight w:val="none"/>
                <w:lang w:val="en-US" w:eastAsia="zh-CN"/>
              </w:rPr>
              <w:t>参数</w:t>
            </w:r>
            <w:r>
              <w:rPr>
                <w:rFonts w:hint="eastAsia" w:ascii="宋体" w:hAnsi="宋体" w:eastAsia="宋体" w:cs="宋体"/>
                <w:bCs/>
                <w:kern w:val="0"/>
                <w:sz w:val="22"/>
                <w:szCs w:val="22"/>
                <w:highlight w:val="none"/>
                <w:lang w:val="zh-CN"/>
              </w:rPr>
              <w:t>扣</w:t>
            </w:r>
            <w:r>
              <w:rPr>
                <w:rFonts w:hint="eastAsia" w:ascii="宋体" w:hAnsi="宋体" w:eastAsia="宋体" w:cs="宋体"/>
                <w:bCs/>
                <w:kern w:val="0"/>
                <w:sz w:val="22"/>
                <w:szCs w:val="22"/>
                <w:highlight w:val="none"/>
                <w:lang w:val="en-US" w:eastAsia="zh-CN"/>
              </w:rPr>
              <w:t>2</w:t>
            </w:r>
            <w:r>
              <w:rPr>
                <w:rFonts w:hint="eastAsia" w:ascii="宋体" w:hAnsi="宋体" w:eastAsia="宋体" w:cs="宋体"/>
                <w:bCs/>
                <w:kern w:val="0"/>
                <w:sz w:val="22"/>
                <w:szCs w:val="22"/>
                <w:highlight w:val="none"/>
                <w:lang w:val="zh-CN"/>
              </w:rPr>
              <w:t>分，</w:t>
            </w:r>
            <w:r>
              <w:rPr>
                <w:rFonts w:hint="eastAsia" w:ascii="宋体" w:hAnsi="宋体" w:eastAsia="宋体" w:cs="宋体"/>
                <w:bCs/>
                <w:kern w:val="0"/>
                <w:sz w:val="22"/>
                <w:szCs w:val="22"/>
                <w:highlight w:val="none"/>
                <w:lang w:val="en-US" w:eastAsia="zh-CN"/>
              </w:rPr>
              <w:t>其余参数每负偏离一项参数扣0.5分，</w:t>
            </w:r>
            <w:r>
              <w:rPr>
                <w:rFonts w:hint="eastAsia" w:ascii="宋体" w:hAnsi="宋体" w:eastAsia="宋体" w:cs="宋体"/>
                <w:bCs/>
                <w:kern w:val="0"/>
                <w:sz w:val="22"/>
                <w:szCs w:val="22"/>
                <w:highlight w:val="none"/>
              </w:rPr>
              <w:t>扣完为止。</w:t>
            </w:r>
          </w:p>
        </w:tc>
      </w:tr>
      <w:tr w14:paraId="29E7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54" w:type="dxa"/>
            <w:noWrap w:val="0"/>
            <w:vAlign w:val="center"/>
          </w:tcPr>
          <w:p w14:paraId="27019F9C">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812" w:type="dxa"/>
            <w:noWrap w:val="0"/>
            <w:vAlign w:val="center"/>
          </w:tcPr>
          <w:p w14:paraId="5A29332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投标产品配置</w:t>
            </w:r>
          </w:p>
          <w:p w14:paraId="2E3D250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情况</w:t>
            </w:r>
          </w:p>
        </w:tc>
        <w:tc>
          <w:tcPr>
            <w:tcW w:w="787" w:type="dxa"/>
            <w:noWrap w:val="0"/>
            <w:vAlign w:val="center"/>
          </w:tcPr>
          <w:p w14:paraId="07605F6D">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5</w:t>
            </w:r>
          </w:p>
        </w:tc>
        <w:tc>
          <w:tcPr>
            <w:tcW w:w="6014" w:type="dxa"/>
            <w:noWrap w:val="0"/>
            <w:vAlign w:val="center"/>
          </w:tcPr>
          <w:p w14:paraId="54EA5121">
            <w:pPr>
              <w:spacing w:line="360" w:lineRule="auto"/>
              <w:rPr>
                <w:rFonts w:hint="eastAsia" w:ascii="宋体" w:hAnsi="宋体" w:eastAsia="宋体" w:cs="宋体"/>
                <w:sz w:val="22"/>
                <w:szCs w:val="22"/>
              </w:rPr>
            </w:pPr>
            <w:r>
              <w:rPr>
                <w:rFonts w:hint="eastAsia" w:ascii="宋体" w:hAnsi="宋体" w:eastAsia="宋体" w:cs="宋体"/>
                <w:spacing w:val="-6"/>
                <w:sz w:val="22"/>
                <w:szCs w:val="22"/>
              </w:rPr>
              <w:t>由</w:t>
            </w:r>
            <w:r>
              <w:rPr>
                <w:rFonts w:hint="eastAsia" w:ascii="宋体" w:hAnsi="宋体" w:eastAsia="宋体" w:cs="宋体"/>
                <w:spacing w:val="-6"/>
                <w:sz w:val="22"/>
                <w:szCs w:val="22"/>
                <w:lang w:val="en-US" w:eastAsia="zh-CN"/>
              </w:rPr>
              <w:t>评委根据投标供应商所投投</w:t>
            </w:r>
            <w:r>
              <w:rPr>
                <w:rFonts w:hint="eastAsia" w:ascii="宋体" w:hAnsi="宋体" w:eastAsia="宋体" w:cs="宋体"/>
                <w:sz w:val="22"/>
                <w:szCs w:val="22"/>
              </w:rPr>
              <w:t>标产品配置的先进性、完整性和适用性</w:t>
            </w:r>
            <w:r>
              <w:rPr>
                <w:rFonts w:hint="eastAsia" w:ascii="宋体" w:hAnsi="宋体" w:eastAsia="宋体" w:cs="宋体"/>
                <w:sz w:val="22"/>
                <w:szCs w:val="22"/>
                <w:lang w:val="en-US" w:eastAsia="zh-CN"/>
              </w:rPr>
              <w:t>等情况</w:t>
            </w:r>
            <w:r>
              <w:rPr>
                <w:rFonts w:hint="eastAsia" w:ascii="宋体" w:hAnsi="宋体" w:eastAsia="宋体" w:cs="宋体"/>
                <w:spacing w:val="-6"/>
                <w:sz w:val="22"/>
                <w:szCs w:val="22"/>
                <w:lang w:val="en-US" w:eastAsia="zh-CN"/>
              </w:rPr>
              <w:t>进行</w:t>
            </w:r>
            <w:r>
              <w:rPr>
                <w:rFonts w:hint="eastAsia" w:ascii="宋体" w:hAnsi="宋体" w:eastAsia="宋体" w:cs="宋体"/>
                <w:spacing w:val="-6"/>
                <w:sz w:val="22"/>
                <w:szCs w:val="22"/>
              </w:rPr>
              <w:t>打分</w:t>
            </w:r>
            <w:r>
              <w:rPr>
                <w:rFonts w:hint="eastAsia" w:ascii="宋体" w:hAnsi="宋体" w:cs="宋体"/>
                <w:spacing w:val="-6"/>
                <w:sz w:val="22"/>
                <w:szCs w:val="22"/>
                <w:lang w:eastAsia="zh-CN"/>
              </w:rPr>
              <w:t>：</w:t>
            </w:r>
            <w:r>
              <w:rPr>
                <w:rFonts w:hint="eastAsia" w:ascii="宋体" w:hAnsi="宋体" w:eastAsia="宋体" w:cs="宋体"/>
                <w:sz w:val="22"/>
                <w:szCs w:val="22"/>
              </w:rPr>
              <w:t>优：</w:t>
            </w: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sz w:val="22"/>
                <w:szCs w:val="22"/>
                <w:lang w:val="en-US" w:eastAsia="zh-CN"/>
              </w:rPr>
              <w:t>4</w:t>
            </w:r>
            <w:r>
              <w:rPr>
                <w:rFonts w:hint="eastAsia" w:ascii="宋体" w:hAnsi="宋体" w:eastAsia="宋体" w:cs="宋体"/>
                <w:sz w:val="22"/>
                <w:szCs w:val="22"/>
              </w:rPr>
              <w:t>.1，良：</w:t>
            </w:r>
            <w:r>
              <w:rPr>
                <w:rFonts w:hint="eastAsia" w:ascii="宋体" w:hAnsi="宋体" w:eastAsia="宋体" w:cs="宋体"/>
                <w:sz w:val="22"/>
                <w:szCs w:val="22"/>
                <w:lang w:val="en-US" w:eastAsia="zh-CN"/>
              </w:rPr>
              <w:t>4</w:t>
            </w:r>
            <w:r>
              <w:rPr>
                <w:rFonts w:hint="eastAsia" w:ascii="宋体" w:hAnsi="宋体" w:eastAsia="宋体" w:cs="宋体"/>
                <w:sz w:val="22"/>
                <w:szCs w:val="22"/>
              </w:rPr>
              <w:t>.0-2.</w:t>
            </w:r>
            <w:r>
              <w:rPr>
                <w:rFonts w:hint="eastAsia" w:ascii="宋体" w:hAnsi="宋体" w:eastAsia="宋体" w:cs="宋体"/>
                <w:sz w:val="22"/>
                <w:szCs w:val="22"/>
                <w:lang w:val="en-US" w:eastAsia="zh-CN"/>
              </w:rPr>
              <w:t>1</w:t>
            </w:r>
            <w:r>
              <w:rPr>
                <w:rFonts w:hint="eastAsia" w:ascii="宋体" w:hAnsi="宋体" w:eastAsia="宋体" w:cs="宋体"/>
                <w:sz w:val="22"/>
                <w:szCs w:val="22"/>
              </w:rPr>
              <w:t>，一般：</w:t>
            </w:r>
            <w:r>
              <w:rPr>
                <w:rFonts w:hint="eastAsia" w:ascii="宋体" w:hAnsi="宋体" w:eastAsia="宋体" w:cs="宋体"/>
                <w:sz w:val="22"/>
                <w:szCs w:val="22"/>
                <w:lang w:val="en-US" w:eastAsia="zh-CN"/>
              </w:rPr>
              <w:t>2</w:t>
            </w:r>
            <w:r>
              <w:rPr>
                <w:rFonts w:hint="eastAsia" w:ascii="宋体" w:hAnsi="宋体" w:eastAsia="宋体" w:cs="宋体"/>
                <w:sz w:val="22"/>
                <w:szCs w:val="22"/>
              </w:rPr>
              <w:t>-0。</w:t>
            </w:r>
          </w:p>
        </w:tc>
      </w:tr>
      <w:tr w14:paraId="0548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54" w:type="dxa"/>
            <w:noWrap w:val="0"/>
            <w:vAlign w:val="center"/>
          </w:tcPr>
          <w:p w14:paraId="22781E68">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1812" w:type="dxa"/>
            <w:noWrap w:val="0"/>
            <w:vAlign w:val="center"/>
          </w:tcPr>
          <w:p w14:paraId="5CEEBB10">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实施方案</w:t>
            </w:r>
          </w:p>
        </w:tc>
        <w:tc>
          <w:tcPr>
            <w:tcW w:w="787" w:type="dxa"/>
            <w:noWrap w:val="0"/>
            <w:vAlign w:val="center"/>
          </w:tcPr>
          <w:p w14:paraId="23F1F972">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p>
        </w:tc>
        <w:tc>
          <w:tcPr>
            <w:tcW w:w="6014" w:type="dxa"/>
            <w:noWrap w:val="0"/>
            <w:vAlign w:val="center"/>
          </w:tcPr>
          <w:p w14:paraId="7C9391D1">
            <w:pPr>
              <w:spacing w:line="360" w:lineRule="auto"/>
              <w:rPr>
                <w:rFonts w:hint="eastAsia" w:ascii="宋体" w:hAnsi="宋体" w:eastAsia="宋体" w:cs="宋体"/>
                <w:spacing w:val="-6"/>
                <w:sz w:val="22"/>
                <w:szCs w:val="22"/>
              </w:rPr>
            </w:pPr>
            <w:r>
              <w:rPr>
                <w:rFonts w:hint="eastAsia" w:ascii="宋体" w:hAnsi="宋体" w:eastAsia="宋体" w:cs="宋体"/>
                <w:spacing w:val="-6"/>
                <w:sz w:val="22"/>
                <w:szCs w:val="22"/>
              </w:rPr>
              <w:t>由</w:t>
            </w:r>
            <w:r>
              <w:rPr>
                <w:rFonts w:hint="eastAsia" w:ascii="宋体" w:hAnsi="宋体" w:eastAsia="宋体" w:cs="宋体"/>
                <w:spacing w:val="-6"/>
                <w:sz w:val="22"/>
                <w:szCs w:val="22"/>
                <w:lang w:val="en-US" w:eastAsia="zh-CN"/>
              </w:rPr>
              <w:t>评委</w:t>
            </w:r>
            <w:r>
              <w:rPr>
                <w:rFonts w:hint="eastAsia" w:ascii="宋体" w:hAnsi="宋体" w:eastAsia="宋体" w:cs="宋体"/>
                <w:spacing w:val="-6"/>
                <w:sz w:val="22"/>
                <w:szCs w:val="22"/>
              </w:rPr>
              <w:t>根据投标供应商针对本项目实施计划，工期安排、排班计划、拟投入</w:t>
            </w:r>
            <w:r>
              <w:rPr>
                <w:rFonts w:hint="eastAsia" w:ascii="宋体" w:hAnsi="宋体" w:cs="宋体"/>
                <w:spacing w:val="-6"/>
                <w:sz w:val="22"/>
                <w:szCs w:val="22"/>
                <w:lang w:val="en-US" w:eastAsia="zh-CN"/>
              </w:rPr>
              <w:t>人员</w:t>
            </w:r>
            <w:r>
              <w:rPr>
                <w:rFonts w:hint="eastAsia" w:ascii="宋体" w:hAnsi="宋体" w:eastAsia="宋体" w:cs="宋体"/>
                <w:spacing w:val="-6"/>
                <w:sz w:val="22"/>
                <w:szCs w:val="22"/>
              </w:rPr>
              <w:t>设备等情况</w:t>
            </w:r>
            <w:r>
              <w:rPr>
                <w:rFonts w:hint="eastAsia" w:ascii="宋体" w:hAnsi="宋体" w:eastAsia="宋体" w:cs="宋体"/>
                <w:spacing w:val="-6"/>
                <w:sz w:val="22"/>
                <w:szCs w:val="22"/>
                <w:lang w:val="en-US" w:eastAsia="zh-CN"/>
              </w:rPr>
              <w:t>进行</w:t>
            </w:r>
            <w:r>
              <w:rPr>
                <w:rFonts w:hint="eastAsia" w:ascii="宋体" w:hAnsi="宋体" w:eastAsia="宋体" w:cs="宋体"/>
                <w:spacing w:val="-6"/>
                <w:sz w:val="22"/>
                <w:szCs w:val="22"/>
              </w:rPr>
              <w:t>打分</w:t>
            </w:r>
            <w:r>
              <w:rPr>
                <w:rFonts w:hint="eastAsia" w:ascii="宋体" w:hAnsi="宋体" w:eastAsia="宋体" w:cs="宋体"/>
                <w:spacing w:val="-6"/>
                <w:sz w:val="22"/>
                <w:szCs w:val="22"/>
                <w:lang w:eastAsia="zh-CN"/>
              </w:rPr>
              <w:t>：</w:t>
            </w:r>
            <w:r>
              <w:rPr>
                <w:rFonts w:hint="eastAsia" w:ascii="宋体" w:hAnsi="宋体" w:eastAsia="宋体" w:cs="宋体"/>
                <w:sz w:val="22"/>
                <w:szCs w:val="22"/>
              </w:rPr>
              <w:t>优：</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val="en-US" w:eastAsia="zh-CN"/>
              </w:rPr>
              <w:t>4</w:t>
            </w:r>
            <w:r>
              <w:rPr>
                <w:rFonts w:hint="eastAsia" w:ascii="宋体" w:hAnsi="宋体" w:eastAsia="宋体" w:cs="宋体"/>
                <w:sz w:val="22"/>
                <w:szCs w:val="22"/>
              </w:rPr>
              <w:t>.1，良：</w:t>
            </w:r>
            <w:r>
              <w:rPr>
                <w:rFonts w:hint="eastAsia" w:ascii="宋体" w:hAnsi="宋体" w:eastAsia="宋体" w:cs="宋体"/>
                <w:sz w:val="22"/>
                <w:szCs w:val="22"/>
                <w:lang w:val="en-US" w:eastAsia="zh-CN"/>
              </w:rPr>
              <w:t>4</w:t>
            </w:r>
            <w:r>
              <w:rPr>
                <w:rFonts w:hint="eastAsia" w:ascii="宋体" w:hAnsi="宋体" w:eastAsia="宋体" w:cs="宋体"/>
                <w:sz w:val="22"/>
                <w:szCs w:val="22"/>
              </w:rPr>
              <w:t>.0-2.</w:t>
            </w:r>
            <w:r>
              <w:rPr>
                <w:rFonts w:hint="eastAsia" w:ascii="宋体" w:hAnsi="宋体" w:eastAsia="宋体" w:cs="宋体"/>
                <w:sz w:val="22"/>
                <w:szCs w:val="22"/>
                <w:lang w:val="en-US" w:eastAsia="zh-CN"/>
              </w:rPr>
              <w:t>1</w:t>
            </w:r>
            <w:r>
              <w:rPr>
                <w:rFonts w:hint="eastAsia" w:ascii="宋体" w:hAnsi="宋体" w:eastAsia="宋体" w:cs="宋体"/>
                <w:sz w:val="22"/>
                <w:szCs w:val="22"/>
              </w:rPr>
              <w:t>，一般：</w:t>
            </w:r>
            <w:r>
              <w:rPr>
                <w:rFonts w:hint="eastAsia" w:ascii="宋体" w:hAnsi="宋体" w:eastAsia="宋体" w:cs="宋体"/>
                <w:sz w:val="22"/>
                <w:szCs w:val="22"/>
                <w:lang w:val="en-US" w:eastAsia="zh-CN"/>
              </w:rPr>
              <w:t>2</w:t>
            </w:r>
            <w:r>
              <w:rPr>
                <w:rFonts w:hint="eastAsia" w:ascii="宋体" w:hAnsi="宋体" w:eastAsia="宋体" w:cs="宋体"/>
                <w:sz w:val="22"/>
                <w:szCs w:val="22"/>
              </w:rPr>
              <w:t>-0。</w:t>
            </w:r>
          </w:p>
        </w:tc>
      </w:tr>
      <w:tr w14:paraId="7410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noWrap w:val="0"/>
            <w:vAlign w:val="center"/>
          </w:tcPr>
          <w:p w14:paraId="131BE073">
            <w:pP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5</w:t>
            </w:r>
          </w:p>
        </w:tc>
        <w:tc>
          <w:tcPr>
            <w:tcW w:w="1812" w:type="dxa"/>
            <w:noWrap w:val="0"/>
            <w:vAlign w:val="center"/>
          </w:tcPr>
          <w:p w14:paraId="2C8B531B">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培训方案</w:t>
            </w:r>
          </w:p>
        </w:tc>
        <w:tc>
          <w:tcPr>
            <w:tcW w:w="787" w:type="dxa"/>
            <w:noWrap w:val="0"/>
            <w:vAlign w:val="center"/>
          </w:tcPr>
          <w:p w14:paraId="255C0EA1">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w:t>
            </w:r>
            <w:r>
              <w:rPr>
                <w:rFonts w:hint="eastAsia" w:ascii="宋体" w:hAnsi="宋体" w:cs="宋体"/>
                <w:sz w:val="22"/>
                <w:szCs w:val="22"/>
                <w:highlight w:val="none"/>
                <w:lang w:val="en-US" w:eastAsia="zh-CN"/>
              </w:rPr>
              <w:t>8</w:t>
            </w:r>
          </w:p>
        </w:tc>
        <w:tc>
          <w:tcPr>
            <w:tcW w:w="6014" w:type="dxa"/>
            <w:noWrap w:val="0"/>
            <w:vAlign w:val="center"/>
          </w:tcPr>
          <w:p w14:paraId="4F49321B">
            <w:pPr>
              <w:pStyle w:val="92"/>
              <w:spacing w:line="360" w:lineRule="auto"/>
              <w:ind w:left="0" w:leftChars="0" w:firstLine="0" w:firstLineChars="0"/>
              <w:rPr>
                <w:rFonts w:hint="eastAsia" w:ascii="宋体" w:hAnsi="宋体" w:eastAsia="宋体" w:cs="宋体"/>
                <w:spacing w:val="-6"/>
                <w:sz w:val="22"/>
                <w:szCs w:val="22"/>
                <w:highlight w:val="none"/>
                <w:lang w:val="en-US" w:eastAsia="zh-CN"/>
              </w:rPr>
            </w:pPr>
            <w:r>
              <w:rPr>
                <w:rFonts w:hint="eastAsia" w:ascii="宋体" w:hAnsi="宋体" w:eastAsia="宋体" w:cs="宋体"/>
                <w:sz w:val="22"/>
                <w:szCs w:val="22"/>
                <w:highlight w:val="none"/>
                <w:lang w:val="en-US" w:eastAsia="zh-CN"/>
              </w:rPr>
              <w:t>由评委根据投标供应商提供的</w:t>
            </w:r>
            <w:r>
              <w:rPr>
                <w:rFonts w:hint="eastAsia" w:ascii="宋体" w:hAnsi="宋体" w:eastAsia="宋体" w:cs="宋体"/>
                <w:sz w:val="22"/>
                <w:szCs w:val="22"/>
                <w:highlight w:val="none"/>
              </w:rPr>
              <w:t>培训方案，包括但不限于培训对象、课时安排、</w:t>
            </w:r>
            <w:r>
              <w:rPr>
                <w:rFonts w:hint="eastAsia" w:ascii="宋体" w:hAnsi="宋体" w:eastAsia="宋体" w:cs="宋体"/>
                <w:sz w:val="22"/>
                <w:szCs w:val="22"/>
                <w:highlight w:val="none"/>
                <w:lang w:val="en-US" w:eastAsia="zh-CN"/>
              </w:rPr>
              <w:t>培训人员</w:t>
            </w:r>
            <w:r>
              <w:rPr>
                <w:rFonts w:hint="eastAsia" w:ascii="宋体" w:hAnsi="宋体" w:eastAsia="宋体" w:cs="宋体"/>
                <w:sz w:val="22"/>
                <w:szCs w:val="22"/>
                <w:highlight w:val="none"/>
              </w:rPr>
              <w:t>安排等</w:t>
            </w:r>
            <w:r>
              <w:rPr>
                <w:rFonts w:hint="eastAsia" w:ascii="宋体" w:hAnsi="宋体" w:eastAsia="宋体" w:cs="宋体"/>
                <w:sz w:val="22"/>
                <w:szCs w:val="22"/>
                <w:highlight w:val="none"/>
                <w:lang w:val="en-US" w:eastAsia="zh-CN"/>
              </w:rPr>
              <w:t>进行</w:t>
            </w:r>
            <w:r>
              <w:rPr>
                <w:rFonts w:hint="eastAsia" w:ascii="宋体" w:hAnsi="宋体" w:eastAsia="宋体" w:cs="宋体"/>
                <w:sz w:val="22"/>
                <w:szCs w:val="22"/>
                <w:highlight w:val="none"/>
              </w:rPr>
              <w:t>打分：优：</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.1，良：</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.1，一般：</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w:t>
            </w:r>
          </w:p>
        </w:tc>
      </w:tr>
      <w:tr w14:paraId="7CE1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noWrap w:val="0"/>
            <w:vAlign w:val="center"/>
          </w:tcPr>
          <w:p w14:paraId="100A8FF9">
            <w:pP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6</w:t>
            </w:r>
          </w:p>
        </w:tc>
        <w:tc>
          <w:tcPr>
            <w:tcW w:w="1812" w:type="dxa"/>
            <w:noWrap w:val="0"/>
            <w:vAlign w:val="center"/>
          </w:tcPr>
          <w:p w14:paraId="1C238AA9">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调试、验收的方案和措施</w:t>
            </w:r>
          </w:p>
        </w:tc>
        <w:tc>
          <w:tcPr>
            <w:tcW w:w="787" w:type="dxa"/>
            <w:noWrap w:val="0"/>
            <w:vAlign w:val="center"/>
          </w:tcPr>
          <w:p w14:paraId="78FBD9BF">
            <w:pPr>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w:t>
            </w:r>
          </w:p>
        </w:tc>
        <w:tc>
          <w:tcPr>
            <w:tcW w:w="6014" w:type="dxa"/>
            <w:noWrap w:val="0"/>
            <w:vAlign w:val="top"/>
          </w:tcPr>
          <w:p w14:paraId="579B3A35">
            <w:pPr>
              <w:spacing w:line="360" w:lineRule="auto"/>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lang w:val="en-US" w:eastAsia="zh-CN"/>
              </w:rPr>
              <w:t>由评委</w:t>
            </w:r>
            <w:r>
              <w:rPr>
                <w:rFonts w:hint="eastAsia" w:ascii="宋体" w:hAnsi="宋体" w:eastAsia="宋体" w:cs="宋体"/>
                <w:spacing w:val="-6"/>
                <w:sz w:val="22"/>
                <w:szCs w:val="22"/>
                <w:highlight w:val="none"/>
              </w:rPr>
              <w:t>根据投标供应商针对本项目调试、验收的方案和措施情况的合理性、可行性等方面</w:t>
            </w:r>
            <w:r>
              <w:rPr>
                <w:rFonts w:hint="eastAsia" w:ascii="宋体" w:hAnsi="宋体" w:eastAsia="宋体" w:cs="宋体"/>
                <w:spacing w:val="-6"/>
                <w:sz w:val="22"/>
                <w:szCs w:val="22"/>
                <w:highlight w:val="none"/>
                <w:lang w:val="en-US" w:eastAsia="zh-CN"/>
              </w:rPr>
              <w:t>进行</w:t>
            </w:r>
            <w:r>
              <w:rPr>
                <w:rFonts w:hint="eastAsia" w:ascii="宋体" w:hAnsi="宋体" w:eastAsia="宋体" w:cs="宋体"/>
                <w:spacing w:val="-6"/>
                <w:sz w:val="22"/>
                <w:szCs w:val="22"/>
                <w:highlight w:val="none"/>
              </w:rPr>
              <w:t>打分</w:t>
            </w:r>
            <w:r>
              <w:rPr>
                <w:rFonts w:hint="eastAsia" w:ascii="宋体" w:hAnsi="宋体" w:eastAsia="宋体" w:cs="宋体"/>
                <w:spacing w:val="-6"/>
                <w:sz w:val="22"/>
                <w:szCs w:val="22"/>
                <w:highlight w:val="none"/>
                <w:lang w:eastAsia="zh-CN"/>
              </w:rPr>
              <w:t>：</w:t>
            </w:r>
            <w:r>
              <w:rPr>
                <w:rFonts w:hint="eastAsia" w:ascii="宋体" w:hAnsi="宋体" w:eastAsia="宋体" w:cs="宋体"/>
                <w:sz w:val="22"/>
                <w:szCs w:val="22"/>
                <w:highlight w:val="none"/>
              </w:rPr>
              <w:t>优：</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.1，良：</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，一般：</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w:t>
            </w:r>
          </w:p>
        </w:tc>
      </w:tr>
      <w:tr w14:paraId="64C4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noWrap w:val="0"/>
            <w:vAlign w:val="center"/>
          </w:tcPr>
          <w:p w14:paraId="60649EC8">
            <w:pP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7</w:t>
            </w:r>
          </w:p>
        </w:tc>
        <w:tc>
          <w:tcPr>
            <w:tcW w:w="1812" w:type="dxa"/>
            <w:noWrap w:val="0"/>
            <w:vAlign w:val="center"/>
          </w:tcPr>
          <w:p w14:paraId="6F033BD4">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售后服务</w:t>
            </w:r>
          </w:p>
        </w:tc>
        <w:tc>
          <w:tcPr>
            <w:tcW w:w="787" w:type="dxa"/>
            <w:noWrap w:val="0"/>
            <w:vAlign w:val="center"/>
          </w:tcPr>
          <w:p w14:paraId="6D80AC70">
            <w:pPr>
              <w:spacing w:line="360" w:lineRule="auto"/>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rPr>
              <w:t>0-</w:t>
            </w:r>
            <w:r>
              <w:rPr>
                <w:rFonts w:hint="eastAsia" w:ascii="宋体" w:hAnsi="宋体" w:cs="宋体"/>
                <w:sz w:val="22"/>
                <w:szCs w:val="22"/>
                <w:highlight w:val="none"/>
                <w:lang w:val="en-US" w:eastAsia="zh-CN"/>
              </w:rPr>
              <w:t>8</w:t>
            </w:r>
          </w:p>
        </w:tc>
        <w:tc>
          <w:tcPr>
            <w:tcW w:w="6014" w:type="dxa"/>
            <w:noWrap w:val="0"/>
            <w:vAlign w:val="top"/>
          </w:tcPr>
          <w:p w14:paraId="2D0FB996">
            <w:pPr>
              <w:spacing w:line="360" w:lineRule="auto"/>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售后服务方案</w:t>
            </w:r>
          </w:p>
          <w:p w14:paraId="262E9D24">
            <w:pPr>
              <w:spacing w:line="360" w:lineRule="auto"/>
              <w:rPr>
                <w:rFonts w:hint="eastAsia" w:ascii="宋体" w:hAnsi="宋体" w:eastAsia="宋体" w:cs="宋体"/>
                <w:sz w:val="22"/>
                <w:szCs w:val="22"/>
                <w:highlight w:val="none"/>
              </w:rPr>
            </w:pPr>
            <w:r>
              <w:rPr>
                <w:rFonts w:hint="eastAsia" w:ascii="宋体" w:hAnsi="宋体" w:eastAsia="宋体" w:cs="宋体"/>
                <w:spacing w:val="-6"/>
                <w:sz w:val="22"/>
                <w:szCs w:val="22"/>
                <w:highlight w:val="none"/>
                <w:lang w:val="en-US" w:eastAsia="zh-CN"/>
              </w:rPr>
              <w:t>由评委</w:t>
            </w:r>
            <w:r>
              <w:rPr>
                <w:rFonts w:hint="eastAsia" w:ascii="宋体" w:hAnsi="宋体" w:eastAsia="宋体" w:cs="宋体"/>
                <w:spacing w:val="-6"/>
                <w:sz w:val="22"/>
                <w:szCs w:val="22"/>
                <w:highlight w:val="none"/>
              </w:rPr>
              <w:t>根据投标供应商提供的售后服务方案（内容包括但不限于包括服务措施、售后服务技术升级及巡检服务、产品质量保证、售后响应时间、售后服务网点设置等）</w:t>
            </w:r>
            <w:r>
              <w:rPr>
                <w:rFonts w:hint="eastAsia" w:ascii="宋体" w:hAnsi="宋体" w:eastAsia="宋体" w:cs="宋体"/>
                <w:spacing w:val="-6"/>
                <w:sz w:val="22"/>
                <w:szCs w:val="22"/>
                <w:highlight w:val="none"/>
                <w:lang w:val="en-US" w:eastAsia="zh-CN"/>
              </w:rPr>
              <w:t>进行</w:t>
            </w:r>
            <w:r>
              <w:rPr>
                <w:rFonts w:hint="eastAsia" w:ascii="宋体" w:hAnsi="宋体" w:eastAsia="宋体" w:cs="宋体"/>
                <w:spacing w:val="-6"/>
                <w:sz w:val="22"/>
                <w:szCs w:val="22"/>
                <w:highlight w:val="none"/>
              </w:rPr>
              <w:t>打分</w:t>
            </w:r>
            <w:r>
              <w:rPr>
                <w:rFonts w:hint="eastAsia" w:ascii="宋体" w:hAnsi="宋体" w:eastAsia="宋体" w:cs="宋体"/>
                <w:spacing w:val="-6"/>
                <w:sz w:val="22"/>
                <w:szCs w:val="22"/>
                <w:highlight w:val="none"/>
                <w:lang w:eastAsia="zh-CN"/>
              </w:rPr>
              <w:t>：</w:t>
            </w:r>
            <w:r>
              <w:rPr>
                <w:rFonts w:hint="eastAsia" w:ascii="宋体" w:hAnsi="宋体" w:eastAsia="宋体" w:cs="宋体"/>
                <w:sz w:val="22"/>
                <w:szCs w:val="22"/>
                <w:highlight w:val="none"/>
              </w:rPr>
              <w:t>优：</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.1，良：</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.1，一般：</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w:t>
            </w:r>
          </w:p>
        </w:tc>
      </w:tr>
      <w:tr w14:paraId="2C86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54" w:type="dxa"/>
            <w:noWrap w:val="0"/>
            <w:vAlign w:val="center"/>
          </w:tcPr>
          <w:p w14:paraId="245396DA">
            <w:pPr>
              <w:spacing w:line="36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8</w:t>
            </w:r>
          </w:p>
        </w:tc>
        <w:tc>
          <w:tcPr>
            <w:tcW w:w="1812" w:type="dxa"/>
            <w:noWrap w:val="0"/>
            <w:vAlign w:val="center"/>
          </w:tcPr>
          <w:p w14:paraId="713A4222">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优惠承诺</w:t>
            </w:r>
          </w:p>
        </w:tc>
        <w:tc>
          <w:tcPr>
            <w:tcW w:w="787" w:type="dxa"/>
            <w:noWrap w:val="0"/>
            <w:vAlign w:val="center"/>
          </w:tcPr>
          <w:p w14:paraId="01E8BB6E">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0-4</w:t>
            </w:r>
          </w:p>
        </w:tc>
        <w:tc>
          <w:tcPr>
            <w:tcW w:w="6014" w:type="dxa"/>
            <w:noWrap w:val="0"/>
            <w:vAlign w:val="center"/>
          </w:tcPr>
          <w:p w14:paraId="55F6F269">
            <w:pP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由评委根据投标供应商提供的优惠承诺进行打分：</w:t>
            </w:r>
            <w:r>
              <w:rPr>
                <w:rFonts w:hint="eastAsia" w:ascii="宋体" w:hAnsi="宋体" w:eastAsia="宋体" w:cs="宋体"/>
                <w:sz w:val="22"/>
                <w:szCs w:val="22"/>
                <w:highlight w:val="none"/>
              </w:rPr>
              <w:t>优：</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.1，良：</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.1，一般：</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w:t>
            </w:r>
          </w:p>
        </w:tc>
      </w:tr>
      <w:tr w14:paraId="5E7B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754" w:type="dxa"/>
            <w:noWrap w:val="0"/>
            <w:vAlign w:val="center"/>
          </w:tcPr>
          <w:p w14:paraId="2461C436">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1812" w:type="dxa"/>
            <w:noWrap w:val="0"/>
            <w:vAlign w:val="center"/>
          </w:tcPr>
          <w:p w14:paraId="0FA3570E">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同类项目业绩</w:t>
            </w:r>
          </w:p>
        </w:tc>
        <w:tc>
          <w:tcPr>
            <w:tcW w:w="787" w:type="dxa"/>
            <w:noWrap w:val="0"/>
            <w:vAlign w:val="center"/>
          </w:tcPr>
          <w:p w14:paraId="0ADE0AAC">
            <w:pP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p>
        </w:tc>
        <w:tc>
          <w:tcPr>
            <w:tcW w:w="6014" w:type="dxa"/>
            <w:noWrap w:val="0"/>
            <w:vAlign w:val="center"/>
          </w:tcPr>
          <w:p w14:paraId="54DBD06E">
            <w:pPr>
              <w:spacing w:line="360" w:lineRule="auto"/>
              <w:rPr>
                <w:rFonts w:hint="eastAsia" w:ascii="宋体" w:hAnsi="宋体" w:eastAsia="宋体" w:cs="宋体"/>
                <w:kern w:val="28"/>
                <w:sz w:val="22"/>
                <w:szCs w:val="22"/>
                <w:highlight w:val="none"/>
              </w:rPr>
            </w:pPr>
            <w:r>
              <w:rPr>
                <w:rFonts w:hint="eastAsia" w:ascii="宋体" w:hAnsi="宋体" w:eastAsia="宋体" w:cs="宋体"/>
                <w:kern w:val="28"/>
                <w:sz w:val="22"/>
                <w:szCs w:val="22"/>
                <w:highlight w:val="none"/>
              </w:rPr>
              <w:t>投标供应商自20</w:t>
            </w:r>
            <w:r>
              <w:rPr>
                <w:rFonts w:hint="eastAsia" w:ascii="宋体" w:hAnsi="宋体" w:eastAsia="宋体" w:cs="宋体"/>
                <w:kern w:val="28"/>
                <w:sz w:val="22"/>
                <w:szCs w:val="22"/>
                <w:highlight w:val="none"/>
                <w:lang w:val="en-US" w:eastAsia="zh-CN"/>
              </w:rPr>
              <w:t>22</w:t>
            </w:r>
            <w:r>
              <w:rPr>
                <w:rFonts w:hint="eastAsia" w:ascii="宋体" w:hAnsi="宋体" w:eastAsia="宋体" w:cs="宋体"/>
                <w:kern w:val="28"/>
                <w:sz w:val="22"/>
                <w:szCs w:val="22"/>
                <w:highlight w:val="none"/>
              </w:rPr>
              <w:t>年1月1日以来类似项目业绩，每个得</w:t>
            </w:r>
            <w:r>
              <w:rPr>
                <w:rFonts w:hint="eastAsia" w:ascii="宋体" w:hAnsi="宋体" w:eastAsia="宋体" w:cs="宋体"/>
                <w:kern w:val="28"/>
                <w:sz w:val="22"/>
                <w:szCs w:val="22"/>
                <w:highlight w:val="none"/>
                <w:lang w:val="en-US" w:eastAsia="zh-CN"/>
              </w:rPr>
              <w:t>1</w:t>
            </w:r>
            <w:r>
              <w:rPr>
                <w:rFonts w:hint="eastAsia" w:ascii="宋体" w:hAnsi="宋体" w:eastAsia="宋体" w:cs="宋体"/>
                <w:kern w:val="28"/>
                <w:sz w:val="22"/>
                <w:szCs w:val="22"/>
                <w:highlight w:val="none"/>
              </w:rPr>
              <w:t>分，最高为</w:t>
            </w:r>
            <w:r>
              <w:rPr>
                <w:rFonts w:hint="eastAsia" w:ascii="宋体" w:hAnsi="宋体" w:eastAsia="宋体" w:cs="宋体"/>
                <w:kern w:val="28"/>
                <w:sz w:val="22"/>
                <w:szCs w:val="22"/>
                <w:highlight w:val="none"/>
                <w:lang w:val="en-US" w:eastAsia="zh-CN"/>
              </w:rPr>
              <w:t>3</w:t>
            </w:r>
            <w:r>
              <w:rPr>
                <w:rFonts w:hint="eastAsia" w:ascii="宋体" w:hAnsi="宋体" w:eastAsia="宋体" w:cs="宋体"/>
                <w:kern w:val="28"/>
                <w:sz w:val="22"/>
                <w:szCs w:val="22"/>
                <w:highlight w:val="none"/>
              </w:rPr>
              <w:t>分。</w:t>
            </w:r>
          </w:p>
          <w:p w14:paraId="7ADA7306">
            <w:pPr>
              <w:spacing w:line="360" w:lineRule="auto"/>
              <w:rPr>
                <w:rFonts w:hint="eastAsia" w:ascii="宋体" w:hAnsi="宋体" w:eastAsia="宋体" w:cs="宋体"/>
                <w:sz w:val="22"/>
                <w:szCs w:val="22"/>
                <w:highlight w:val="none"/>
              </w:rPr>
            </w:pPr>
            <w:r>
              <w:rPr>
                <w:rFonts w:hint="eastAsia" w:ascii="宋体" w:hAnsi="宋体" w:eastAsia="宋体" w:cs="宋体"/>
                <w:kern w:val="28"/>
                <w:sz w:val="22"/>
                <w:szCs w:val="22"/>
                <w:highlight w:val="none"/>
                <w:lang w:val="en-US" w:eastAsia="zh-CN"/>
              </w:rPr>
              <w:t>备注：</w:t>
            </w:r>
            <w:r>
              <w:rPr>
                <w:rFonts w:hint="eastAsia" w:ascii="宋体" w:hAnsi="宋体" w:eastAsia="宋体" w:cs="宋体"/>
                <w:kern w:val="28"/>
                <w:sz w:val="22"/>
                <w:szCs w:val="22"/>
                <w:highlight w:val="none"/>
              </w:rPr>
              <w:t>提供</w:t>
            </w:r>
            <w:r>
              <w:rPr>
                <w:rFonts w:hint="eastAsia" w:ascii="宋体" w:hAnsi="宋体" w:eastAsia="宋体" w:cs="宋体"/>
                <w:kern w:val="28"/>
                <w:sz w:val="22"/>
                <w:szCs w:val="22"/>
                <w:highlight w:val="none"/>
                <w:lang w:val="en-US" w:eastAsia="zh-CN"/>
              </w:rPr>
              <w:t>完整</w:t>
            </w:r>
            <w:r>
              <w:rPr>
                <w:rFonts w:hint="eastAsia" w:ascii="宋体" w:hAnsi="宋体" w:eastAsia="宋体" w:cs="宋体"/>
                <w:kern w:val="28"/>
                <w:sz w:val="22"/>
                <w:szCs w:val="22"/>
                <w:highlight w:val="none"/>
              </w:rPr>
              <w:t>合同复印件并加盖投标供应商公章。</w:t>
            </w:r>
          </w:p>
        </w:tc>
      </w:tr>
    </w:tbl>
    <w:p w14:paraId="3D2C2A50">
      <w:pPr>
        <w:spacing w:line="360" w:lineRule="auto"/>
        <w:rPr>
          <w:rFonts w:hint="eastAsia" w:ascii="宋体" w:hAnsi="宋体" w:cs="宋体"/>
          <w:sz w:val="22"/>
          <w:szCs w:val="22"/>
        </w:rPr>
      </w:pPr>
      <w:r>
        <w:rPr>
          <w:rFonts w:hint="eastAsia" w:ascii="宋体" w:hAnsi="宋体" w:cs="宋体"/>
          <w:sz w:val="22"/>
          <w:szCs w:val="22"/>
        </w:rPr>
        <w:t xml:space="preserve">2.   </w:t>
      </w:r>
      <w:r>
        <w:rPr>
          <w:rFonts w:hint="eastAsia" w:ascii="宋体" w:hAnsi="宋体" w:cs="宋体"/>
          <w:b/>
          <w:sz w:val="22"/>
          <w:szCs w:val="22"/>
        </w:rPr>
        <w:t>价格评分（</w:t>
      </w:r>
      <w:r>
        <w:rPr>
          <w:rFonts w:hint="eastAsia" w:ascii="宋体" w:hAnsi="宋体" w:cs="宋体"/>
          <w:b/>
          <w:sz w:val="22"/>
          <w:szCs w:val="22"/>
          <w:lang w:val="en-US" w:eastAsia="zh-CN"/>
        </w:rPr>
        <w:t>3</w:t>
      </w:r>
      <w:r>
        <w:rPr>
          <w:rFonts w:hint="eastAsia" w:ascii="宋体" w:hAnsi="宋体" w:cs="宋体"/>
          <w:b/>
          <w:sz w:val="22"/>
          <w:szCs w:val="22"/>
        </w:rPr>
        <w:t>0分）</w:t>
      </w:r>
      <w:r>
        <w:rPr>
          <w:rFonts w:hint="eastAsia" w:ascii="宋体" w:hAnsi="宋体" w:cs="宋体"/>
          <w:sz w:val="22"/>
          <w:szCs w:val="22"/>
        </w:rPr>
        <w:t>：</w:t>
      </w:r>
    </w:p>
    <w:p w14:paraId="3C2E3A54">
      <w:pPr>
        <w:spacing w:line="360" w:lineRule="auto"/>
        <w:rPr>
          <w:rFonts w:hint="eastAsia" w:ascii="宋体" w:hAnsi="宋体" w:cs="宋体"/>
          <w:sz w:val="22"/>
          <w:szCs w:val="22"/>
        </w:rPr>
      </w:pPr>
      <w:r>
        <w:rPr>
          <w:rFonts w:hint="eastAsia" w:ascii="宋体" w:hAnsi="宋体" w:cs="宋体"/>
          <w:sz w:val="22"/>
          <w:szCs w:val="22"/>
        </w:rPr>
        <w:t>2.1  满足采购文件要求且投标价格最低的投标报价为评标基准价。</w:t>
      </w:r>
    </w:p>
    <w:p w14:paraId="3784DBEE">
      <w:pPr>
        <w:spacing w:line="360" w:lineRule="auto"/>
        <w:rPr>
          <w:rFonts w:hint="eastAsia" w:ascii="宋体" w:hAnsi="宋体" w:cs="宋体"/>
          <w:sz w:val="22"/>
          <w:szCs w:val="22"/>
        </w:rPr>
      </w:pPr>
      <w:r>
        <w:rPr>
          <w:rFonts w:hint="eastAsia" w:ascii="宋体" w:hAnsi="宋体" w:cs="宋体"/>
          <w:sz w:val="22"/>
          <w:szCs w:val="22"/>
        </w:rPr>
        <w:t>（1）有效投标供应商的投标报价等于评标基准价时其价格分为满分</w:t>
      </w:r>
      <w:r>
        <w:rPr>
          <w:rFonts w:hint="eastAsia" w:ascii="宋体" w:hAnsi="宋体" w:cs="宋体"/>
          <w:sz w:val="22"/>
          <w:szCs w:val="22"/>
          <w:lang w:val="en-US" w:eastAsia="zh-CN"/>
        </w:rPr>
        <w:t>3</w:t>
      </w:r>
      <w:r>
        <w:rPr>
          <w:rFonts w:hint="eastAsia" w:ascii="宋体" w:hAnsi="宋体" w:cs="宋体"/>
          <w:sz w:val="22"/>
          <w:szCs w:val="22"/>
        </w:rPr>
        <w:t>0分；</w:t>
      </w:r>
    </w:p>
    <w:p w14:paraId="6AF7C9AF">
      <w:pPr>
        <w:spacing w:line="360" w:lineRule="auto"/>
        <w:rPr>
          <w:rFonts w:hint="eastAsia" w:ascii="宋体" w:hAnsi="宋体" w:cs="宋体"/>
          <w:sz w:val="22"/>
          <w:szCs w:val="22"/>
        </w:rPr>
      </w:pPr>
      <w:r>
        <w:rPr>
          <w:rFonts w:hint="eastAsia" w:ascii="宋体" w:hAnsi="宋体" w:cs="宋体"/>
          <w:sz w:val="22"/>
          <w:szCs w:val="22"/>
        </w:rPr>
        <w:t>（2）其他投标供应商的价格分按以下公式计算：</w:t>
      </w:r>
    </w:p>
    <w:p w14:paraId="0E9D0E05">
      <w:pPr>
        <w:spacing w:line="360" w:lineRule="auto"/>
        <w:ind w:left="548" w:leftChars="261"/>
        <w:rPr>
          <w:rFonts w:hint="eastAsia" w:ascii="宋体" w:hAnsi="宋体" w:cs="宋体"/>
          <w:sz w:val="22"/>
          <w:szCs w:val="22"/>
        </w:rPr>
      </w:pPr>
      <w:r>
        <w:rPr>
          <w:rFonts w:hint="eastAsia" w:ascii="宋体" w:hAnsi="宋体" w:cs="宋体"/>
          <w:sz w:val="22"/>
          <w:szCs w:val="22"/>
        </w:rPr>
        <w:t>投标报价得分=（评标基准价/投标供应商投标价）× 价格权值 ×100（四舍五入，保留小数点后2位）</w:t>
      </w:r>
    </w:p>
    <w:p w14:paraId="766BC1AE">
      <w:pPr>
        <w:spacing w:line="360" w:lineRule="auto"/>
        <w:rPr>
          <w:rFonts w:hint="eastAsia" w:ascii="宋体" w:hAnsi="宋体" w:cs="宋体"/>
          <w:sz w:val="22"/>
          <w:szCs w:val="22"/>
        </w:rPr>
      </w:pPr>
      <w:r>
        <w:rPr>
          <w:rFonts w:hint="eastAsia" w:ascii="宋体" w:hAnsi="宋体" w:cs="宋体"/>
          <w:sz w:val="22"/>
          <w:szCs w:val="22"/>
        </w:rPr>
        <w:t>（3）如投标供应商报价超过采购预算，按无效标处理。</w:t>
      </w:r>
    </w:p>
    <w:p w14:paraId="270C9DDA">
      <w:pPr>
        <w:spacing w:line="360" w:lineRule="auto"/>
        <w:rPr>
          <w:rFonts w:hint="eastAsia" w:ascii="宋体" w:hAnsi="宋体" w:cs="宋体"/>
          <w:sz w:val="22"/>
          <w:szCs w:val="22"/>
        </w:rPr>
      </w:pPr>
      <w:r>
        <w:rPr>
          <w:rFonts w:hint="eastAsia" w:ascii="宋体" w:hAnsi="宋体" w:cs="宋体"/>
          <w:sz w:val="22"/>
          <w:szCs w:val="22"/>
        </w:rPr>
        <w:t>3．  有效投标供应商的综合得分为技术资信分和价格分的总和。</w:t>
      </w:r>
    </w:p>
    <w:p w14:paraId="012C260D">
      <w:pPr>
        <w:spacing w:line="360" w:lineRule="auto"/>
        <w:ind w:left="552" w:hanging="552" w:hangingChars="250"/>
        <w:rPr>
          <w:rFonts w:hint="eastAsia" w:ascii="宋体" w:hAnsi="宋体" w:cs="宋体"/>
          <w:b/>
          <w:sz w:val="22"/>
          <w:szCs w:val="22"/>
        </w:rPr>
      </w:pPr>
      <w:r>
        <w:rPr>
          <w:rFonts w:hint="eastAsia" w:ascii="宋体" w:hAnsi="宋体" w:cs="宋体"/>
          <w:b/>
          <w:sz w:val="22"/>
          <w:szCs w:val="22"/>
        </w:rPr>
        <w:t>六． 推荐中标候选人</w:t>
      </w:r>
    </w:p>
    <w:p w14:paraId="6523FD87">
      <w:pPr>
        <w:spacing w:line="360" w:lineRule="auto"/>
        <w:ind w:left="548" w:leftChars="261"/>
        <w:rPr>
          <w:rFonts w:hint="eastAsia" w:ascii="宋体" w:hAnsi="宋体" w:cs="宋体"/>
          <w:sz w:val="22"/>
          <w:szCs w:val="22"/>
        </w:rPr>
      </w:pPr>
      <w:r>
        <w:rPr>
          <w:rFonts w:hint="eastAsia" w:ascii="宋体" w:hAnsi="宋体" w:cs="宋体"/>
          <w:sz w:val="22"/>
          <w:szCs w:val="22"/>
        </w:rPr>
        <w:t>评标委员会依据投标文件满足采购文件全部实质性要求，且按照评审因素的量化指标评审得分（即技术资信分与价格分之和）由高到低顺序排序，得分前二名的投标供应商推荐为该项目的第一和第二中标候选人（得分相同的，按投标报价由低到高排序；得分且投标报价相同的并列）。</w:t>
      </w:r>
    </w:p>
    <w:p w14:paraId="758B01FF">
      <w:pPr>
        <w:spacing w:line="360" w:lineRule="auto"/>
        <w:rPr>
          <w:rFonts w:hint="eastAsia" w:ascii="宋体" w:hAnsi="宋体" w:eastAsia="宋体" w:cs="宋体"/>
          <w:b/>
          <w:sz w:val="22"/>
          <w:szCs w:val="22"/>
          <w:lang w:eastAsia="zh-CN"/>
        </w:rPr>
      </w:pPr>
      <w:r>
        <w:rPr>
          <w:rFonts w:hint="eastAsia" w:ascii="宋体" w:hAnsi="宋体" w:cs="宋体"/>
          <w:b/>
          <w:sz w:val="22"/>
          <w:szCs w:val="22"/>
        </w:rPr>
        <w:t>七． 确定</w:t>
      </w:r>
      <w:r>
        <w:rPr>
          <w:rFonts w:hint="eastAsia" w:ascii="宋体" w:hAnsi="宋体" w:cs="宋体"/>
          <w:b/>
          <w:sz w:val="22"/>
          <w:szCs w:val="22"/>
          <w:lang w:eastAsia="zh-CN"/>
        </w:rPr>
        <w:t>中标人</w:t>
      </w:r>
    </w:p>
    <w:p w14:paraId="5E639922">
      <w:pPr>
        <w:spacing w:line="360" w:lineRule="auto"/>
        <w:ind w:left="548" w:leftChars="261"/>
        <w:rPr>
          <w:rFonts w:hint="eastAsia" w:ascii="宋体" w:hAnsi="宋体" w:cs="宋体"/>
          <w:sz w:val="22"/>
          <w:szCs w:val="22"/>
        </w:rPr>
      </w:pPr>
      <w:r>
        <w:rPr>
          <w:rFonts w:hint="eastAsia" w:ascii="宋体" w:hAnsi="宋体" w:cs="宋体"/>
          <w:sz w:val="22"/>
          <w:szCs w:val="22"/>
        </w:rPr>
        <w:t>采购人根据评标委员会推荐的中标候选人确定</w:t>
      </w:r>
      <w:r>
        <w:rPr>
          <w:rFonts w:hint="eastAsia" w:ascii="宋体" w:hAnsi="宋体" w:cs="宋体"/>
          <w:sz w:val="22"/>
          <w:szCs w:val="22"/>
          <w:lang w:eastAsia="zh-CN"/>
        </w:rPr>
        <w:t>中标人</w:t>
      </w:r>
      <w:r>
        <w:rPr>
          <w:rFonts w:hint="eastAsia" w:ascii="宋体" w:hAnsi="宋体" w:cs="宋体"/>
          <w:sz w:val="22"/>
          <w:szCs w:val="22"/>
        </w:rPr>
        <w:t>。</w:t>
      </w:r>
      <w:r>
        <w:rPr>
          <w:rFonts w:hint="eastAsia" w:ascii="宋体" w:hAnsi="宋体" w:cs="宋体"/>
          <w:sz w:val="22"/>
          <w:szCs w:val="22"/>
          <w:lang w:eastAsia="zh-CN"/>
        </w:rPr>
        <w:t>中标人</w:t>
      </w:r>
      <w:r>
        <w:rPr>
          <w:rFonts w:hint="eastAsia" w:ascii="宋体" w:hAnsi="宋体" w:cs="宋体"/>
          <w:sz w:val="22"/>
          <w:szCs w:val="22"/>
        </w:rPr>
        <w:t>确定后，中标结果</w:t>
      </w:r>
      <w:r>
        <w:rPr>
          <w:rFonts w:hint="eastAsia" w:ascii="宋体" w:hAnsi="宋体" w:cs="宋体"/>
          <w:sz w:val="22"/>
          <w:szCs w:val="22"/>
          <w:lang w:val="en-US" w:eastAsia="zh-CN"/>
        </w:rPr>
        <w:t>公示</w:t>
      </w:r>
      <w:r>
        <w:rPr>
          <w:rFonts w:hint="eastAsia" w:ascii="宋体" w:hAnsi="宋体" w:cs="宋体"/>
          <w:bCs/>
          <w:sz w:val="22"/>
          <w:szCs w:val="22"/>
        </w:rPr>
        <w:t>在</w:t>
      </w:r>
      <w:r>
        <w:rPr>
          <w:rFonts w:hint="eastAsia" w:ascii="宋体" w:hAnsi="宋体" w:eastAsia="宋体" w:cs="宋体"/>
          <w:color w:val="auto"/>
          <w:sz w:val="22"/>
          <w:szCs w:val="22"/>
          <w:highlight w:val="none"/>
          <w:lang w:eastAsia="zh-CN" w:bidi="ar-SA"/>
        </w:rPr>
        <w:t>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w:t>
      </w:r>
      <w:r>
        <w:rPr>
          <w:rFonts w:hint="eastAsia" w:ascii="宋体" w:hAnsi="宋体" w:cs="宋体"/>
          <w:sz w:val="22"/>
          <w:szCs w:val="22"/>
        </w:rPr>
        <w:t>，</w:t>
      </w:r>
      <w:r>
        <w:rPr>
          <w:rFonts w:hint="eastAsia" w:ascii="宋体" w:hAnsi="宋体" w:cs="宋体"/>
          <w:sz w:val="22"/>
          <w:szCs w:val="22"/>
          <w:lang w:val="en-US" w:eastAsia="zh-CN"/>
        </w:rPr>
        <w:t>中标结果公示期结束后</w:t>
      </w:r>
      <w:r>
        <w:rPr>
          <w:rFonts w:hint="eastAsia" w:ascii="宋体" w:hAnsi="宋体" w:cs="宋体"/>
          <w:sz w:val="22"/>
          <w:szCs w:val="22"/>
        </w:rPr>
        <w:t>，采购人和采购代理机构将向</w:t>
      </w:r>
      <w:r>
        <w:rPr>
          <w:rFonts w:hint="eastAsia" w:ascii="宋体" w:hAnsi="宋体" w:cs="宋体"/>
          <w:sz w:val="22"/>
          <w:szCs w:val="22"/>
          <w:lang w:eastAsia="zh-CN"/>
        </w:rPr>
        <w:t>中标人</w:t>
      </w:r>
      <w:r>
        <w:rPr>
          <w:rFonts w:hint="eastAsia" w:ascii="宋体" w:hAnsi="宋体" w:cs="宋体"/>
          <w:sz w:val="22"/>
          <w:szCs w:val="22"/>
        </w:rPr>
        <w:t>发出中标通知书。中标通知书对采购人和</w:t>
      </w:r>
      <w:r>
        <w:rPr>
          <w:rFonts w:hint="eastAsia" w:ascii="宋体" w:hAnsi="宋体" w:cs="宋体"/>
          <w:sz w:val="22"/>
          <w:szCs w:val="22"/>
          <w:lang w:eastAsia="zh-CN"/>
        </w:rPr>
        <w:t>中标人</w:t>
      </w:r>
      <w:r>
        <w:rPr>
          <w:rFonts w:hint="eastAsia" w:ascii="宋体" w:hAnsi="宋体" w:cs="宋体"/>
          <w:sz w:val="22"/>
          <w:szCs w:val="22"/>
        </w:rPr>
        <w:t>具有同等法律效力。</w:t>
      </w:r>
    </w:p>
    <w:p w14:paraId="06F06774">
      <w:pPr>
        <w:pStyle w:val="16"/>
        <w:adjustRightInd w:val="0"/>
        <w:snapToGrid w:val="0"/>
        <w:spacing w:line="360" w:lineRule="auto"/>
        <w:rPr>
          <w:rFonts w:hint="eastAsia" w:ascii="宋体" w:hAnsi="宋体" w:cs="宋体"/>
          <w:b/>
          <w:sz w:val="22"/>
          <w:szCs w:val="22"/>
        </w:rPr>
      </w:pPr>
      <w:r>
        <w:rPr>
          <w:rFonts w:hint="eastAsia" w:ascii="宋体" w:hAnsi="宋体" w:cs="宋体"/>
          <w:b/>
          <w:sz w:val="22"/>
          <w:szCs w:val="22"/>
        </w:rPr>
        <w:t>八． 投标供应商义务</w:t>
      </w:r>
    </w:p>
    <w:p w14:paraId="2B11CEF1">
      <w:pPr>
        <w:spacing w:line="360" w:lineRule="auto"/>
        <w:ind w:left="548" w:leftChars="261"/>
        <w:rPr>
          <w:rFonts w:hint="eastAsia" w:ascii="宋体" w:hAnsi="宋体" w:cs="宋体"/>
          <w:sz w:val="22"/>
          <w:szCs w:val="22"/>
        </w:rPr>
      </w:pPr>
      <w:r>
        <w:rPr>
          <w:rFonts w:hint="eastAsia" w:ascii="宋体" w:hAnsi="宋体" w:cs="宋体"/>
          <w:sz w:val="22"/>
          <w:szCs w:val="22"/>
        </w:rPr>
        <w:t>投标供应商应随时接受评标委员会的询标，解答包括有关的商务、技术等问题。评标结束，所有评标资料归档备查。</w:t>
      </w:r>
    </w:p>
    <w:p w14:paraId="00C80CC9">
      <w:pPr>
        <w:spacing w:line="360" w:lineRule="auto"/>
        <w:ind w:left="548" w:leftChars="261"/>
        <w:rPr>
          <w:rFonts w:hint="eastAsia" w:ascii="宋体" w:hAnsi="宋体" w:cs="宋体"/>
          <w:sz w:val="22"/>
          <w:szCs w:val="22"/>
        </w:rPr>
      </w:pPr>
    </w:p>
    <w:p w14:paraId="0C4564EF">
      <w:pPr>
        <w:spacing w:line="360" w:lineRule="auto"/>
        <w:ind w:left="548" w:leftChars="261"/>
        <w:rPr>
          <w:rFonts w:hint="eastAsia" w:ascii="宋体" w:hAnsi="宋体" w:cs="宋体"/>
          <w:sz w:val="22"/>
          <w:szCs w:val="22"/>
        </w:rPr>
      </w:pPr>
    </w:p>
    <w:p w14:paraId="4EDFDCF2">
      <w:pPr>
        <w:spacing w:line="360" w:lineRule="auto"/>
        <w:ind w:left="548" w:leftChars="261"/>
        <w:rPr>
          <w:rFonts w:hint="eastAsia" w:ascii="宋体" w:hAnsi="宋体" w:cs="宋体"/>
          <w:sz w:val="22"/>
          <w:szCs w:val="22"/>
        </w:rPr>
      </w:pPr>
    </w:p>
    <w:p w14:paraId="6DBCBE7E">
      <w:pPr>
        <w:spacing w:line="360" w:lineRule="auto"/>
        <w:ind w:left="548" w:leftChars="261"/>
        <w:rPr>
          <w:rFonts w:hint="eastAsia" w:ascii="宋体" w:hAnsi="宋体" w:cs="宋体"/>
          <w:sz w:val="22"/>
          <w:szCs w:val="22"/>
        </w:rPr>
      </w:pPr>
    </w:p>
    <w:p w14:paraId="159A44E4">
      <w:pPr>
        <w:spacing w:line="360" w:lineRule="auto"/>
        <w:ind w:left="548" w:leftChars="261"/>
        <w:rPr>
          <w:rFonts w:hint="eastAsia" w:ascii="宋体" w:hAnsi="宋体" w:cs="宋体"/>
          <w:sz w:val="22"/>
          <w:szCs w:val="22"/>
        </w:rPr>
      </w:pPr>
    </w:p>
    <w:p w14:paraId="484EF75A">
      <w:pPr>
        <w:spacing w:line="360" w:lineRule="auto"/>
        <w:ind w:left="548" w:leftChars="261"/>
        <w:rPr>
          <w:rFonts w:hint="eastAsia" w:ascii="宋体" w:hAnsi="宋体" w:cs="宋体"/>
          <w:sz w:val="22"/>
          <w:szCs w:val="22"/>
        </w:rPr>
      </w:pPr>
    </w:p>
    <w:p w14:paraId="0DEECFE9">
      <w:pPr>
        <w:spacing w:line="360" w:lineRule="auto"/>
        <w:ind w:left="548" w:leftChars="261"/>
        <w:rPr>
          <w:rFonts w:hint="eastAsia" w:ascii="宋体" w:hAnsi="宋体" w:cs="宋体"/>
          <w:sz w:val="22"/>
          <w:szCs w:val="22"/>
        </w:rPr>
      </w:pPr>
    </w:p>
    <w:p w14:paraId="517AAE46">
      <w:pPr>
        <w:spacing w:line="360" w:lineRule="auto"/>
        <w:ind w:left="548" w:leftChars="261"/>
        <w:rPr>
          <w:rFonts w:hint="eastAsia" w:ascii="宋体" w:hAnsi="宋体" w:cs="宋体"/>
          <w:sz w:val="22"/>
          <w:szCs w:val="22"/>
        </w:rPr>
      </w:pPr>
    </w:p>
    <w:p w14:paraId="0A5E9B23">
      <w:pPr>
        <w:spacing w:line="360" w:lineRule="auto"/>
        <w:ind w:left="548" w:leftChars="261"/>
        <w:rPr>
          <w:rFonts w:hint="eastAsia" w:ascii="宋体" w:hAnsi="宋体" w:cs="宋体"/>
          <w:sz w:val="22"/>
          <w:szCs w:val="22"/>
        </w:rPr>
      </w:pPr>
    </w:p>
    <w:p w14:paraId="17827D44">
      <w:pPr>
        <w:spacing w:line="360" w:lineRule="auto"/>
        <w:ind w:left="548" w:leftChars="261"/>
        <w:rPr>
          <w:rFonts w:hint="eastAsia" w:ascii="宋体" w:hAnsi="宋体" w:cs="宋体"/>
          <w:sz w:val="22"/>
          <w:szCs w:val="22"/>
        </w:rPr>
      </w:pPr>
    </w:p>
    <w:p w14:paraId="61514881">
      <w:pPr>
        <w:spacing w:line="360" w:lineRule="auto"/>
        <w:ind w:left="548" w:leftChars="261"/>
        <w:rPr>
          <w:rFonts w:hint="eastAsia" w:ascii="宋体" w:hAnsi="宋体" w:cs="宋体"/>
          <w:sz w:val="22"/>
          <w:szCs w:val="22"/>
        </w:rPr>
      </w:pPr>
    </w:p>
    <w:p w14:paraId="0E92B75D">
      <w:pPr>
        <w:spacing w:line="360" w:lineRule="auto"/>
        <w:ind w:left="548" w:leftChars="261"/>
        <w:jc w:val="center"/>
        <w:rPr>
          <w:rFonts w:hint="eastAsia" w:ascii="宋体" w:hAnsi="宋体" w:eastAsia="宋体" w:cs="宋体"/>
          <w:b/>
          <w:sz w:val="32"/>
          <w:szCs w:val="32"/>
        </w:rPr>
      </w:pPr>
      <w:r>
        <w:rPr>
          <w:rFonts w:hint="eastAsia" w:ascii="宋体" w:hAnsi="宋体" w:eastAsia="宋体" w:cs="宋体"/>
          <w:b/>
          <w:sz w:val="32"/>
          <w:szCs w:val="32"/>
        </w:rPr>
        <w:t>报名申请表</w:t>
      </w:r>
    </w:p>
    <w:p w14:paraId="6FDADC78">
      <w:pPr>
        <w:jc w:val="center"/>
        <w:rPr>
          <w:rFonts w:hint="eastAsia" w:ascii="新宋体" w:hAnsi="新宋体" w:eastAsia="新宋体" w:cs="Arial"/>
          <w:b/>
          <w:kern w:val="0"/>
          <w:sz w:val="32"/>
          <w:szCs w:val="32"/>
        </w:rPr>
      </w:pPr>
      <w:r>
        <w:rPr>
          <w:rFonts w:hint="eastAsia" w:ascii="新宋体" w:hAnsi="新宋体" w:eastAsia="新宋体" w:cs="Arial"/>
          <w:kern w:val="0"/>
          <w:sz w:val="22"/>
          <w:szCs w:val="22"/>
        </w:rPr>
        <w:t xml:space="preserve">                                                         </w:t>
      </w:r>
      <w:r>
        <w:rPr>
          <w:rFonts w:ascii="新宋体" w:hAnsi="新宋体" w:eastAsia="新宋体" w:cs="Arial"/>
          <w:kern w:val="0"/>
          <w:sz w:val="22"/>
          <w:szCs w:val="22"/>
        </w:rPr>
        <w:t>年</w:t>
      </w:r>
      <w:r>
        <w:rPr>
          <w:rFonts w:hint="eastAsia" w:ascii="新宋体" w:hAnsi="新宋体" w:eastAsia="新宋体" w:cs="Arial"/>
          <w:kern w:val="0"/>
          <w:sz w:val="22"/>
          <w:szCs w:val="22"/>
        </w:rPr>
        <w:t xml:space="preserve">   </w:t>
      </w:r>
      <w:r>
        <w:rPr>
          <w:rFonts w:ascii="新宋体" w:hAnsi="新宋体" w:eastAsia="新宋体" w:cs="Arial"/>
          <w:kern w:val="0"/>
          <w:sz w:val="22"/>
          <w:szCs w:val="22"/>
        </w:rPr>
        <w:t>月</w:t>
      </w:r>
      <w:r>
        <w:rPr>
          <w:rFonts w:hint="eastAsia" w:ascii="新宋体" w:hAnsi="新宋体" w:eastAsia="新宋体" w:cs="Arial"/>
          <w:kern w:val="0"/>
          <w:sz w:val="22"/>
          <w:szCs w:val="22"/>
        </w:rPr>
        <w:t xml:space="preserve">   </w:t>
      </w:r>
      <w:r>
        <w:rPr>
          <w:rFonts w:ascii="新宋体" w:hAnsi="新宋体" w:eastAsia="新宋体" w:cs="Arial"/>
          <w:kern w:val="0"/>
          <w:sz w:val="22"/>
          <w:szCs w:val="22"/>
        </w:rPr>
        <w:t>日</w:t>
      </w:r>
    </w:p>
    <w:tbl>
      <w:tblPr>
        <w:tblStyle w:val="40"/>
        <w:tblW w:w="9128" w:type="dxa"/>
        <w:jc w:val="center"/>
        <w:tblLayout w:type="fixed"/>
        <w:tblCellMar>
          <w:top w:w="0" w:type="dxa"/>
          <w:left w:w="108" w:type="dxa"/>
          <w:bottom w:w="0" w:type="dxa"/>
          <w:right w:w="108" w:type="dxa"/>
        </w:tblCellMar>
      </w:tblPr>
      <w:tblGrid>
        <w:gridCol w:w="747"/>
        <w:gridCol w:w="1477"/>
        <w:gridCol w:w="3366"/>
        <w:gridCol w:w="449"/>
        <w:gridCol w:w="783"/>
        <w:gridCol w:w="2306"/>
      </w:tblGrid>
      <w:tr w14:paraId="6977276C">
        <w:tblPrEx>
          <w:tblCellMar>
            <w:top w:w="0" w:type="dxa"/>
            <w:left w:w="108" w:type="dxa"/>
            <w:bottom w:w="0" w:type="dxa"/>
            <w:right w:w="108" w:type="dxa"/>
          </w:tblCellMar>
        </w:tblPrEx>
        <w:trPr>
          <w:trHeight w:val="712" w:hRule="atLeast"/>
          <w:jc w:val="center"/>
        </w:trPr>
        <w:tc>
          <w:tcPr>
            <w:tcW w:w="2224" w:type="dxa"/>
            <w:gridSpan w:val="2"/>
            <w:tcBorders>
              <w:top w:val="single" w:color="auto" w:sz="12" w:space="0"/>
              <w:left w:val="single" w:color="auto" w:sz="12" w:space="0"/>
              <w:bottom w:val="single" w:color="auto" w:sz="2" w:space="0"/>
              <w:right w:val="single" w:color="auto" w:sz="2" w:space="0"/>
            </w:tcBorders>
            <w:noWrap/>
            <w:vAlign w:val="center"/>
          </w:tcPr>
          <w:p w14:paraId="316E5001">
            <w:pPr>
              <w:widowControl/>
              <w:jc w:val="center"/>
              <w:rPr>
                <w:rFonts w:ascii="新宋体" w:hAnsi="新宋体" w:eastAsia="新宋体" w:cs="Arial"/>
                <w:kern w:val="0"/>
                <w:sz w:val="22"/>
                <w:szCs w:val="22"/>
              </w:rPr>
            </w:pPr>
            <w:r>
              <w:rPr>
                <w:rFonts w:ascii="新宋体" w:hAnsi="新宋体" w:eastAsia="新宋体" w:cs="Arial"/>
                <w:kern w:val="0"/>
                <w:sz w:val="22"/>
                <w:szCs w:val="22"/>
              </w:rPr>
              <w:t>投标申请单位名称</w:t>
            </w:r>
            <w:r>
              <w:rPr>
                <w:rFonts w:hint="eastAsia" w:ascii="新宋体" w:hAnsi="新宋体" w:eastAsia="新宋体" w:cs="Arial"/>
                <w:kern w:val="0"/>
                <w:sz w:val="22"/>
                <w:szCs w:val="22"/>
              </w:rPr>
              <w:t>（加盖单位公章）</w:t>
            </w:r>
          </w:p>
        </w:tc>
        <w:tc>
          <w:tcPr>
            <w:tcW w:w="6904" w:type="dxa"/>
            <w:gridSpan w:val="4"/>
            <w:tcBorders>
              <w:top w:val="single" w:color="auto" w:sz="12" w:space="0"/>
              <w:left w:val="single" w:color="auto" w:sz="2" w:space="0"/>
              <w:bottom w:val="single" w:color="auto" w:sz="2" w:space="0"/>
              <w:right w:val="single" w:color="auto" w:sz="12" w:space="0"/>
            </w:tcBorders>
            <w:noWrap/>
            <w:vAlign w:val="center"/>
          </w:tcPr>
          <w:p w14:paraId="65C554C6">
            <w:pPr>
              <w:widowControl/>
              <w:jc w:val="center"/>
              <w:rPr>
                <w:rFonts w:ascii="新宋体" w:hAnsi="新宋体" w:eastAsia="新宋体" w:cs="Arial"/>
                <w:kern w:val="0"/>
                <w:sz w:val="22"/>
                <w:szCs w:val="22"/>
              </w:rPr>
            </w:pPr>
          </w:p>
        </w:tc>
      </w:tr>
      <w:tr w14:paraId="25F2FDA0">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2" w:space="0"/>
              <w:right w:val="single" w:color="auto" w:sz="2" w:space="0"/>
            </w:tcBorders>
            <w:noWrap w:val="0"/>
            <w:vAlign w:val="center"/>
          </w:tcPr>
          <w:p w14:paraId="56D465D2">
            <w:pPr>
              <w:widowControl/>
              <w:jc w:val="center"/>
              <w:rPr>
                <w:rFonts w:ascii="新宋体" w:hAnsi="新宋体" w:eastAsia="新宋体" w:cs="Arial"/>
                <w:kern w:val="0"/>
                <w:sz w:val="22"/>
                <w:szCs w:val="22"/>
              </w:rPr>
            </w:pPr>
            <w:r>
              <w:rPr>
                <w:rFonts w:ascii="新宋体" w:hAnsi="新宋体" w:eastAsia="新宋体" w:cs="Arial"/>
                <w:kern w:val="0"/>
                <w:sz w:val="22"/>
                <w:szCs w:val="22"/>
              </w:rPr>
              <w:t>项目名称</w:t>
            </w:r>
          </w:p>
        </w:tc>
        <w:tc>
          <w:tcPr>
            <w:tcW w:w="6904" w:type="dxa"/>
            <w:gridSpan w:val="4"/>
            <w:tcBorders>
              <w:top w:val="single" w:color="auto" w:sz="2" w:space="0"/>
              <w:left w:val="single" w:color="auto" w:sz="2" w:space="0"/>
              <w:bottom w:val="single" w:color="auto" w:sz="2" w:space="0"/>
              <w:right w:val="single" w:color="auto" w:sz="12" w:space="0"/>
            </w:tcBorders>
            <w:noWrap w:val="0"/>
            <w:vAlign w:val="center"/>
          </w:tcPr>
          <w:p w14:paraId="19181BED">
            <w:pPr>
              <w:widowControl/>
              <w:jc w:val="center"/>
              <w:rPr>
                <w:rFonts w:hint="eastAsia" w:ascii="新宋体" w:hAnsi="新宋体" w:eastAsia="新宋体" w:cs="Arial"/>
                <w:kern w:val="0"/>
                <w:sz w:val="22"/>
                <w:szCs w:val="22"/>
              </w:rPr>
            </w:pPr>
          </w:p>
        </w:tc>
      </w:tr>
      <w:tr w14:paraId="59BFC13F">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2" w:space="0"/>
              <w:right w:val="single" w:color="auto" w:sz="2" w:space="0"/>
            </w:tcBorders>
            <w:noWrap/>
            <w:vAlign w:val="center"/>
          </w:tcPr>
          <w:p w14:paraId="444F71E0">
            <w:pPr>
              <w:widowControl/>
              <w:jc w:val="center"/>
              <w:rPr>
                <w:rFonts w:ascii="新宋体" w:hAnsi="新宋体" w:eastAsia="新宋体" w:cs="Arial"/>
                <w:kern w:val="0"/>
                <w:sz w:val="22"/>
                <w:szCs w:val="22"/>
              </w:rPr>
            </w:pPr>
            <w:r>
              <w:rPr>
                <w:rFonts w:ascii="新宋体" w:hAnsi="新宋体" w:eastAsia="新宋体" w:cs="Arial"/>
                <w:kern w:val="0"/>
                <w:sz w:val="22"/>
                <w:szCs w:val="22"/>
              </w:rPr>
              <w:t>项目编号</w:t>
            </w:r>
          </w:p>
        </w:tc>
        <w:tc>
          <w:tcPr>
            <w:tcW w:w="6904" w:type="dxa"/>
            <w:gridSpan w:val="4"/>
            <w:tcBorders>
              <w:top w:val="single" w:color="auto" w:sz="2" w:space="0"/>
              <w:left w:val="single" w:color="auto" w:sz="2" w:space="0"/>
              <w:bottom w:val="single" w:color="auto" w:sz="2" w:space="0"/>
              <w:right w:val="single" w:color="auto" w:sz="12" w:space="0"/>
            </w:tcBorders>
            <w:noWrap/>
            <w:vAlign w:val="center"/>
          </w:tcPr>
          <w:p w14:paraId="46A749D1">
            <w:pPr>
              <w:widowControl/>
              <w:jc w:val="center"/>
              <w:rPr>
                <w:rFonts w:hint="eastAsia" w:ascii="新宋体" w:hAnsi="新宋体" w:eastAsia="新宋体"/>
                <w:sz w:val="22"/>
                <w:szCs w:val="22"/>
              </w:rPr>
            </w:pPr>
          </w:p>
        </w:tc>
      </w:tr>
      <w:tr w14:paraId="1F19A818">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2" w:space="0"/>
              <w:right w:val="single" w:color="auto" w:sz="2" w:space="0"/>
            </w:tcBorders>
            <w:noWrap/>
            <w:vAlign w:val="center"/>
          </w:tcPr>
          <w:p w14:paraId="1B434E10">
            <w:pPr>
              <w:widowControl/>
              <w:jc w:val="center"/>
              <w:rPr>
                <w:rFonts w:ascii="新宋体" w:hAnsi="新宋体" w:eastAsia="新宋体" w:cs="Arial"/>
                <w:kern w:val="0"/>
                <w:sz w:val="22"/>
                <w:szCs w:val="22"/>
              </w:rPr>
            </w:pPr>
            <w:r>
              <w:rPr>
                <w:rFonts w:ascii="新宋体" w:hAnsi="新宋体" w:eastAsia="新宋体" w:cs="Arial"/>
                <w:kern w:val="0"/>
                <w:sz w:val="22"/>
                <w:szCs w:val="22"/>
              </w:rPr>
              <w:t>项 目 联 系 人</w:t>
            </w:r>
          </w:p>
        </w:tc>
        <w:tc>
          <w:tcPr>
            <w:tcW w:w="3366" w:type="dxa"/>
            <w:tcBorders>
              <w:top w:val="single" w:color="auto" w:sz="2" w:space="0"/>
              <w:left w:val="single" w:color="auto" w:sz="2" w:space="0"/>
              <w:bottom w:val="single" w:color="auto" w:sz="2" w:space="0"/>
              <w:right w:val="single" w:color="auto" w:sz="2" w:space="0"/>
            </w:tcBorders>
            <w:noWrap/>
            <w:vAlign w:val="center"/>
          </w:tcPr>
          <w:p w14:paraId="3B7EF5F9">
            <w:pPr>
              <w:widowControl/>
              <w:jc w:val="center"/>
              <w:rPr>
                <w:rFonts w:ascii="新宋体" w:hAnsi="新宋体" w:eastAsia="新宋体" w:cs="Arial"/>
                <w:kern w:val="0"/>
                <w:sz w:val="22"/>
                <w:szCs w:val="22"/>
              </w:rPr>
            </w:pPr>
          </w:p>
        </w:tc>
        <w:tc>
          <w:tcPr>
            <w:tcW w:w="1232" w:type="dxa"/>
            <w:gridSpan w:val="2"/>
            <w:tcBorders>
              <w:top w:val="single" w:color="auto" w:sz="2" w:space="0"/>
              <w:left w:val="single" w:color="auto" w:sz="2" w:space="0"/>
              <w:bottom w:val="single" w:color="auto" w:sz="2" w:space="0"/>
              <w:right w:val="single" w:color="auto" w:sz="2" w:space="0"/>
            </w:tcBorders>
            <w:noWrap/>
            <w:vAlign w:val="center"/>
          </w:tcPr>
          <w:p w14:paraId="1AB91EBE">
            <w:pPr>
              <w:widowControl/>
              <w:jc w:val="center"/>
              <w:rPr>
                <w:rFonts w:ascii="新宋体" w:hAnsi="新宋体" w:eastAsia="新宋体" w:cs="Arial"/>
                <w:kern w:val="0"/>
                <w:sz w:val="22"/>
                <w:szCs w:val="22"/>
              </w:rPr>
            </w:pPr>
            <w:r>
              <w:rPr>
                <w:rFonts w:ascii="新宋体" w:hAnsi="新宋体" w:eastAsia="新宋体" w:cs="Arial"/>
                <w:kern w:val="0"/>
                <w:sz w:val="22"/>
                <w:szCs w:val="22"/>
              </w:rPr>
              <w:t>手  机</w:t>
            </w:r>
          </w:p>
        </w:tc>
        <w:tc>
          <w:tcPr>
            <w:tcW w:w="2306" w:type="dxa"/>
            <w:tcBorders>
              <w:top w:val="single" w:color="auto" w:sz="2" w:space="0"/>
              <w:left w:val="single" w:color="auto" w:sz="2" w:space="0"/>
              <w:bottom w:val="single" w:color="auto" w:sz="2" w:space="0"/>
              <w:right w:val="single" w:color="auto" w:sz="12" w:space="0"/>
            </w:tcBorders>
            <w:noWrap/>
            <w:vAlign w:val="center"/>
          </w:tcPr>
          <w:p w14:paraId="3BBCB271">
            <w:pPr>
              <w:widowControl/>
              <w:jc w:val="center"/>
              <w:rPr>
                <w:rFonts w:ascii="新宋体" w:hAnsi="新宋体" w:eastAsia="新宋体" w:cs="Arial"/>
                <w:kern w:val="0"/>
                <w:sz w:val="22"/>
                <w:szCs w:val="22"/>
              </w:rPr>
            </w:pPr>
          </w:p>
        </w:tc>
      </w:tr>
      <w:tr w14:paraId="187EA935">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2" w:space="0"/>
              <w:right w:val="single" w:color="auto" w:sz="2" w:space="0"/>
            </w:tcBorders>
            <w:noWrap/>
            <w:vAlign w:val="center"/>
          </w:tcPr>
          <w:p w14:paraId="69AB0D90">
            <w:pPr>
              <w:widowControl/>
              <w:jc w:val="center"/>
              <w:rPr>
                <w:rFonts w:ascii="新宋体" w:hAnsi="新宋体" w:eastAsia="新宋体" w:cs="Arial"/>
                <w:kern w:val="0"/>
                <w:sz w:val="22"/>
                <w:szCs w:val="22"/>
              </w:rPr>
            </w:pPr>
            <w:r>
              <w:rPr>
                <w:rFonts w:ascii="新宋体" w:hAnsi="新宋体" w:eastAsia="新宋体" w:cs="Arial"/>
                <w:kern w:val="0"/>
                <w:sz w:val="22"/>
                <w:szCs w:val="22"/>
              </w:rPr>
              <w:t>联 系 电 话</w:t>
            </w:r>
          </w:p>
        </w:tc>
        <w:tc>
          <w:tcPr>
            <w:tcW w:w="3366" w:type="dxa"/>
            <w:tcBorders>
              <w:top w:val="single" w:color="auto" w:sz="2" w:space="0"/>
              <w:left w:val="single" w:color="auto" w:sz="2" w:space="0"/>
              <w:bottom w:val="single" w:color="auto" w:sz="2" w:space="0"/>
              <w:right w:val="single" w:color="auto" w:sz="2" w:space="0"/>
            </w:tcBorders>
            <w:noWrap/>
            <w:vAlign w:val="center"/>
          </w:tcPr>
          <w:p w14:paraId="27EA43CB">
            <w:pPr>
              <w:widowControl/>
              <w:jc w:val="center"/>
              <w:rPr>
                <w:rFonts w:ascii="新宋体" w:hAnsi="新宋体" w:eastAsia="新宋体" w:cs="Arial"/>
                <w:kern w:val="0"/>
                <w:sz w:val="22"/>
                <w:szCs w:val="22"/>
              </w:rPr>
            </w:pPr>
          </w:p>
        </w:tc>
        <w:tc>
          <w:tcPr>
            <w:tcW w:w="1232" w:type="dxa"/>
            <w:gridSpan w:val="2"/>
            <w:tcBorders>
              <w:top w:val="single" w:color="auto" w:sz="2" w:space="0"/>
              <w:left w:val="single" w:color="auto" w:sz="2" w:space="0"/>
              <w:bottom w:val="single" w:color="auto" w:sz="2" w:space="0"/>
              <w:right w:val="single" w:color="auto" w:sz="2" w:space="0"/>
            </w:tcBorders>
            <w:noWrap/>
            <w:vAlign w:val="center"/>
          </w:tcPr>
          <w:p w14:paraId="7E5B24BE">
            <w:pPr>
              <w:widowControl/>
              <w:jc w:val="center"/>
              <w:rPr>
                <w:rFonts w:ascii="新宋体" w:hAnsi="新宋体" w:eastAsia="新宋体" w:cs="Arial"/>
                <w:kern w:val="0"/>
                <w:sz w:val="22"/>
                <w:szCs w:val="22"/>
              </w:rPr>
            </w:pPr>
            <w:r>
              <w:rPr>
                <w:rFonts w:ascii="新宋体" w:hAnsi="新宋体" w:eastAsia="新宋体" w:cs="Arial"/>
                <w:kern w:val="0"/>
                <w:sz w:val="22"/>
                <w:szCs w:val="22"/>
              </w:rPr>
              <w:t>传  真</w:t>
            </w:r>
          </w:p>
        </w:tc>
        <w:tc>
          <w:tcPr>
            <w:tcW w:w="2306" w:type="dxa"/>
            <w:tcBorders>
              <w:top w:val="single" w:color="auto" w:sz="2" w:space="0"/>
              <w:left w:val="single" w:color="auto" w:sz="2" w:space="0"/>
              <w:bottom w:val="single" w:color="auto" w:sz="2" w:space="0"/>
              <w:right w:val="single" w:color="auto" w:sz="12" w:space="0"/>
            </w:tcBorders>
            <w:noWrap/>
            <w:vAlign w:val="center"/>
          </w:tcPr>
          <w:p w14:paraId="78DF6CC1">
            <w:pPr>
              <w:widowControl/>
              <w:jc w:val="center"/>
              <w:rPr>
                <w:rFonts w:ascii="新宋体" w:hAnsi="新宋体" w:eastAsia="新宋体" w:cs="Arial"/>
                <w:kern w:val="0"/>
                <w:sz w:val="22"/>
                <w:szCs w:val="22"/>
              </w:rPr>
            </w:pPr>
          </w:p>
        </w:tc>
      </w:tr>
      <w:tr w14:paraId="6BB2D96B">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2" w:space="0"/>
              <w:right w:val="single" w:color="auto" w:sz="2" w:space="0"/>
            </w:tcBorders>
            <w:noWrap/>
            <w:vAlign w:val="center"/>
          </w:tcPr>
          <w:p w14:paraId="45A183CE">
            <w:pPr>
              <w:widowControl/>
              <w:jc w:val="center"/>
              <w:rPr>
                <w:rFonts w:ascii="新宋体" w:hAnsi="新宋体" w:eastAsia="新宋体" w:cs="Arial"/>
                <w:kern w:val="0"/>
                <w:sz w:val="22"/>
                <w:szCs w:val="22"/>
              </w:rPr>
            </w:pPr>
            <w:r>
              <w:rPr>
                <w:rFonts w:ascii="新宋体" w:hAnsi="新宋体" w:eastAsia="新宋体" w:cs="Arial"/>
                <w:kern w:val="0"/>
                <w:sz w:val="22"/>
                <w:szCs w:val="22"/>
              </w:rPr>
              <w:t>E-mail</w:t>
            </w:r>
          </w:p>
        </w:tc>
        <w:tc>
          <w:tcPr>
            <w:tcW w:w="3366" w:type="dxa"/>
            <w:tcBorders>
              <w:top w:val="single" w:color="auto" w:sz="2" w:space="0"/>
              <w:left w:val="single" w:color="auto" w:sz="2" w:space="0"/>
              <w:bottom w:val="single" w:color="auto" w:sz="2" w:space="0"/>
              <w:right w:val="single" w:color="auto" w:sz="2" w:space="0"/>
            </w:tcBorders>
            <w:noWrap/>
            <w:vAlign w:val="center"/>
          </w:tcPr>
          <w:p w14:paraId="6F8FFE8D">
            <w:pPr>
              <w:widowControl/>
              <w:jc w:val="center"/>
              <w:rPr>
                <w:rFonts w:hint="eastAsia" w:ascii="新宋体" w:hAnsi="新宋体" w:eastAsia="新宋体" w:cs="Arial"/>
                <w:kern w:val="0"/>
                <w:sz w:val="22"/>
                <w:szCs w:val="22"/>
              </w:rPr>
            </w:pPr>
          </w:p>
        </w:tc>
        <w:tc>
          <w:tcPr>
            <w:tcW w:w="1232" w:type="dxa"/>
            <w:gridSpan w:val="2"/>
            <w:tcBorders>
              <w:top w:val="single" w:color="auto" w:sz="2" w:space="0"/>
              <w:left w:val="single" w:color="auto" w:sz="2" w:space="0"/>
              <w:bottom w:val="single" w:color="auto" w:sz="2" w:space="0"/>
              <w:right w:val="single" w:color="auto" w:sz="2" w:space="0"/>
            </w:tcBorders>
            <w:noWrap/>
            <w:vAlign w:val="center"/>
          </w:tcPr>
          <w:p w14:paraId="7DE25459">
            <w:pPr>
              <w:widowControl/>
              <w:rPr>
                <w:rFonts w:ascii="新宋体" w:hAnsi="新宋体" w:eastAsia="新宋体" w:cs="Arial"/>
                <w:kern w:val="0"/>
                <w:sz w:val="22"/>
                <w:szCs w:val="22"/>
              </w:rPr>
            </w:pPr>
            <w:r>
              <w:rPr>
                <w:rFonts w:ascii="新宋体" w:hAnsi="新宋体" w:eastAsia="新宋体" w:cs="Arial"/>
                <w:kern w:val="0"/>
                <w:sz w:val="22"/>
                <w:szCs w:val="22"/>
              </w:rPr>
              <w:t>邮政编码</w:t>
            </w:r>
          </w:p>
        </w:tc>
        <w:tc>
          <w:tcPr>
            <w:tcW w:w="2306" w:type="dxa"/>
            <w:tcBorders>
              <w:top w:val="single" w:color="auto" w:sz="2" w:space="0"/>
              <w:left w:val="single" w:color="auto" w:sz="2" w:space="0"/>
              <w:bottom w:val="single" w:color="auto" w:sz="2" w:space="0"/>
              <w:right w:val="single" w:color="auto" w:sz="12" w:space="0"/>
            </w:tcBorders>
            <w:noWrap/>
            <w:vAlign w:val="center"/>
          </w:tcPr>
          <w:p w14:paraId="4DA2975A">
            <w:pPr>
              <w:widowControl/>
              <w:jc w:val="center"/>
              <w:rPr>
                <w:rFonts w:ascii="新宋体" w:hAnsi="新宋体" w:eastAsia="新宋体" w:cs="Arial"/>
                <w:kern w:val="0"/>
                <w:sz w:val="22"/>
                <w:szCs w:val="22"/>
              </w:rPr>
            </w:pPr>
          </w:p>
        </w:tc>
      </w:tr>
      <w:tr w14:paraId="22CF34F1">
        <w:tblPrEx>
          <w:tblCellMar>
            <w:top w:w="0" w:type="dxa"/>
            <w:left w:w="108" w:type="dxa"/>
            <w:bottom w:w="0" w:type="dxa"/>
            <w:right w:w="108" w:type="dxa"/>
          </w:tblCellMar>
        </w:tblPrEx>
        <w:trPr>
          <w:trHeight w:val="712" w:hRule="atLeast"/>
          <w:jc w:val="center"/>
        </w:trPr>
        <w:tc>
          <w:tcPr>
            <w:tcW w:w="2224" w:type="dxa"/>
            <w:gridSpan w:val="2"/>
            <w:tcBorders>
              <w:top w:val="single" w:color="auto" w:sz="2" w:space="0"/>
              <w:left w:val="single" w:color="auto" w:sz="12" w:space="0"/>
              <w:bottom w:val="single" w:color="auto" w:sz="12" w:space="0"/>
              <w:right w:val="single" w:color="auto" w:sz="2" w:space="0"/>
            </w:tcBorders>
            <w:noWrap/>
            <w:vAlign w:val="center"/>
          </w:tcPr>
          <w:p w14:paraId="1636B9E4">
            <w:pPr>
              <w:widowControl/>
              <w:jc w:val="center"/>
              <w:rPr>
                <w:rFonts w:ascii="新宋体" w:hAnsi="新宋体" w:eastAsia="新宋体" w:cs="Arial"/>
                <w:kern w:val="0"/>
                <w:sz w:val="22"/>
                <w:szCs w:val="22"/>
              </w:rPr>
            </w:pPr>
            <w:r>
              <w:rPr>
                <w:rFonts w:ascii="新宋体" w:hAnsi="新宋体" w:eastAsia="新宋体" w:cs="Arial"/>
                <w:kern w:val="0"/>
                <w:sz w:val="22"/>
                <w:szCs w:val="22"/>
              </w:rPr>
              <w:t>通 信 地 址</w:t>
            </w:r>
          </w:p>
        </w:tc>
        <w:tc>
          <w:tcPr>
            <w:tcW w:w="6904" w:type="dxa"/>
            <w:gridSpan w:val="4"/>
            <w:tcBorders>
              <w:top w:val="single" w:color="auto" w:sz="2" w:space="0"/>
              <w:left w:val="single" w:color="auto" w:sz="2" w:space="0"/>
              <w:bottom w:val="single" w:color="auto" w:sz="12" w:space="0"/>
              <w:right w:val="single" w:color="auto" w:sz="12" w:space="0"/>
            </w:tcBorders>
            <w:noWrap/>
            <w:vAlign w:val="center"/>
          </w:tcPr>
          <w:p w14:paraId="65CB43C4">
            <w:pPr>
              <w:widowControl/>
              <w:jc w:val="center"/>
              <w:rPr>
                <w:rFonts w:ascii="新宋体" w:hAnsi="新宋体" w:eastAsia="新宋体" w:cs="Arial"/>
                <w:kern w:val="0"/>
                <w:sz w:val="22"/>
                <w:szCs w:val="22"/>
              </w:rPr>
            </w:pPr>
          </w:p>
        </w:tc>
      </w:tr>
      <w:tr w14:paraId="63181373">
        <w:tblPrEx>
          <w:tblCellMar>
            <w:top w:w="0" w:type="dxa"/>
            <w:left w:w="108" w:type="dxa"/>
            <w:bottom w:w="0" w:type="dxa"/>
            <w:right w:w="108" w:type="dxa"/>
          </w:tblCellMar>
        </w:tblPrEx>
        <w:trPr>
          <w:trHeight w:val="818" w:hRule="atLeast"/>
          <w:jc w:val="center"/>
        </w:trPr>
        <w:tc>
          <w:tcPr>
            <w:tcW w:w="9128" w:type="dxa"/>
            <w:gridSpan w:val="6"/>
            <w:tcBorders>
              <w:top w:val="single" w:color="auto" w:sz="12" w:space="0"/>
              <w:left w:val="single" w:color="auto" w:sz="12" w:space="0"/>
              <w:bottom w:val="single" w:color="auto" w:sz="4" w:space="0"/>
              <w:right w:val="single" w:color="auto" w:sz="12" w:space="0"/>
            </w:tcBorders>
            <w:noWrap/>
            <w:vAlign w:val="center"/>
          </w:tcPr>
          <w:p w14:paraId="5F75239C">
            <w:pPr>
              <w:widowControl/>
              <w:jc w:val="center"/>
              <w:rPr>
                <w:rFonts w:hint="eastAsia" w:ascii="新宋体" w:hAnsi="新宋体" w:eastAsia="新宋体" w:cs="Arial"/>
                <w:kern w:val="0"/>
                <w:sz w:val="22"/>
                <w:szCs w:val="22"/>
              </w:rPr>
            </w:pPr>
            <w:r>
              <w:rPr>
                <w:rFonts w:ascii="新宋体" w:hAnsi="新宋体" w:eastAsia="新宋体" w:cs="Arial"/>
                <w:kern w:val="0"/>
                <w:sz w:val="22"/>
                <w:szCs w:val="22"/>
              </w:rPr>
              <w:t>提交的报名资料清单</w:t>
            </w:r>
          </w:p>
        </w:tc>
      </w:tr>
      <w:tr w14:paraId="7C84E205">
        <w:tblPrEx>
          <w:tblCellMar>
            <w:top w:w="0" w:type="dxa"/>
            <w:left w:w="108" w:type="dxa"/>
            <w:bottom w:w="0" w:type="dxa"/>
            <w:right w:w="108" w:type="dxa"/>
          </w:tblCellMar>
        </w:tblPrEx>
        <w:trPr>
          <w:trHeight w:val="593"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4D3C9F46">
            <w:pPr>
              <w:widowControl/>
              <w:rPr>
                <w:rFonts w:ascii="新宋体" w:hAnsi="新宋体" w:eastAsia="新宋体" w:cs="Arial"/>
                <w:kern w:val="0"/>
                <w:sz w:val="22"/>
                <w:szCs w:val="22"/>
              </w:rPr>
            </w:pPr>
            <w:r>
              <w:rPr>
                <w:rFonts w:ascii="新宋体" w:hAnsi="新宋体" w:eastAsia="新宋体" w:cs="Arial"/>
                <w:kern w:val="0"/>
                <w:sz w:val="22"/>
                <w:szCs w:val="22"/>
              </w:rPr>
              <w:t>序号</w:t>
            </w:r>
          </w:p>
        </w:tc>
        <w:tc>
          <w:tcPr>
            <w:tcW w:w="5292" w:type="dxa"/>
            <w:gridSpan w:val="3"/>
            <w:tcBorders>
              <w:top w:val="single" w:color="auto" w:sz="4" w:space="0"/>
              <w:left w:val="nil"/>
              <w:bottom w:val="single" w:color="auto" w:sz="4" w:space="0"/>
              <w:right w:val="single" w:color="auto" w:sz="4" w:space="0"/>
            </w:tcBorders>
            <w:noWrap/>
            <w:vAlign w:val="center"/>
          </w:tcPr>
          <w:p w14:paraId="118FB28D">
            <w:pPr>
              <w:widowControl/>
              <w:jc w:val="center"/>
              <w:rPr>
                <w:rFonts w:ascii="新宋体" w:hAnsi="新宋体" w:eastAsia="新宋体" w:cs="Arial"/>
                <w:kern w:val="0"/>
                <w:sz w:val="22"/>
                <w:szCs w:val="22"/>
              </w:rPr>
            </w:pPr>
            <w:r>
              <w:rPr>
                <w:rFonts w:ascii="新宋体" w:hAnsi="新宋体" w:eastAsia="新宋体" w:cs="Arial"/>
                <w:kern w:val="0"/>
                <w:sz w:val="22"/>
                <w:szCs w:val="22"/>
              </w:rPr>
              <w:t>提交资料名称</w:t>
            </w:r>
          </w:p>
        </w:tc>
        <w:tc>
          <w:tcPr>
            <w:tcW w:w="783" w:type="dxa"/>
            <w:tcBorders>
              <w:top w:val="single" w:color="auto" w:sz="4" w:space="0"/>
              <w:left w:val="nil"/>
              <w:bottom w:val="single" w:color="auto" w:sz="4" w:space="0"/>
              <w:right w:val="single" w:color="auto" w:sz="4" w:space="0"/>
            </w:tcBorders>
            <w:noWrap/>
            <w:vAlign w:val="center"/>
          </w:tcPr>
          <w:p w14:paraId="4BC3CAD4">
            <w:pPr>
              <w:widowControl/>
              <w:jc w:val="center"/>
              <w:rPr>
                <w:rFonts w:ascii="新宋体" w:hAnsi="新宋体" w:eastAsia="新宋体" w:cs="Arial"/>
                <w:kern w:val="0"/>
                <w:sz w:val="22"/>
                <w:szCs w:val="22"/>
              </w:rPr>
            </w:pPr>
            <w:r>
              <w:rPr>
                <w:rFonts w:ascii="新宋体" w:hAnsi="新宋体" w:eastAsia="新宋体" w:cs="Arial"/>
                <w:kern w:val="0"/>
                <w:sz w:val="22"/>
                <w:szCs w:val="22"/>
              </w:rPr>
              <w:t>是否</w:t>
            </w:r>
          </w:p>
          <w:p w14:paraId="60DC8854">
            <w:pPr>
              <w:widowControl/>
              <w:jc w:val="center"/>
              <w:rPr>
                <w:rFonts w:ascii="新宋体" w:hAnsi="新宋体" w:eastAsia="新宋体" w:cs="Arial"/>
                <w:kern w:val="0"/>
                <w:sz w:val="22"/>
                <w:szCs w:val="22"/>
              </w:rPr>
            </w:pPr>
            <w:r>
              <w:rPr>
                <w:rFonts w:ascii="新宋体" w:hAnsi="新宋体" w:eastAsia="新宋体" w:cs="Arial"/>
                <w:kern w:val="0"/>
                <w:sz w:val="22"/>
                <w:szCs w:val="22"/>
              </w:rPr>
              <w:t>提交</w:t>
            </w:r>
          </w:p>
        </w:tc>
        <w:tc>
          <w:tcPr>
            <w:tcW w:w="2306" w:type="dxa"/>
            <w:tcBorders>
              <w:top w:val="single" w:color="auto" w:sz="4" w:space="0"/>
              <w:left w:val="nil"/>
              <w:bottom w:val="single" w:color="auto" w:sz="4" w:space="0"/>
              <w:right w:val="single" w:color="auto" w:sz="12" w:space="0"/>
            </w:tcBorders>
            <w:noWrap/>
            <w:vAlign w:val="center"/>
          </w:tcPr>
          <w:p w14:paraId="44FCC422">
            <w:pPr>
              <w:widowControl/>
              <w:jc w:val="center"/>
              <w:rPr>
                <w:rFonts w:ascii="新宋体" w:hAnsi="新宋体" w:eastAsia="新宋体" w:cs="Arial"/>
                <w:kern w:val="0"/>
                <w:sz w:val="22"/>
                <w:szCs w:val="22"/>
              </w:rPr>
            </w:pPr>
            <w:r>
              <w:rPr>
                <w:rFonts w:ascii="新宋体" w:hAnsi="新宋体" w:eastAsia="新宋体" w:cs="Arial"/>
                <w:kern w:val="0"/>
                <w:sz w:val="22"/>
                <w:szCs w:val="22"/>
              </w:rPr>
              <w:t>备   注</w:t>
            </w:r>
          </w:p>
        </w:tc>
      </w:tr>
      <w:tr w14:paraId="40A0BD12">
        <w:tblPrEx>
          <w:tblCellMar>
            <w:top w:w="0" w:type="dxa"/>
            <w:left w:w="108" w:type="dxa"/>
            <w:bottom w:w="0" w:type="dxa"/>
            <w:right w:w="108" w:type="dxa"/>
          </w:tblCellMar>
        </w:tblPrEx>
        <w:trPr>
          <w:trHeight w:val="869"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2B2CEEBA">
            <w:pPr>
              <w:widowControl/>
              <w:jc w:val="center"/>
              <w:rPr>
                <w:rFonts w:ascii="新宋体" w:hAnsi="新宋体" w:eastAsia="新宋体" w:cs="Arial"/>
                <w:kern w:val="0"/>
                <w:sz w:val="22"/>
                <w:szCs w:val="22"/>
              </w:rPr>
            </w:pPr>
          </w:p>
        </w:tc>
        <w:tc>
          <w:tcPr>
            <w:tcW w:w="5292" w:type="dxa"/>
            <w:gridSpan w:val="3"/>
            <w:tcBorders>
              <w:top w:val="single" w:color="auto" w:sz="4" w:space="0"/>
              <w:left w:val="nil"/>
              <w:bottom w:val="single" w:color="auto" w:sz="4" w:space="0"/>
              <w:right w:val="single" w:color="auto" w:sz="4" w:space="0"/>
            </w:tcBorders>
            <w:noWrap w:val="0"/>
            <w:vAlign w:val="center"/>
          </w:tcPr>
          <w:p w14:paraId="51C4973E">
            <w:pPr>
              <w:widowControl/>
              <w:rPr>
                <w:rFonts w:ascii="新宋体" w:hAnsi="新宋体" w:eastAsia="新宋体"/>
                <w:sz w:val="22"/>
                <w:szCs w:val="22"/>
              </w:rPr>
            </w:pPr>
          </w:p>
        </w:tc>
        <w:tc>
          <w:tcPr>
            <w:tcW w:w="783" w:type="dxa"/>
            <w:tcBorders>
              <w:top w:val="single" w:color="auto" w:sz="4" w:space="0"/>
              <w:left w:val="nil"/>
              <w:bottom w:val="single" w:color="auto" w:sz="4" w:space="0"/>
              <w:right w:val="single" w:color="auto" w:sz="4" w:space="0"/>
            </w:tcBorders>
            <w:noWrap/>
            <w:vAlign w:val="center"/>
          </w:tcPr>
          <w:p w14:paraId="78E5BE79">
            <w:pPr>
              <w:widowControl/>
              <w:jc w:val="center"/>
              <w:rPr>
                <w:rFonts w:ascii="新宋体" w:hAnsi="新宋体" w:eastAsia="新宋体" w:cs="Arial"/>
                <w:kern w:val="0"/>
                <w:sz w:val="22"/>
                <w:szCs w:val="22"/>
              </w:rPr>
            </w:pPr>
          </w:p>
        </w:tc>
        <w:tc>
          <w:tcPr>
            <w:tcW w:w="2306" w:type="dxa"/>
            <w:tcBorders>
              <w:top w:val="single" w:color="auto" w:sz="4" w:space="0"/>
              <w:left w:val="nil"/>
              <w:bottom w:val="single" w:color="auto" w:sz="4" w:space="0"/>
              <w:right w:val="single" w:color="auto" w:sz="12" w:space="0"/>
            </w:tcBorders>
            <w:noWrap/>
            <w:vAlign w:val="center"/>
          </w:tcPr>
          <w:p w14:paraId="5C117584">
            <w:pPr>
              <w:widowControl/>
              <w:jc w:val="center"/>
              <w:rPr>
                <w:rFonts w:ascii="新宋体" w:hAnsi="新宋体" w:eastAsia="新宋体" w:cs="Arial"/>
                <w:kern w:val="0"/>
                <w:sz w:val="22"/>
                <w:szCs w:val="22"/>
              </w:rPr>
            </w:pPr>
          </w:p>
        </w:tc>
      </w:tr>
      <w:tr w14:paraId="67D52AF2">
        <w:tblPrEx>
          <w:tblCellMar>
            <w:top w:w="0" w:type="dxa"/>
            <w:left w:w="108" w:type="dxa"/>
            <w:bottom w:w="0" w:type="dxa"/>
            <w:right w:w="108" w:type="dxa"/>
          </w:tblCellMar>
        </w:tblPrEx>
        <w:trPr>
          <w:trHeight w:val="869"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6335D155">
            <w:pPr>
              <w:widowControl/>
              <w:jc w:val="center"/>
              <w:rPr>
                <w:rFonts w:hint="eastAsia" w:ascii="新宋体" w:hAnsi="新宋体" w:eastAsia="新宋体" w:cs="Arial"/>
                <w:kern w:val="0"/>
                <w:sz w:val="22"/>
                <w:szCs w:val="22"/>
              </w:rPr>
            </w:pPr>
          </w:p>
        </w:tc>
        <w:tc>
          <w:tcPr>
            <w:tcW w:w="5292" w:type="dxa"/>
            <w:gridSpan w:val="3"/>
            <w:tcBorders>
              <w:top w:val="single" w:color="auto" w:sz="4" w:space="0"/>
              <w:left w:val="nil"/>
              <w:bottom w:val="single" w:color="auto" w:sz="4" w:space="0"/>
              <w:right w:val="single" w:color="auto" w:sz="4" w:space="0"/>
            </w:tcBorders>
            <w:noWrap w:val="0"/>
            <w:vAlign w:val="center"/>
          </w:tcPr>
          <w:p w14:paraId="716C5CC6">
            <w:pPr>
              <w:widowControl/>
              <w:rPr>
                <w:rFonts w:ascii="新宋体" w:hAnsi="新宋体" w:eastAsia="新宋体" w:cs="宋体"/>
                <w:color w:val="000000"/>
                <w:kern w:val="0"/>
                <w:sz w:val="24"/>
              </w:rPr>
            </w:pPr>
          </w:p>
        </w:tc>
        <w:tc>
          <w:tcPr>
            <w:tcW w:w="783" w:type="dxa"/>
            <w:tcBorders>
              <w:top w:val="single" w:color="auto" w:sz="4" w:space="0"/>
              <w:left w:val="nil"/>
              <w:bottom w:val="single" w:color="auto" w:sz="4" w:space="0"/>
              <w:right w:val="single" w:color="auto" w:sz="4" w:space="0"/>
            </w:tcBorders>
            <w:noWrap/>
            <w:vAlign w:val="center"/>
          </w:tcPr>
          <w:p w14:paraId="15007D25">
            <w:pPr>
              <w:widowControl/>
              <w:jc w:val="center"/>
              <w:rPr>
                <w:rFonts w:ascii="新宋体" w:hAnsi="新宋体" w:eastAsia="新宋体" w:cs="Arial"/>
                <w:kern w:val="0"/>
                <w:sz w:val="22"/>
                <w:szCs w:val="22"/>
              </w:rPr>
            </w:pPr>
          </w:p>
        </w:tc>
        <w:tc>
          <w:tcPr>
            <w:tcW w:w="2306" w:type="dxa"/>
            <w:tcBorders>
              <w:top w:val="single" w:color="auto" w:sz="4" w:space="0"/>
              <w:left w:val="nil"/>
              <w:bottom w:val="single" w:color="auto" w:sz="4" w:space="0"/>
              <w:right w:val="single" w:color="auto" w:sz="12" w:space="0"/>
            </w:tcBorders>
            <w:noWrap/>
            <w:vAlign w:val="center"/>
          </w:tcPr>
          <w:p w14:paraId="1A2F8D04">
            <w:pPr>
              <w:widowControl/>
              <w:jc w:val="center"/>
              <w:rPr>
                <w:rFonts w:ascii="新宋体" w:hAnsi="新宋体" w:eastAsia="新宋体" w:cs="Arial"/>
                <w:kern w:val="0"/>
                <w:sz w:val="22"/>
                <w:szCs w:val="22"/>
              </w:rPr>
            </w:pPr>
          </w:p>
        </w:tc>
      </w:tr>
      <w:tr w14:paraId="3ACD32BE">
        <w:tblPrEx>
          <w:tblCellMar>
            <w:top w:w="0" w:type="dxa"/>
            <w:left w:w="108" w:type="dxa"/>
            <w:bottom w:w="0" w:type="dxa"/>
            <w:right w:w="108" w:type="dxa"/>
          </w:tblCellMar>
        </w:tblPrEx>
        <w:trPr>
          <w:trHeight w:val="869"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4172FBBE">
            <w:pPr>
              <w:widowControl/>
              <w:jc w:val="center"/>
              <w:rPr>
                <w:rFonts w:hint="eastAsia" w:ascii="新宋体" w:hAnsi="新宋体" w:eastAsia="新宋体" w:cs="Arial"/>
                <w:kern w:val="0"/>
                <w:sz w:val="22"/>
                <w:szCs w:val="22"/>
              </w:rPr>
            </w:pPr>
          </w:p>
        </w:tc>
        <w:tc>
          <w:tcPr>
            <w:tcW w:w="5292" w:type="dxa"/>
            <w:gridSpan w:val="3"/>
            <w:tcBorders>
              <w:top w:val="single" w:color="auto" w:sz="4" w:space="0"/>
              <w:left w:val="nil"/>
              <w:bottom w:val="single" w:color="auto" w:sz="4" w:space="0"/>
              <w:right w:val="single" w:color="auto" w:sz="4" w:space="0"/>
            </w:tcBorders>
            <w:noWrap w:val="0"/>
            <w:vAlign w:val="center"/>
          </w:tcPr>
          <w:p w14:paraId="2B804D53">
            <w:pPr>
              <w:widowControl/>
              <w:rPr>
                <w:rFonts w:hint="eastAsia" w:ascii="新宋体" w:hAnsi="新宋体" w:eastAsia="新宋体"/>
                <w:sz w:val="22"/>
                <w:szCs w:val="22"/>
              </w:rPr>
            </w:pPr>
          </w:p>
        </w:tc>
        <w:tc>
          <w:tcPr>
            <w:tcW w:w="783" w:type="dxa"/>
            <w:tcBorders>
              <w:top w:val="single" w:color="auto" w:sz="4" w:space="0"/>
              <w:left w:val="nil"/>
              <w:bottom w:val="single" w:color="auto" w:sz="4" w:space="0"/>
              <w:right w:val="single" w:color="auto" w:sz="4" w:space="0"/>
            </w:tcBorders>
            <w:noWrap/>
            <w:vAlign w:val="center"/>
          </w:tcPr>
          <w:p w14:paraId="5EF3B4DC">
            <w:pPr>
              <w:widowControl/>
              <w:jc w:val="center"/>
              <w:rPr>
                <w:rFonts w:ascii="新宋体" w:hAnsi="新宋体" w:eastAsia="新宋体" w:cs="Arial"/>
                <w:kern w:val="0"/>
                <w:sz w:val="22"/>
                <w:szCs w:val="22"/>
              </w:rPr>
            </w:pPr>
          </w:p>
        </w:tc>
        <w:tc>
          <w:tcPr>
            <w:tcW w:w="2306" w:type="dxa"/>
            <w:tcBorders>
              <w:top w:val="single" w:color="auto" w:sz="4" w:space="0"/>
              <w:left w:val="nil"/>
              <w:bottom w:val="single" w:color="auto" w:sz="4" w:space="0"/>
              <w:right w:val="single" w:color="auto" w:sz="12" w:space="0"/>
            </w:tcBorders>
            <w:noWrap/>
            <w:vAlign w:val="center"/>
          </w:tcPr>
          <w:p w14:paraId="463ADE10">
            <w:pPr>
              <w:widowControl/>
              <w:rPr>
                <w:rFonts w:hint="eastAsia" w:ascii="新宋体" w:hAnsi="新宋体" w:eastAsia="新宋体" w:cs="Arial"/>
                <w:kern w:val="0"/>
                <w:sz w:val="22"/>
                <w:szCs w:val="22"/>
              </w:rPr>
            </w:pPr>
          </w:p>
        </w:tc>
      </w:tr>
      <w:tr w14:paraId="29B1F825">
        <w:tblPrEx>
          <w:tblCellMar>
            <w:top w:w="0" w:type="dxa"/>
            <w:left w:w="108" w:type="dxa"/>
            <w:bottom w:w="0" w:type="dxa"/>
            <w:right w:w="108" w:type="dxa"/>
          </w:tblCellMar>
        </w:tblPrEx>
        <w:trPr>
          <w:trHeight w:val="869"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52E0DCE7">
            <w:pPr>
              <w:widowControl/>
              <w:jc w:val="center"/>
              <w:rPr>
                <w:rFonts w:hint="eastAsia" w:ascii="新宋体" w:hAnsi="新宋体" w:eastAsia="新宋体" w:cs="Arial"/>
                <w:kern w:val="0"/>
                <w:sz w:val="22"/>
                <w:szCs w:val="22"/>
              </w:rPr>
            </w:pPr>
          </w:p>
        </w:tc>
        <w:tc>
          <w:tcPr>
            <w:tcW w:w="5292" w:type="dxa"/>
            <w:gridSpan w:val="3"/>
            <w:tcBorders>
              <w:top w:val="single" w:color="auto" w:sz="4" w:space="0"/>
              <w:left w:val="nil"/>
              <w:bottom w:val="single" w:color="auto" w:sz="4" w:space="0"/>
              <w:right w:val="single" w:color="auto" w:sz="4" w:space="0"/>
            </w:tcBorders>
            <w:noWrap w:val="0"/>
            <w:vAlign w:val="center"/>
          </w:tcPr>
          <w:p w14:paraId="3399CF82">
            <w:pPr>
              <w:widowControl/>
              <w:rPr>
                <w:rFonts w:hint="eastAsia" w:ascii="新宋体" w:hAnsi="新宋体" w:eastAsia="新宋体"/>
                <w:sz w:val="22"/>
                <w:szCs w:val="22"/>
              </w:rPr>
            </w:pPr>
          </w:p>
        </w:tc>
        <w:tc>
          <w:tcPr>
            <w:tcW w:w="783" w:type="dxa"/>
            <w:tcBorders>
              <w:top w:val="single" w:color="auto" w:sz="4" w:space="0"/>
              <w:left w:val="nil"/>
              <w:bottom w:val="single" w:color="auto" w:sz="4" w:space="0"/>
              <w:right w:val="single" w:color="auto" w:sz="4" w:space="0"/>
            </w:tcBorders>
            <w:noWrap/>
            <w:vAlign w:val="center"/>
          </w:tcPr>
          <w:p w14:paraId="6942039C">
            <w:pPr>
              <w:widowControl/>
              <w:jc w:val="center"/>
              <w:rPr>
                <w:rFonts w:ascii="新宋体" w:hAnsi="新宋体" w:eastAsia="新宋体" w:cs="Arial"/>
                <w:kern w:val="0"/>
                <w:sz w:val="22"/>
                <w:szCs w:val="22"/>
              </w:rPr>
            </w:pPr>
          </w:p>
        </w:tc>
        <w:tc>
          <w:tcPr>
            <w:tcW w:w="2306" w:type="dxa"/>
            <w:tcBorders>
              <w:top w:val="single" w:color="auto" w:sz="4" w:space="0"/>
              <w:left w:val="nil"/>
              <w:bottom w:val="single" w:color="auto" w:sz="4" w:space="0"/>
              <w:right w:val="single" w:color="auto" w:sz="12" w:space="0"/>
            </w:tcBorders>
            <w:noWrap/>
            <w:vAlign w:val="center"/>
          </w:tcPr>
          <w:p w14:paraId="653A1CBA">
            <w:pPr>
              <w:widowControl/>
              <w:rPr>
                <w:rFonts w:hint="eastAsia" w:ascii="新宋体" w:hAnsi="新宋体" w:eastAsia="新宋体" w:cs="Arial"/>
                <w:kern w:val="0"/>
                <w:sz w:val="22"/>
                <w:szCs w:val="22"/>
              </w:rPr>
            </w:pPr>
          </w:p>
        </w:tc>
      </w:tr>
      <w:tr w14:paraId="2CCF329B">
        <w:tblPrEx>
          <w:tblCellMar>
            <w:top w:w="0" w:type="dxa"/>
            <w:left w:w="108" w:type="dxa"/>
            <w:bottom w:w="0" w:type="dxa"/>
            <w:right w:w="108" w:type="dxa"/>
          </w:tblCellMar>
        </w:tblPrEx>
        <w:trPr>
          <w:trHeight w:val="893" w:hRule="atLeast"/>
          <w:jc w:val="center"/>
        </w:trPr>
        <w:tc>
          <w:tcPr>
            <w:tcW w:w="747" w:type="dxa"/>
            <w:tcBorders>
              <w:top w:val="single" w:color="auto" w:sz="4" w:space="0"/>
              <w:left w:val="single" w:color="auto" w:sz="12" w:space="0"/>
              <w:bottom w:val="single" w:color="auto" w:sz="4" w:space="0"/>
              <w:right w:val="single" w:color="auto" w:sz="4" w:space="0"/>
            </w:tcBorders>
            <w:noWrap/>
            <w:vAlign w:val="center"/>
          </w:tcPr>
          <w:p w14:paraId="36C1E294">
            <w:pPr>
              <w:widowControl/>
              <w:jc w:val="center"/>
              <w:rPr>
                <w:rFonts w:hint="eastAsia" w:ascii="新宋体" w:hAnsi="新宋体" w:eastAsia="新宋体" w:cs="Arial"/>
                <w:kern w:val="0"/>
                <w:sz w:val="22"/>
                <w:szCs w:val="22"/>
              </w:rPr>
            </w:pPr>
          </w:p>
        </w:tc>
        <w:tc>
          <w:tcPr>
            <w:tcW w:w="5292" w:type="dxa"/>
            <w:gridSpan w:val="3"/>
            <w:tcBorders>
              <w:top w:val="single" w:color="auto" w:sz="4" w:space="0"/>
              <w:left w:val="nil"/>
              <w:bottom w:val="single" w:color="auto" w:sz="4" w:space="0"/>
              <w:right w:val="single" w:color="auto" w:sz="4" w:space="0"/>
            </w:tcBorders>
            <w:noWrap w:val="0"/>
            <w:vAlign w:val="center"/>
          </w:tcPr>
          <w:p w14:paraId="3B885DB9">
            <w:pPr>
              <w:widowControl/>
              <w:rPr>
                <w:rFonts w:hint="eastAsia" w:ascii="新宋体" w:hAnsi="新宋体" w:eastAsia="新宋体"/>
                <w:sz w:val="22"/>
                <w:szCs w:val="22"/>
              </w:rPr>
            </w:pPr>
          </w:p>
        </w:tc>
        <w:tc>
          <w:tcPr>
            <w:tcW w:w="783" w:type="dxa"/>
            <w:tcBorders>
              <w:top w:val="single" w:color="auto" w:sz="4" w:space="0"/>
              <w:left w:val="nil"/>
              <w:bottom w:val="single" w:color="auto" w:sz="4" w:space="0"/>
              <w:right w:val="single" w:color="auto" w:sz="4" w:space="0"/>
            </w:tcBorders>
            <w:noWrap/>
            <w:vAlign w:val="center"/>
          </w:tcPr>
          <w:p w14:paraId="3B9F7933">
            <w:pPr>
              <w:widowControl/>
              <w:jc w:val="center"/>
              <w:rPr>
                <w:rFonts w:ascii="新宋体" w:hAnsi="新宋体" w:eastAsia="新宋体" w:cs="Arial"/>
                <w:kern w:val="0"/>
                <w:sz w:val="22"/>
                <w:szCs w:val="22"/>
              </w:rPr>
            </w:pPr>
          </w:p>
        </w:tc>
        <w:tc>
          <w:tcPr>
            <w:tcW w:w="2306" w:type="dxa"/>
            <w:tcBorders>
              <w:top w:val="single" w:color="auto" w:sz="4" w:space="0"/>
              <w:left w:val="nil"/>
              <w:bottom w:val="single" w:color="auto" w:sz="4" w:space="0"/>
              <w:right w:val="single" w:color="auto" w:sz="12" w:space="0"/>
            </w:tcBorders>
            <w:noWrap/>
            <w:vAlign w:val="center"/>
          </w:tcPr>
          <w:p w14:paraId="48677D93">
            <w:pPr>
              <w:widowControl/>
              <w:jc w:val="center"/>
              <w:rPr>
                <w:rFonts w:ascii="新宋体" w:hAnsi="新宋体" w:eastAsia="新宋体" w:cs="Arial"/>
                <w:kern w:val="0"/>
                <w:sz w:val="22"/>
                <w:szCs w:val="22"/>
              </w:rPr>
            </w:pPr>
          </w:p>
        </w:tc>
      </w:tr>
    </w:tbl>
    <w:p w14:paraId="3EF9DD4E">
      <w:pPr>
        <w:pStyle w:val="31"/>
        <w:ind w:left="0" w:leftChars="0" w:firstLine="0" w:firstLineChars="0"/>
        <w:rPr>
          <w:rFonts w:hint="eastAsia"/>
        </w:rPr>
      </w:pPr>
    </w:p>
    <w:sectPr>
      <w:footerReference r:id="rId8"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aiTi_GB2312">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ont-weight : 400">
    <w:altName w:val="Times New Roman"/>
    <w:panose1 w:val="00000000000000000000"/>
    <w:charset w:val="00"/>
    <w:family w:val="auto"/>
    <w:pitch w:val="default"/>
    <w:sig w:usb0="00000000" w:usb1="00000000" w:usb2="00000000"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E-F1">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A760">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25</w:t>
    </w:r>
    <w:r>
      <w:fldChar w:fldCharType="end"/>
    </w:r>
  </w:p>
  <w:p w14:paraId="358A4D5E">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E1596">
    <w:pPr>
      <w:pStyle w:val="27"/>
      <w:framePr w:wrap="around" w:vAnchor="text" w:hAnchor="margin" w:xAlign="center" w:y="1"/>
      <w:rPr>
        <w:rStyle w:val="44"/>
      </w:rPr>
    </w:pPr>
    <w:r>
      <w:fldChar w:fldCharType="begin"/>
    </w:r>
    <w:r>
      <w:rPr>
        <w:rStyle w:val="44"/>
      </w:rPr>
      <w:instrText xml:space="preserve">PAGE  </w:instrText>
    </w:r>
    <w:r>
      <w:fldChar w:fldCharType="separate"/>
    </w:r>
    <w:r>
      <w:fldChar w:fldCharType="end"/>
    </w:r>
  </w:p>
  <w:p w14:paraId="795F111C">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C997">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44</w:t>
    </w:r>
    <w:r>
      <w:fldChar w:fldCharType="end"/>
    </w:r>
  </w:p>
  <w:p w14:paraId="23FA8B66">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DC41">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E087">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F9FF">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0A29F"/>
    <w:multiLevelType w:val="singleLevel"/>
    <w:tmpl w:val="8150A29F"/>
    <w:lvl w:ilvl="0" w:tentative="0">
      <w:start w:val="1"/>
      <w:numFmt w:val="decimal"/>
      <w:lvlText w:val="(%1)"/>
      <w:lvlJc w:val="left"/>
      <w:pPr>
        <w:ind w:left="425" w:hanging="425"/>
      </w:pPr>
      <w:rPr>
        <w:rFonts w:hint="default"/>
      </w:rPr>
    </w:lvl>
  </w:abstractNum>
  <w:abstractNum w:abstractNumId="1">
    <w:nsid w:val="95DEF72F"/>
    <w:multiLevelType w:val="singleLevel"/>
    <w:tmpl w:val="95DEF72F"/>
    <w:lvl w:ilvl="0" w:tentative="0">
      <w:start w:val="5"/>
      <w:numFmt w:val="chineseCounting"/>
      <w:suff w:val="space"/>
      <w:lvlText w:val="第%1部分"/>
      <w:lvlJc w:val="left"/>
      <w:rPr>
        <w:rFonts w:hint="eastAsia"/>
      </w:rPr>
    </w:lvl>
  </w:abstractNum>
  <w:abstractNum w:abstractNumId="2">
    <w:nsid w:val="B00206D0"/>
    <w:multiLevelType w:val="singleLevel"/>
    <w:tmpl w:val="B00206D0"/>
    <w:lvl w:ilvl="0" w:tentative="0">
      <w:start w:val="1"/>
      <w:numFmt w:val="decimal"/>
      <w:suff w:val="nothing"/>
      <w:lvlText w:val="%1、"/>
      <w:lvlJc w:val="left"/>
    </w:lvl>
  </w:abstractNum>
  <w:abstractNum w:abstractNumId="3">
    <w:nsid w:val="B52A720A"/>
    <w:multiLevelType w:val="singleLevel"/>
    <w:tmpl w:val="B52A720A"/>
    <w:lvl w:ilvl="0" w:tentative="0">
      <w:start w:val="1"/>
      <w:numFmt w:val="decimal"/>
      <w:suff w:val="nothing"/>
      <w:lvlText w:val="%1、"/>
      <w:lvlJc w:val="left"/>
    </w:lvl>
  </w:abstractNum>
  <w:abstractNum w:abstractNumId="4">
    <w:nsid w:val="CEA4E828"/>
    <w:multiLevelType w:val="singleLevel"/>
    <w:tmpl w:val="CEA4E828"/>
    <w:lvl w:ilvl="0" w:tentative="0">
      <w:start w:val="3"/>
      <w:numFmt w:val="chineseCounting"/>
      <w:suff w:val="space"/>
      <w:lvlText w:val="%1、"/>
      <w:lvlJc w:val="left"/>
      <w:rPr>
        <w:rFonts w:hint="eastAsia"/>
      </w:rPr>
    </w:lvl>
  </w:abstractNum>
  <w:abstractNum w:abstractNumId="5">
    <w:nsid w:val="F4C07500"/>
    <w:multiLevelType w:val="singleLevel"/>
    <w:tmpl w:val="F4C07500"/>
    <w:lvl w:ilvl="0" w:tentative="0">
      <w:start w:val="14"/>
      <w:numFmt w:val="chineseCounting"/>
      <w:suff w:val="nothing"/>
      <w:lvlText w:val="%1、"/>
      <w:lvlJc w:val="left"/>
      <w:rPr>
        <w:rFonts w:hint="eastAsia"/>
      </w:rPr>
    </w:lvl>
  </w:abstractNum>
  <w:abstractNum w:abstractNumId="6">
    <w:nsid w:val="0868CCE1"/>
    <w:multiLevelType w:val="singleLevel"/>
    <w:tmpl w:val="0868CCE1"/>
    <w:lvl w:ilvl="0" w:tentative="0">
      <w:start w:val="4"/>
      <w:numFmt w:val="decimal"/>
      <w:suff w:val="space"/>
      <w:lvlText w:val="%1."/>
      <w:lvlJc w:val="left"/>
    </w:lvl>
  </w:abstractNum>
  <w:abstractNum w:abstractNumId="7">
    <w:nsid w:val="1FD44ECF"/>
    <w:multiLevelType w:val="multilevel"/>
    <w:tmpl w:val="1FD44EC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3CC01FE"/>
    <w:multiLevelType w:val="singleLevel"/>
    <w:tmpl w:val="23CC01FE"/>
    <w:lvl w:ilvl="0" w:tentative="0">
      <w:start w:val="1"/>
      <w:numFmt w:val="decimal"/>
      <w:suff w:val="nothing"/>
      <w:lvlText w:val="%1、"/>
      <w:lvlJc w:val="left"/>
    </w:lvl>
  </w:abstractNum>
  <w:abstractNum w:abstractNumId="9">
    <w:nsid w:val="272A1EE0"/>
    <w:multiLevelType w:val="multilevel"/>
    <w:tmpl w:val="272A1EE0"/>
    <w:lvl w:ilvl="0" w:tentative="0">
      <w:start w:val="1"/>
      <w:numFmt w:val="lowerLetter"/>
      <w:pStyle w:val="117"/>
      <w:lvlText w:val="%1)"/>
      <w:lvlJc w:val="left"/>
      <w:pPr>
        <w:tabs>
          <w:tab w:val="left" w:pos="315"/>
        </w:tabs>
        <w:ind w:left="712" w:firstLine="23"/>
      </w:pPr>
      <w:rPr>
        <w:rFonts w:hint="default"/>
      </w:r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10">
    <w:nsid w:val="290B8CFE"/>
    <w:multiLevelType w:val="singleLevel"/>
    <w:tmpl w:val="290B8CFE"/>
    <w:lvl w:ilvl="0" w:tentative="0">
      <w:start w:val="1"/>
      <w:numFmt w:val="decimal"/>
      <w:lvlText w:val="%1."/>
      <w:lvlJc w:val="left"/>
      <w:pPr>
        <w:tabs>
          <w:tab w:val="left" w:pos="312"/>
        </w:tabs>
      </w:pPr>
    </w:lvl>
  </w:abstractNum>
  <w:abstractNum w:abstractNumId="11">
    <w:nsid w:val="54B8A67A"/>
    <w:multiLevelType w:val="singleLevel"/>
    <w:tmpl w:val="54B8A67A"/>
    <w:lvl w:ilvl="0" w:tentative="0">
      <w:start w:val="1"/>
      <w:numFmt w:val="decimal"/>
      <w:suff w:val="nothing"/>
      <w:lvlText w:val="%1、"/>
      <w:lvlJc w:val="left"/>
    </w:lvl>
  </w:abstractNum>
  <w:abstractNum w:abstractNumId="12">
    <w:nsid w:val="5F481031"/>
    <w:multiLevelType w:val="singleLevel"/>
    <w:tmpl w:val="5F481031"/>
    <w:lvl w:ilvl="0" w:tentative="0">
      <w:start w:val="1"/>
      <w:numFmt w:val="decimal"/>
      <w:suff w:val="nothing"/>
      <w:lvlText w:val="%1、"/>
      <w:lvlJc w:val="left"/>
    </w:lvl>
  </w:abstractNum>
  <w:abstractNum w:abstractNumId="13">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color w:val="00000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A2717B4"/>
    <w:multiLevelType w:val="multilevel"/>
    <w:tmpl w:val="6A2717B4"/>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4F00744"/>
    <w:multiLevelType w:val="singleLevel"/>
    <w:tmpl w:val="74F00744"/>
    <w:lvl w:ilvl="0" w:tentative="0">
      <w:start w:val="1"/>
      <w:numFmt w:val="decimal"/>
      <w:suff w:val="nothing"/>
      <w:lvlText w:val="%1、"/>
      <w:lvlJc w:val="left"/>
    </w:lvl>
  </w:abstractNum>
  <w:num w:numId="1">
    <w:abstractNumId w:val="9"/>
  </w:num>
  <w:num w:numId="2">
    <w:abstractNumId w:val="13"/>
  </w:num>
  <w:num w:numId="3">
    <w:abstractNumId w:val="10"/>
  </w:num>
  <w:num w:numId="4">
    <w:abstractNumId w:val="14"/>
  </w:num>
  <w:num w:numId="5">
    <w:abstractNumId w:val="5"/>
  </w:num>
  <w:num w:numId="6">
    <w:abstractNumId w:val="7"/>
  </w:num>
  <w:num w:numId="7">
    <w:abstractNumId w:val="1"/>
  </w:num>
  <w:num w:numId="8">
    <w:abstractNumId w:val="2"/>
  </w:num>
  <w:num w:numId="9">
    <w:abstractNumId w:val="11"/>
  </w:num>
  <w:num w:numId="10">
    <w:abstractNumId w:val="12"/>
  </w:num>
  <w:num w:numId="11">
    <w:abstractNumId w:val="15"/>
  </w:num>
  <w:num w:numId="12">
    <w:abstractNumId w:val="4"/>
  </w:num>
  <w:num w:numId="13">
    <w:abstractNumId w:val="8"/>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YjU4OGU0NWI0NGM5MDRhZDZlYmNiZjFkOWE2NjQifQ=="/>
  </w:docVars>
  <w:rsids>
    <w:rsidRoot w:val="00172A27"/>
    <w:rsid w:val="00001165"/>
    <w:rsid w:val="00002389"/>
    <w:rsid w:val="00004ADA"/>
    <w:rsid w:val="000051B1"/>
    <w:rsid w:val="00005A7A"/>
    <w:rsid w:val="000060CC"/>
    <w:rsid w:val="00006562"/>
    <w:rsid w:val="00006B27"/>
    <w:rsid w:val="00006F21"/>
    <w:rsid w:val="00006F92"/>
    <w:rsid w:val="0000753A"/>
    <w:rsid w:val="00007E4C"/>
    <w:rsid w:val="000107FE"/>
    <w:rsid w:val="00010DC1"/>
    <w:rsid w:val="00011854"/>
    <w:rsid w:val="0001207E"/>
    <w:rsid w:val="00012314"/>
    <w:rsid w:val="00014742"/>
    <w:rsid w:val="00015107"/>
    <w:rsid w:val="00015923"/>
    <w:rsid w:val="0001597A"/>
    <w:rsid w:val="0001651B"/>
    <w:rsid w:val="00016653"/>
    <w:rsid w:val="00017151"/>
    <w:rsid w:val="00017773"/>
    <w:rsid w:val="00017BA4"/>
    <w:rsid w:val="00020372"/>
    <w:rsid w:val="00020FE9"/>
    <w:rsid w:val="00021563"/>
    <w:rsid w:val="0002165E"/>
    <w:rsid w:val="00021C20"/>
    <w:rsid w:val="000221E5"/>
    <w:rsid w:val="00022538"/>
    <w:rsid w:val="00022B42"/>
    <w:rsid w:val="00023D2B"/>
    <w:rsid w:val="00023F9D"/>
    <w:rsid w:val="000240E3"/>
    <w:rsid w:val="000245E9"/>
    <w:rsid w:val="00024E13"/>
    <w:rsid w:val="00025712"/>
    <w:rsid w:val="00025DAC"/>
    <w:rsid w:val="000262A0"/>
    <w:rsid w:val="0002692B"/>
    <w:rsid w:val="00026EEE"/>
    <w:rsid w:val="000270F3"/>
    <w:rsid w:val="000272E6"/>
    <w:rsid w:val="00027467"/>
    <w:rsid w:val="000276B4"/>
    <w:rsid w:val="00030130"/>
    <w:rsid w:val="00031782"/>
    <w:rsid w:val="00031FD8"/>
    <w:rsid w:val="00032042"/>
    <w:rsid w:val="000326AC"/>
    <w:rsid w:val="00032819"/>
    <w:rsid w:val="000330F7"/>
    <w:rsid w:val="00033597"/>
    <w:rsid w:val="0003377F"/>
    <w:rsid w:val="0003425B"/>
    <w:rsid w:val="000343DF"/>
    <w:rsid w:val="000349D2"/>
    <w:rsid w:val="00034D91"/>
    <w:rsid w:val="00035454"/>
    <w:rsid w:val="00035AF5"/>
    <w:rsid w:val="00036219"/>
    <w:rsid w:val="000366F1"/>
    <w:rsid w:val="00036A49"/>
    <w:rsid w:val="00036C10"/>
    <w:rsid w:val="00037E5F"/>
    <w:rsid w:val="00041119"/>
    <w:rsid w:val="00042389"/>
    <w:rsid w:val="000428E3"/>
    <w:rsid w:val="00042E50"/>
    <w:rsid w:val="00042E80"/>
    <w:rsid w:val="000431B8"/>
    <w:rsid w:val="00043771"/>
    <w:rsid w:val="0004410D"/>
    <w:rsid w:val="00045869"/>
    <w:rsid w:val="00046F83"/>
    <w:rsid w:val="0004727E"/>
    <w:rsid w:val="00047653"/>
    <w:rsid w:val="00050109"/>
    <w:rsid w:val="0005094B"/>
    <w:rsid w:val="00050DC6"/>
    <w:rsid w:val="00051083"/>
    <w:rsid w:val="00051B24"/>
    <w:rsid w:val="00052869"/>
    <w:rsid w:val="000536EA"/>
    <w:rsid w:val="00053C0F"/>
    <w:rsid w:val="00054949"/>
    <w:rsid w:val="00054CCC"/>
    <w:rsid w:val="0005503C"/>
    <w:rsid w:val="00055186"/>
    <w:rsid w:val="0005557C"/>
    <w:rsid w:val="0005630D"/>
    <w:rsid w:val="00056768"/>
    <w:rsid w:val="00056948"/>
    <w:rsid w:val="0005740E"/>
    <w:rsid w:val="00057465"/>
    <w:rsid w:val="0005747E"/>
    <w:rsid w:val="00060115"/>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3A5"/>
    <w:rsid w:val="00064DD8"/>
    <w:rsid w:val="000650FA"/>
    <w:rsid w:val="0006779C"/>
    <w:rsid w:val="0007050A"/>
    <w:rsid w:val="000714AC"/>
    <w:rsid w:val="00071A4F"/>
    <w:rsid w:val="00071EBC"/>
    <w:rsid w:val="000728C6"/>
    <w:rsid w:val="00073CF3"/>
    <w:rsid w:val="0007428B"/>
    <w:rsid w:val="00075284"/>
    <w:rsid w:val="000752D1"/>
    <w:rsid w:val="00077999"/>
    <w:rsid w:val="00081091"/>
    <w:rsid w:val="0008182E"/>
    <w:rsid w:val="0008194D"/>
    <w:rsid w:val="00082BF8"/>
    <w:rsid w:val="00083060"/>
    <w:rsid w:val="00083B1B"/>
    <w:rsid w:val="00084539"/>
    <w:rsid w:val="000846BE"/>
    <w:rsid w:val="00085514"/>
    <w:rsid w:val="00085B8C"/>
    <w:rsid w:val="0008775E"/>
    <w:rsid w:val="00090528"/>
    <w:rsid w:val="000929B3"/>
    <w:rsid w:val="000934F6"/>
    <w:rsid w:val="00093976"/>
    <w:rsid w:val="000939F1"/>
    <w:rsid w:val="00093A38"/>
    <w:rsid w:val="000941BD"/>
    <w:rsid w:val="00094486"/>
    <w:rsid w:val="000954C1"/>
    <w:rsid w:val="00095E04"/>
    <w:rsid w:val="0009639D"/>
    <w:rsid w:val="00097B38"/>
    <w:rsid w:val="00097FC2"/>
    <w:rsid w:val="000A0578"/>
    <w:rsid w:val="000A1233"/>
    <w:rsid w:val="000A1862"/>
    <w:rsid w:val="000A18B1"/>
    <w:rsid w:val="000A1C5A"/>
    <w:rsid w:val="000A2C31"/>
    <w:rsid w:val="000A2CF3"/>
    <w:rsid w:val="000A3574"/>
    <w:rsid w:val="000A42E7"/>
    <w:rsid w:val="000A456E"/>
    <w:rsid w:val="000A45A1"/>
    <w:rsid w:val="000A4634"/>
    <w:rsid w:val="000A4710"/>
    <w:rsid w:val="000A51FC"/>
    <w:rsid w:val="000A54A1"/>
    <w:rsid w:val="000A5B6D"/>
    <w:rsid w:val="000A77AA"/>
    <w:rsid w:val="000A7880"/>
    <w:rsid w:val="000A7E3E"/>
    <w:rsid w:val="000B0465"/>
    <w:rsid w:val="000B0D00"/>
    <w:rsid w:val="000B1492"/>
    <w:rsid w:val="000B154C"/>
    <w:rsid w:val="000B26B7"/>
    <w:rsid w:val="000B28F6"/>
    <w:rsid w:val="000B2A50"/>
    <w:rsid w:val="000B2BA3"/>
    <w:rsid w:val="000B30DF"/>
    <w:rsid w:val="000B42F1"/>
    <w:rsid w:val="000B4414"/>
    <w:rsid w:val="000B512D"/>
    <w:rsid w:val="000B598D"/>
    <w:rsid w:val="000B66AF"/>
    <w:rsid w:val="000C01C5"/>
    <w:rsid w:val="000C16CF"/>
    <w:rsid w:val="000C2C6F"/>
    <w:rsid w:val="000C3986"/>
    <w:rsid w:val="000C3EEC"/>
    <w:rsid w:val="000C5A19"/>
    <w:rsid w:val="000C5F95"/>
    <w:rsid w:val="000C613C"/>
    <w:rsid w:val="000C6D06"/>
    <w:rsid w:val="000C7121"/>
    <w:rsid w:val="000C771F"/>
    <w:rsid w:val="000C7777"/>
    <w:rsid w:val="000C7A38"/>
    <w:rsid w:val="000C7C00"/>
    <w:rsid w:val="000C7C3A"/>
    <w:rsid w:val="000D0869"/>
    <w:rsid w:val="000D18DD"/>
    <w:rsid w:val="000D1975"/>
    <w:rsid w:val="000D1FD3"/>
    <w:rsid w:val="000D24C5"/>
    <w:rsid w:val="000D26D8"/>
    <w:rsid w:val="000D2B26"/>
    <w:rsid w:val="000D3CE1"/>
    <w:rsid w:val="000D3E35"/>
    <w:rsid w:val="000D735C"/>
    <w:rsid w:val="000D7B83"/>
    <w:rsid w:val="000D7C54"/>
    <w:rsid w:val="000E0E4F"/>
    <w:rsid w:val="000E1732"/>
    <w:rsid w:val="000E1D03"/>
    <w:rsid w:val="000E1EB7"/>
    <w:rsid w:val="000E2DF9"/>
    <w:rsid w:val="000E35AA"/>
    <w:rsid w:val="000E35E5"/>
    <w:rsid w:val="000E4DA7"/>
    <w:rsid w:val="000E5198"/>
    <w:rsid w:val="000E66C8"/>
    <w:rsid w:val="000E6A41"/>
    <w:rsid w:val="000E7F5B"/>
    <w:rsid w:val="000F0031"/>
    <w:rsid w:val="000F050E"/>
    <w:rsid w:val="000F0747"/>
    <w:rsid w:val="000F08CD"/>
    <w:rsid w:val="000F0C81"/>
    <w:rsid w:val="000F2B07"/>
    <w:rsid w:val="000F2F3F"/>
    <w:rsid w:val="000F2FE9"/>
    <w:rsid w:val="000F378A"/>
    <w:rsid w:val="000F3FF5"/>
    <w:rsid w:val="000F504E"/>
    <w:rsid w:val="000F56E0"/>
    <w:rsid w:val="000F5719"/>
    <w:rsid w:val="000F57F8"/>
    <w:rsid w:val="000F7DF5"/>
    <w:rsid w:val="00100284"/>
    <w:rsid w:val="001004FF"/>
    <w:rsid w:val="00100B6F"/>
    <w:rsid w:val="00101997"/>
    <w:rsid w:val="00101ACD"/>
    <w:rsid w:val="00101CDB"/>
    <w:rsid w:val="0010216A"/>
    <w:rsid w:val="001022A9"/>
    <w:rsid w:val="001047D2"/>
    <w:rsid w:val="00104EC6"/>
    <w:rsid w:val="00105FC5"/>
    <w:rsid w:val="001063F3"/>
    <w:rsid w:val="00107D2F"/>
    <w:rsid w:val="00110686"/>
    <w:rsid w:val="001108F6"/>
    <w:rsid w:val="00110B5B"/>
    <w:rsid w:val="00110D39"/>
    <w:rsid w:val="00110D43"/>
    <w:rsid w:val="00110E67"/>
    <w:rsid w:val="001120B1"/>
    <w:rsid w:val="0011219E"/>
    <w:rsid w:val="00112333"/>
    <w:rsid w:val="00112873"/>
    <w:rsid w:val="00112993"/>
    <w:rsid w:val="00112C66"/>
    <w:rsid w:val="001133B8"/>
    <w:rsid w:val="001136C8"/>
    <w:rsid w:val="00113881"/>
    <w:rsid w:val="00113B10"/>
    <w:rsid w:val="0011400E"/>
    <w:rsid w:val="00114472"/>
    <w:rsid w:val="00114D28"/>
    <w:rsid w:val="00114DE5"/>
    <w:rsid w:val="00114DFC"/>
    <w:rsid w:val="001150D9"/>
    <w:rsid w:val="00115450"/>
    <w:rsid w:val="00116A19"/>
    <w:rsid w:val="00116E83"/>
    <w:rsid w:val="001171B2"/>
    <w:rsid w:val="0011790E"/>
    <w:rsid w:val="001202A1"/>
    <w:rsid w:val="0012046A"/>
    <w:rsid w:val="001205F7"/>
    <w:rsid w:val="00120845"/>
    <w:rsid w:val="00121290"/>
    <w:rsid w:val="001221F2"/>
    <w:rsid w:val="00122743"/>
    <w:rsid w:val="00122B56"/>
    <w:rsid w:val="00123891"/>
    <w:rsid w:val="00123979"/>
    <w:rsid w:val="00123DC7"/>
    <w:rsid w:val="001253E2"/>
    <w:rsid w:val="00125A48"/>
    <w:rsid w:val="001261DC"/>
    <w:rsid w:val="001267D2"/>
    <w:rsid w:val="00126F2B"/>
    <w:rsid w:val="00127029"/>
    <w:rsid w:val="00130006"/>
    <w:rsid w:val="001309CB"/>
    <w:rsid w:val="001314EF"/>
    <w:rsid w:val="00131712"/>
    <w:rsid w:val="001317F0"/>
    <w:rsid w:val="00131FC9"/>
    <w:rsid w:val="0013257E"/>
    <w:rsid w:val="0013263C"/>
    <w:rsid w:val="00132F72"/>
    <w:rsid w:val="0013335D"/>
    <w:rsid w:val="00133A53"/>
    <w:rsid w:val="00134F9F"/>
    <w:rsid w:val="00135366"/>
    <w:rsid w:val="001354FB"/>
    <w:rsid w:val="0013639D"/>
    <w:rsid w:val="001374E7"/>
    <w:rsid w:val="00137E43"/>
    <w:rsid w:val="00140410"/>
    <w:rsid w:val="00142030"/>
    <w:rsid w:val="0014215E"/>
    <w:rsid w:val="001421E5"/>
    <w:rsid w:val="00142D98"/>
    <w:rsid w:val="001430F6"/>
    <w:rsid w:val="001436E6"/>
    <w:rsid w:val="001439D7"/>
    <w:rsid w:val="00143C90"/>
    <w:rsid w:val="00144308"/>
    <w:rsid w:val="00145866"/>
    <w:rsid w:val="00146014"/>
    <w:rsid w:val="0014730B"/>
    <w:rsid w:val="00150535"/>
    <w:rsid w:val="00151EE0"/>
    <w:rsid w:val="00154BD7"/>
    <w:rsid w:val="00155710"/>
    <w:rsid w:val="00155A4F"/>
    <w:rsid w:val="001560D5"/>
    <w:rsid w:val="00160529"/>
    <w:rsid w:val="00160ABF"/>
    <w:rsid w:val="00160FAF"/>
    <w:rsid w:val="0016107F"/>
    <w:rsid w:val="001614D6"/>
    <w:rsid w:val="001616EA"/>
    <w:rsid w:val="00161B88"/>
    <w:rsid w:val="00161D24"/>
    <w:rsid w:val="00162287"/>
    <w:rsid w:val="00162850"/>
    <w:rsid w:val="00163663"/>
    <w:rsid w:val="00163C6A"/>
    <w:rsid w:val="00163E41"/>
    <w:rsid w:val="00164375"/>
    <w:rsid w:val="001649C8"/>
    <w:rsid w:val="00164C30"/>
    <w:rsid w:val="00164C3B"/>
    <w:rsid w:val="00165E13"/>
    <w:rsid w:val="00165FA6"/>
    <w:rsid w:val="00166D82"/>
    <w:rsid w:val="00166DC6"/>
    <w:rsid w:val="00166F03"/>
    <w:rsid w:val="0016743A"/>
    <w:rsid w:val="00170979"/>
    <w:rsid w:val="00170C06"/>
    <w:rsid w:val="00170EB8"/>
    <w:rsid w:val="00172208"/>
    <w:rsid w:val="001729FD"/>
    <w:rsid w:val="00172B18"/>
    <w:rsid w:val="001737BC"/>
    <w:rsid w:val="00173B95"/>
    <w:rsid w:val="0017400D"/>
    <w:rsid w:val="0017425D"/>
    <w:rsid w:val="00174A51"/>
    <w:rsid w:val="00175D76"/>
    <w:rsid w:val="00175FFC"/>
    <w:rsid w:val="001766C6"/>
    <w:rsid w:val="00176FC2"/>
    <w:rsid w:val="00181DF8"/>
    <w:rsid w:val="00182AE6"/>
    <w:rsid w:val="0018309B"/>
    <w:rsid w:val="00183850"/>
    <w:rsid w:val="00183CAA"/>
    <w:rsid w:val="001840CB"/>
    <w:rsid w:val="0018413D"/>
    <w:rsid w:val="0018478A"/>
    <w:rsid w:val="001848C1"/>
    <w:rsid w:val="00185539"/>
    <w:rsid w:val="00185650"/>
    <w:rsid w:val="00187129"/>
    <w:rsid w:val="00187D72"/>
    <w:rsid w:val="00187EDB"/>
    <w:rsid w:val="00187F98"/>
    <w:rsid w:val="001908E7"/>
    <w:rsid w:val="00190A92"/>
    <w:rsid w:val="00190D8B"/>
    <w:rsid w:val="00191021"/>
    <w:rsid w:val="001910F8"/>
    <w:rsid w:val="00192B3F"/>
    <w:rsid w:val="0019389D"/>
    <w:rsid w:val="0019478A"/>
    <w:rsid w:val="001951B9"/>
    <w:rsid w:val="001952C2"/>
    <w:rsid w:val="00195F04"/>
    <w:rsid w:val="0019600E"/>
    <w:rsid w:val="00196262"/>
    <w:rsid w:val="001963B1"/>
    <w:rsid w:val="0019670B"/>
    <w:rsid w:val="00196B76"/>
    <w:rsid w:val="00197316"/>
    <w:rsid w:val="001A03DD"/>
    <w:rsid w:val="001A11B2"/>
    <w:rsid w:val="001A12E1"/>
    <w:rsid w:val="001A14BE"/>
    <w:rsid w:val="001A1582"/>
    <w:rsid w:val="001A17B0"/>
    <w:rsid w:val="001A3895"/>
    <w:rsid w:val="001A4BCC"/>
    <w:rsid w:val="001A4BDA"/>
    <w:rsid w:val="001A5333"/>
    <w:rsid w:val="001A647A"/>
    <w:rsid w:val="001A6DEB"/>
    <w:rsid w:val="001A786A"/>
    <w:rsid w:val="001A7FA4"/>
    <w:rsid w:val="001B069A"/>
    <w:rsid w:val="001B09F7"/>
    <w:rsid w:val="001B15EA"/>
    <w:rsid w:val="001B31FC"/>
    <w:rsid w:val="001B3DB1"/>
    <w:rsid w:val="001B40EC"/>
    <w:rsid w:val="001B4145"/>
    <w:rsid w:val="001B4F8A"/>
    <w:rsid w:val="001B5D48"/>
    <w:rsid w:val="001B6389"/>
    <w:rsid w:val="001B65AA"/>
    <w:rsid w:val="001B6D62"/>
    <w:rsid w:val="001C019E"/>
    <w:rsid w:val="001C1846"/>
    <w:rsid w:val="001C1CFE"/>
    <w:rsid w:val="001C2751"/>
    <w:rsid w:val="001C32C9"/>
    <w:rsid w:val="001C441F"/>
    <w:rsid w:val="001C473C"/>
    <w:rsid w:val="001C4C62"/>
    <w:rsid w:val="001C5208"/>
    <w:rsid w:val="001C5481"/>
    <w:rsid w:val="001C5518"/>
    <w:rsid w:val="001C5E68"/>
    <w:rsid w:val="001D1277"/>
    <w:rsid w:val="001D160F"/>
    <w:rsid w:val="001D1B19"/>
    <w:rsid w:val="001D268A"/>
    <w:rsid w:val="001D2BD2"/>
    <w:rsid w:val="001D2CE3"/>
    <w:rsid w:val="001D2DAF"/>
    <w:rsid w:val="001D3156"/>
    <w:rsid w:val="001D5C8A"/>
    <w:rsid w:val="001D5E21"/>
    <w:rsid w:val="001D5FBE"/>
    <w:rsid w:val="001D67E2"/>
    <w:rsid w:val="001D6B5C"/>
    <w:rsid w:val="001D6C82"/>
    <w:rsid w:val="001D751F"/>
    <w:rsid w:val="001E0616"/>
    <w:rsid w:val="001E0942"/>
    <w:rsid w:val="001E09BB"/>
    <w:rsid w:val="001E0FB0"/>
    <w:rsid w:val="001E2A06"/>
    <w:rsid w:val="001E3222"/>
    <w:rsid w:val="001E41CF"/>
    <w:rsid w:val="001E4551"/>
    <w:rsid w:val="001E5B00"/>
    <w:rsid w:val="001E621E"/>
    <w:rsid w:val="001E67EA"/>
    <w:rsid w:val="001E74DD"/>
    <w:rsid w:val="001E7CA1"/>
    <w:rsid w:val="001F0218"/>
    <w:rsid w:val="001F0FA1"/>
    <w:rsid w:val="001F100F"/>
    <w:rsid w:val="001F11D1"/>
    <w:rsid w:val="001F19E6"/>
    <w:rsid w:val="001F1F4E"/>
    <w:rsid w:val="001F2C4E"/>
    <w:rsid w:val="001F36B6"/>
    <w:rsid w:val="001F3C58"/>
    <w:rsid w:val="001F41C1"/>
    <w:rsid w:val="001F4884"/>
    <w:rsid w:val="001F4F50"/>
    <w:rsid w:val="001F5456"/>
    <w:rsid w:val="001F5D59"/>
    <w:rsid w:val="001F63E1"/>
    <w:rsid w:val="001F6E65"/>
    <w:rsid w:val="00200B30"/>
    <w:rsid w:val="00200BCB"/>
    <w:rsid w:val="00200DC4"/>
    <w:rsid w:val="00200E3B"/>
    <w:rsid w:val="002030B4"/>
    <w:rsid w:val="002038A2"/>
    <w:rsid w:val="002045BE"/>
    <w:rsid w:val="002047E5"/>
    <w:rsid w:val="00205C5E"/>
    <w:rsid w:val="00205DD2"/>
    <w:rsid w:val="00206DE3"/>
    <w:rsid w:val="00206E08"/>
    <w:rsid w:val="0020721C"/>
    <w:rsid w:val="00207916"/>
    <w:rsid w:val="00210303"/>
    <w:rsid w:val="002103A6"/>
    <w:rsid w:val="002107A8"/>
    <w:rsid w:val="00211592"/>
    <w:rsid w:val="002115A0"/>
    <w:rsid w:val="00211E6E"/>
    <w:rsid w:val="00212C77"/>
    <w:rsid w:val="002131EC"/>
    <w:rsid w:val="00213223"/>
    <w:rsid w:val="002136A2"/>
    <w:rsid w:val="0021397F"/>
    <w:rsid w:val="00216018"/>
    <w:rsid w:val="00216D91"/>
    <w:rsid w:val="00216EB4"/>
    <w:rsid w:val="00217027"/>
    <w:rsid w:val="00217243"/>
    <w:rsid w:val="002173B0"/>
    <w:rsid w:val="002174B1"/>
    <w:rsid w:val="00217A74"/>
    <w:rsid w:val="00221951"/>
    <w:rsid w:val="00221CBC"/>
    <w:rsid w:val="00222619"/>
    <w:rsid w:val="00222FD6"/>
    <w:rsid w:val="00223345"/>
    <w:rsid w:val="00223FAB"/>
    <w:rsid w:val="0022481E"/>
    <w:rsid w:val="002248D2"/>
    <w:rsid w:val="00224BFE"/>
    <w:rsid w:val="00225D80"/>
    <w:rsid w:val="0022639F"/>
    <w:rsid w:val="00226C05"/>
    <w:rsid w:val="0023038F"/>
    <w:rsid w:val="0023079C"/>
    <w:rsid w:val="002309C1"/>
    <w:rsid w:val="00230F3B"/>
    <w:rsid w:val="002315E9"/>
    <w:rsid w:val="00231769"/>
    <w:rsid w:val="00232BB2"/>
    <w:rsid w:val="00232D71"/>
    <w:rsid w:val="00232E11"/>
    <w:rsid w:val="00233D2A"/>
    <w:rsid w:val="00234021"/>
    <w:rsid w:val="00235A58"/>
    <w:rsid w:val="00235BAD"/>
    <w:rsid w:val="002372E7"/>
    <w:rsid w:val="00237A2E"/>
    <w:rsid w:val="00237A99"/>
    <w:rsid w:val="00240F51"/>
    <w:rsid w:val="00241034"/>
    <w:rsid w:val="002414F2"/>
    <w:rsid w:val="00241756"/>
    <w:rsid w:val="0024297D"/>
    <w:rsid w:val="00242D45"/>
    <w:rsid w:val="002433F3"/>
    <w:rsid w:val="00244112"/>
    <w:rsid w:val="00244810"/>
    <w:rsid w:val="0024487A"/>
    <w:rsid w:val="00244B5B"/>
    <w:rsid w:val="00244DE5"/>
    <w:rsid w:val="00244EC3"/>
    <w:rsid w:val="00245AE1"/>
    <w:rsid w:val="0024604C"/>
    <w:rsid w:val="002466D6"/>
    <w:rsid w:val="0024679C"/>
    <w:rsid w:val="002467F7"/>
    <w:rsid w:val="00250527"/>
    <w:rsid w:val="00250A00"/>
    <w:rsid w:val="00250DD5"/>
    <w:rsid w:val="00251506"/>
    <w:rsid w:val="00251E82"/>
    <w:rsid w:val="00251F47"/>
    <w:rsid w:val="002521E9"/>
    <w:rsid w:val="00254859"/>
    <w:rsid w:val="00254BE6"/>
    <w:rsid w:val="00255609"/>
    <w:rsid w:val="0025578D"/>
    <w:rsid w:val="00255CA8"/>
    <w:rsid w:val="002561B3"/>
    <w:rsid w:val="00257BAB"/>
    <w:rsid w:val="00257BD5"/>
    <w:rsid w:val="00261139"/>
    <w:rsid w:val="00262656"/>
    <w:rsid w:val="00262EB9"/>
    <w:rsid w:val="00263771"/>
    <w:rsid w:val="002642F0"/>
    <w:rsid w:val="00264570"/>
    <w:rsid w:val="002647C2"/>
    <w:rsid w:val="00264950"/>
    <w:rsid w:val="00264B27"/>
    <w:rsid w:val="00266A3C"/>
    <w:rsid w:val="00266BBE"/>
    <w:rsid w:val="00266C22"/>
    <w:rsid w:val="002670FE"/>
    <w:rsid w:val="00267B03"/>
    <w:rsid w:val="00270493"/>
    <w:rsid w:val="00271109"/>
    <w:rsid w:val="002711C8"/>
    <w:rsid w:val="00271CF3"/>
    <w:rsid w:val="00272F1B"/>
    <w:rsid w:val="002733AF"/>
    <w:rsid w:val="0027358F"/>
    <w:rsid w:val="0027367B"/>
    <w:rsid w:val="00273692"/>
    <w:rsid w:val="00275459"/>
    <w:rsid w:val="00275798"/>
    <w:rsid w:val="00275B27"/>
    <w:rsid w:val="00275CFF"/>
    <w:rsid w:val="002763F8"/>
    <w:rsid w:val="002766AA"/>
    <w:rsid w:val="002768C0"/>
    <w:rsid w:val="00276983"/>
    <w:rsid w:val="00276E7B"/>
    <w:rsid w:val="00277BC4"/>
    <w:rsid w:val="00277DAC"/>
    <w:rsid w:val="0028004F"/>
    <w:rsid w:val="002800DF"/>
    <w:rsid w:val="0028085C"/>
    <w:rsid w:val="00280FB7"/>
    <w:rsid w:val="002821BE"/>
    <w:rsid w:val="00283A35"/>
    <w:rsid w:val="00283CBF"/>
    <w:rsid w:val="002856F4"/>
    <w:rsid w:val="0028575A"/>
    <w:rsid w:val="002864DC"/>
    <w:rsid w:val="00286517"/>
    <w:rsid w:val="00286AC3"/>
    <w:rsid w:val="00286D39"/>
    <w:rsid w:val="002907BA"/>
    <w:rsid w:val="00290D43"/>
    <w:rsid w:val="002911DE"/>
    <w:rsid w:val="00291357"/>
    <w:rsid w:val="002913F8"/>
    <w:rsid w:val="00291CFD"/>
    <w:rsid w:val="002921A1"/>
    <w:rsid w:val="002922AE"/>
    <w:rsid w:val="00292CD2"/>
    <w:rsid w:val="00293AE3"/>
    <w:rsid w:val="002947AD"/>
    <w:rsid w:val="00294BD0"/>
    <w:rsid w:val="00294DBC"/>
    <w:rsid w:val="0029578E"/>
    <w:rsid w:val="002960E5"/>
    <w:rsid w:val="00296422"/>
    <w:rsid w:val="00296CD7"/>
    <w:rsid w:val="002979A8"/>
    <w:rsid w:val="002A00FA"/>
    <w:rsid w:val="002A1D83"/>
    <w:rsid w:val="002A202B"/>
    <w:rsid w:val="002A2330"/>
    <w:rsid w:val="002A2BDA"/>
    <w:rsid w:val="002A2CDC"/>
    <w:rsid w:val="002A2D53"/>
    <w:rsid w:val="002A3060"/>
    <w:rsid w:val="002A32FD"/>
    <w:rsid w:val="002A3A37"/>
    <w:rsid w:val="002A3B69"/>
    <w:rsid w:val="002A3E24"/>
    <w:rsid w:val="002A48F6"/>
    <w:rsid w:val="002A4B13"/>
    <w:rsid w:val="002A53FA"/>
    <w:rsid w:val="002A5E21"/>
    <w:rsid w:val="002A611C"/>
    <w:rsid w:val="002A6540"/>
    <w:rsid w:val="002A7273"/>
    <w:rsid w:val="002A794F"/>
    <w:rsid w:val="002B06DE"/>
    <w:rsid w:val="002B0844"/>
    <w:rsid w:val="002B0B64"/>
    <w:rsid w:val="002B1219"/>
    <w:rsid w:val="002B1580"/>
    <w:rsid w:val="002B1DEB"/>
    <w:rsid w:val="002B28A5"/>
    <w:rsid w:val="002B28FF"/>
    <w:rsid w:val="002B4028"/>
    <w:rsid w:val="002B40F6"/>
    <w:rsid w:val="002B4713"/>
    <w:rsid w:val="002B522A"/>
    <w:rsid w:val="002B5A48"/>
    <w:rsid w:val="002B5A7D"/>
    <w:rsid w:val="002B68CE"/>
    <w:rsid w:val="002B6CE9"/>
    <w:rsid w:val="002B796A"/>
    <w:rsid w:val="002B7F5D"/>
    <w:rsid w:val="002C00CC"/>
    <w:rsid w:val="002C06C6"/>
    <w:rsid w:val="002C13FD"/>
    <w:rsid w:val="002C1B47"/>
    <w:rsid w:val="002C2353"/>
    <w:rsid w:val="002C2D2B"/>
    <w:rsid w:val="002C2D60"/>
    <w:rsid w:val="002C2DB8"/>
    <w:rsid w:val="002C30D6"/>
    <w:rsid w:val="002C33C6"/>
    <w:rsid w:val="002C3966"/>
    <w:rsid w:val="002C3A3F"/>
    <w:rsid w:val="002C45B9"/>
    <w:rsid w:val="002C4806"/>
    <w:rsid w:val="002C49D1"/>
    <w:rsid w:val="002C4F67"/>
    <w:rsid w:val="002C5182"/>
    <w:rsid w:val="002C5DE8"/>
    <w:rsid w:val="002C796F"/>
    <w:rsid w:val="002D0042"/>
    <w:rsid w:val="002D00B9"/>
    <w:rsid w:val="002D1E3C"/>
    <w:rsid w:val="002D21C5"/>
    <w:rsid w:val="002D287B"/>
    <w:rsid w:val="002D2F7C"/>
    <w:rsid w:val="002D34D1"/>
    <w:rsid w:val="002D39AF"/>
    <w:rsid w:val="002D4DF7"/>
    <w:rsid w:val="002D6623"/>
    <w:rsid w:val="002D6B3A"/>
    <w:rsid w:val="002D7072"/>
    <w:rsid w:val="002D7CA4"/>
    <w:rsid w:val="002E03B8"/>
    <w:rsid w:val="002E06A8"/>
    <w:rsid w:val="002E0EA3"/>
    <w:rsid w:val="002E13BE"/>
    <w:rsid w:val="002E20CD"/>
    <w:rsid w:val="002E2BDB"/>
    <w:rsid w:val="002E4475"/>
    <w:rsid w:val="002E4865"/>
    <w:rsid w:val="002E4943"/>
    <w:rsid w:val="002E4B40"/>
    <w:rsid w:val="002E5394"/>
    <w:rsid w:val="002E5C08"/>
    <w:rsid w:val="002F1F0B"/>
    <w:rsid w:val="002F20FA"/>
    <w:rsid w:val="002F2243"/>
    <w:rsid w:val="002F2404"/>
    <w:rsid w:val="002F24A1"/>
    <w:rsid w:val="002F24F5"/>
    <w:rsid w:val="002F2C07"/>
    <w:rsid w:val="002F325C"/>
    <w:rsid w:val="002F3B94"/>
    <w:rsid w:val="002F553A"/>
    <w:rsid w:val="002F5853"/>
    <w:rsid w:val="002F60C3"/>
    <w:rsid w:val="002F7207"/>
    <w:rsid w:val="002F7C5D"/>
    <w:rsid w:val="002F7DCC"/>
    <w:rsid w:val="00300233"/>
    <w:rsid w:val="00300831"/>
    <w:rsid w:val="00300D5B"/>
    <w:rsid w:val="00301CA2"/>
    <w:rsid w:val="00301D7D"/>
    <w:rsid w:val="003028D8"/>
    <w:rsid w:val="00302F2D"/>
    <w:rsid w:val="003034C0"/>
    <w:rsid w:val="00303A2D"/>
    <w:rsid w:val="00304080"/>
    <w:rsid w:val="003050B6"/>
    <w:rsid w:val="00305277"/>
    <w:rsid w:val="003053B2"/>
    <w:rsid w:val="00305567"/>
    <w:rsid w:val="003060A7"/>
    <w:rsid w:val="0030629B"/>
    <w:rsid w:val="0030649B"/>
    <w:rsid w:val="003073F5"/>
    <w:rsid w:val="00307E30"/>
    <w:rsid w:val="003101D3"/>
    <w:rsid w:val="003104E4"/>
    <w:rsid w:val="003107BD"/>
    <w:rsid w:val="00311365"/>
    <w:rsid w:val="00311AB3"/>
    <w:rsid w:val="003121EA"/>
    <w:rsid w:val="0031263E"/>
    <w:rsid w:val="00312AC3"/>
    <w:rsid w:val="00312DE0"/>
    <w:rsid w:val="00313011"/>
    <w:rsid w:val="00313231"/>
    <w:rsid w:val="00314FE5"/>
    <w:rsid w:val="00315BB7"/>
    <w:rsid w:val="00320184"/>
    <w:rsid w:val="00321361"/>
    <w:rsid w:val="00321881"/>
    <w:rsid w:val="00321E6E"/>
    <w:rsid w:val="00322044"/>
    <w:rsid w:val="003225FA"/>
    <w:rsid w:val="0032283D"/>
    <w:rsid w:val="0032384A"/>
    <w:rsid w:val="00323A98"/>
    <w:rsid w:val="00323C84"/>
    <w:rsid w:val="00323EDD"/>
    <w:rsid w:val="00323F15"/>
    <w:rsid w:val="00324212"/>
    <w:rsid w:val="003247AB"/>
    <w:rsid w:val="003248F6"/>
    <w:rsid w:val="0032513D"/>
    <w:rsid w:val="00325C96"/>
    <w:rsid w:val="00326160"/>
    <w:rsid w:val="0032642C"/>
    <w:rsid w:val="003268EF"/>
    <w:rsid w:val="00326B0F"/>
    <w:rsid w:val="00326C98"/>
    <w:rsid w:val="00327362"/>
    <w:rsid w:val="003303BD"/>
    <w:rsid w:val="00330612"/>
    <w:rsid w:val="00334F81"/>
    <w:rsid w:val="00335E37"/>
    <w:rsid w:val="00336044"/>
    <w:rsid w:val="003363F0"/>
    <w:rsid w:val="003368A0"/>
    <w:rsid w:val="003369D8"/>
    <w:rsid w:val="00336AB3"/>
    <w:rsid w:val="003372F0"/>
    <w:rsid w:val="00337DD5"/>
    <w:rsid w:val="00340422"/>
    <w:rsid w:val="0034058A"/>
    <w:rsid w:val="003408AE"/>
    <w:rsid w:val="00343E99"/>
    <w:rsid w:val="0034407D"/>
    <w:rsid w:val="0034479F"/>
    <w:rsid w:val="00344A9A"/>
    <w:rsid w:val="00344C98"/>
    <w:rsid w:val="00345A9A"/>
    <w:rsid w:val="0034646D"/>
    <w:rsid w:val="00347025"/>
    <w:rsid w:val="0034732C"/>
    <w:rsid w:val="00347DD8"/>
    <w:rsid w:val="00350086"/>
    <w:rsid w:val="00350120"/>
    <w:rsid w:val="0035018C"/>
    <w:rsid w:val="00350977"/>
    <w:rsid w:val="003514A9"/>
    <w:rsid w:val="00351D2D"/>
    <w:rsid w:val="00351E72"/>
    <w:rsid w:val="00352E67"/>
    <w:rsid w:val="003535E6"/>
    <w:rsid w:val="00353FB5"/>
    <w:rsid w:val="00355339"/>
    <w:rsid w:val="00355BB0"/>
    <w:rsid w:val="00355C69"/>
    <w:rsid w:val="00355DDB"/>
    <w:rsid w:val="00356242"/>
    <w:rsid w:val="00356924"/>
    <w:rsid w:val="0035696F"/>
    <w:rsid w:val="0035758D"/>
    <w:rsid w:val="003577EE"/>
    <w:rsid w:val="00357C05"/>
    <w:rsid w:val="00357F43"/>
    <w:rsid w:val="00360608"/>
    <w:rsid w:val="00360715"/>
    <w:rsid w:val="003613BC"/>
    <w:rsid w:val="003613C3"/>
    <w:rsid w:val="003614B2"/>
    <w:rsid w:val="0036182D"/>
    <w:rsid w:val="003618C3"/>
    <w:rsid w:val="00361EB8"/>
    <w:rsid w:val="00362303"/>
    <w:rsid w:val="0036379E"/>
    <w:rsid w:val="00363AE0"/>
    <w:rsid w:val="00364B98"/>
    <w:rsid w:val="00364CEE"/>
    <w:rsid w:val="00365879"/>
    <w:rsid w:val="003659F6"/>
    <w:rsid w:val="003661F9"/>
    <w:rsid w:val="00366CEE"/>
    <w:rsid w:val="00367BFC"/>
    <w:rsid w:val="003716A6"/>
    <w:rsid w:val="00371CB7"/>
    <w:rsid w:val="0037217E"/>
    <w:rsid w:val="00372E62"/>
    <w:rsid w:val="003739C0"/>
    <w:rsid w:val="00373D37"/>
    <w:rsid w:val="003741A5"/>
    <w:rsid w:val="00374A4A"/>
    <w:rsid w:val="00374A4C"/>
    <w:rsid w:val="00374CBA"/>
    <w:rsid w:val="003752F9"/>
    <w:rsid w:val="0037557D"/>
    <w:rsid w:val="00375C8C"/>
    <w:rsid w:val="00376249"/>
    <w:rsid w:val="00376462"/>
    <w:rsid w:val="00376BDD"/>
    <w:rsid w:val="0037711B"/>
    <w:rsid w:val="00380E86"/>
    <w:rsid w:val="00381E33"/>
    <w:rsid w:val="00381F7B"/>
    <w:rsid w:val="003823BB"/>
    <w:rsid w:val="003823EA"/>
    <w:rsid w:val="00382449"/>
    <w:rsid w:val="00382D85"/>
    <w:rsid w:val="003830AD"/>
    <w:rsid w:val="00383646"/>
    <w:rsid w:val="00383A5C"/>
    <w:rsid w:val="00383A6F"/>
    <w:rsid w:val="0038456A"/>
    <w:rsid w:val="00384FAE"/>
    <w:rsid w:val="00385177"/>
    <w:rsid w:val="00385718"/>
    <w:rsid w:val="00385973"/>
    <w:rsid w:val="0038787F"/>
    <w:rsid w:val="003918FA"/>
    <w:rsid w:val="00391D6A"/>
    <w:rsid w:val="00392548"/>
    <w:rsid w:val="0039330E"/>
    <w:rsid w:val="0039340B"/>
    <w:rsid w:val="0039356C"/>
    <w:rsid w:val="00393743"/>
    <w:rsid w:val="00393AF8"/>
    <w:rsid w:val="003949AB"/>
    <w:rsid w:val="00395659"/>
    <w:rsid w:val="00396E8C"/>
    <w:rsid w:val="00397457"/>
    <w:rsid w:val="00397EE3"/>
    <w:rsid w:val="003A1203"/>
    <w:rsid w:val="003A1982"/>
    <w:rsid w:val="003A218C"/>
    <w:rsid w:val="003A2720"/>
    <w:rsid w:val="003A3FA2"/>
    <w:rsid w:val="003A4B2A"/>
    <w:rsid w:val="003A4ECA"/>
    <w:rsid w:val="003A4FE3"/>
    <w:rsid w:val="003A52F6"/>
    <w:rsid w:val="003A54D8"/>
    <w:rsid w:val="003A6438"/>
    <w:rsid w:val="003A6505"/>
    <w:rsid w:val="003A672A"/>
    <w:rsid w:val="003A6985"/>
    <w:rsid w:val="003A6A86"/>
    <w:rsid w:val="003A6AE8"/>
    <w:rsid w:val="003A6B89"/>
    <w:rsid w:val="003A6D04"/>
    <w:rsid w:val="003A76C2"/>
    <w:rsid w:val="003B0B35"/>
    <w:rsid w:val="003B0EFE"/>
    <w:rsid w:val="003B110C"/>
    <w:rsid w:val="003B17A7"/>
    <w:rsid w:val="003B1E41"/>
    <w:rsid w:val="003B259F"/>
    <w:rsid w:val="003B2758"/>
    <w:rsid w:val="003B2F72"/>
    <w:rsid w:val="003B40AD"/>
    <w:rsid w:val="003B4D3C"/>
    <w:rsid w:val="003B4DF8"/>
    <w:rsid w:val="003B63B3"/>
    <w:rsid w:val="003B6631"/>
    <w:rsid w:val="003B6D88"/>
    <w:rsid w:val="003B70F8"/>
    <w:rsid w:val="003C021C"/>
    <w:rsid w:val="003C07FE"/>
    <w:rsid w:val="003C19B2"/>
    <w:rsid w:val="003C1ACB"/>
    <w:rsid w:val="003C2541"/>
    <w:rsid w:val="003C2637"/>
    <w:rsid w:val="003C2EDF"/>
    <w:rsid w:val="003C2FFD"/>
    <w:rsid w:val="003C32B5"/>
    <w:rsid w:val="003C4286"/>
    <w:rsid w:val="003C46DE"/>
    <w:rsid w:val="003C4AC5"/>
    <w:rsid w:val="003C4F2C"/>
    <w:rsid w:val="003C589A"/>
    <w:rsid w:val="003C593E"/>
    <w:rsid w:val="003C5E9A"/>
    <w:rsid w:val="003C7338"/>
    <w:rsid w:val="003C778A"/>
    <w:rsid w:val="003C7B1A"/>
    <w:rsid w:val="003D0B31"/>
    <w:rsid w:val="003D0F96"/>
    <w:rsid w:val="003D19D4"/>
    <w:rsid w:val="003D1BF6"/>
    <w:rsid w:val="003D1DB0"/>
    <w:rsid w:val="003D20EE"/>
    <w:rsid w:val="003D2743"/>
    <w:rsid w:val="003D2B56"/>
    <w:rsid w:val="003D2DA3"/>
    <w:rsid w:val="003D34B4"/>
    <w:rsid w:val="003D351C"/>
    <w:rsid w:val="003D4CFB"/>
    <w:rsid w:val="003D4DF2"/>
    <w:rsid w:val="003D4FA6"/>
    <w:rsid w:val="003D516F"/>
    <w:rsid w:val="003D62D0"/>
    <w:rsid w:val="003D6551"/>
    <w:rsid w:val="003D6D38"/>
    <w:rsid w:val="003D6EA6"/>
    <w:rsid w:val="003D7634"/>
    <w:rsid w:val="003D781D"/>
    <w:rsid w:val="003D7DFB"/>
    <w:rsid w:val="003D7F7D"/>
    <w:rsid w:val="003E178B"/>
    <w:rsid w:val="003E19C8"/>
    <w:rsid w:val="003E26B8"/>
    <w:rsid w:val="003E2B22"/>
    <w:rsid w:val="003E426D"/>
    <w:rsid w:val="003E4826"/>
    <w:rsid w:val="003E5D43"/>
    <w:rsid w:val="003E5EA5"/>
    <w:rsid w:val="003E5FA1"/>
    <w:rsid w:val="003E6B15"/>
    <w:rsid w:val="003E755F"/>
    <w:rsid w:val="003E7EC2"/>
    <w:rsid w:val="003F0209"/>
    <w:rsid w:val="003F0547"/>
    <w:rsid w:val="003F0CAE"/>
    <w:rsid w:val="003F1902"/>
    <w:rsid w:val="003F2055"/>
    <w:rsid w:val="003F223A"/>
    <w:rsid w:val="003F2DDB"/>
    <w:rsid w:val="003F3225"/>
    <w:rsid w:val="003F4064"/>
    <w:rsid w:val="003F4909"/>
    <w:rsid w:val="003F49A2"/>
    <w:rsid w:val="003F51B5"/>
    <w:rsid w:val="003F540D"/>
    <w:rsid w:val="003F5BA0"/>
    <w:rsid w:val="003F6BB9"/>
    <w:rsid w:val="003F75CE"/>
    <w:rsid w:val="003F7671"/>
    <w:rsid w:val="003F77CD"/>
    <w:rsid w:val="003F789B"/>
    <w:rsid w:val="003F7E58"/>
    <w:rsid w:val="00400876"/>
    <w:rsid w:val="004008C5"/>
    <w:rsid w:val="004008FD"/>
    <w:rsid w:val="0040201B"/>
    <w:rsid w:val="0040225C"/>
    <w:rsid w:val="0040306D"/>
    <w:rsid w:val="00403C4E"/>
    <w:rsid w:val="00403E6C"/>
    <w:rsid w:val="004041FA"/>
    <w:rsid w:val="004046C6"/>
    <w:rsid w:val="00404764"/>
    <w:rsid w:val="004060A6"/>
    <w:rsid w:val="004068A8"/>
    <w:rsid w:val="00407E7D"/>
    <w:rsid w:val="00411179"/>
    <w:rsid w:val="00411818"/>
    <w:rsid w:val="00411991"/>
    <w:rsid w:val="00412DE7"/>
    <w:rsid w:val="00414886"/>
    <w:rsid w:val="00414D6C"/>
    <w:rsid w:val="00415CA2"/>
    <w:rsid w:val="00416BE2"/>
    <w:rsid w:val="00416E89"/>
    <w:rsid w:val="00416EB3"/>
    <w:rsid w:val="00416FEF"/>
    <w:rsid w:val="004171AD"/>
    <w:rsid w:val="00417F04"/>
    <w:rsid w:val="004200D0"/>
    <w:rsid w:val="0042070E"/>
    <w:rsid w:val="004210FC"/>
    <w:rsid w:val="00421348"/>
    <w:rsid w:val="00421539"/>
    <w:rsid w:val="004221B0"/>
    <w:rsid w:val="00422F51"/>
    <w:rsid w:val="004236B2"/>
    <w:rsid w:val="00423C35"/>
    <w:rsid w:val="00423FD6"/>
    <w:rsid w:val="0042420F"/>
    <w:rsid w:val="00424330"/>
    <w:rsid w:val="004243C0"/>
    <w:rsid w:val="004246EA"/>
    <w:rsid w:val="00424B2F"/>
    <w:rsid w:val="00424B58"/>
    <w:rsid w:val="00425148"/>
    <w:rsid w:val="00425181"/>
    <w:rsid w:val="00426349"/>
    <w:rsid w:val="0042708D"/>
    <w:rsid w:val="004314AC"/>
    <w:rsid w:val="004319D9"/>
    <w:rsid w:val="00431A76"/>
    <w:rsid w:val="004325D5"/>
    <w:rsid w:val="00432752"/>
    <w:rsid w:val="00432994"/>
    <w:rsid w:val="0043380A"/>
    <w:rsid w:val="00434070"/>
    <w:rsid w:val="004342D0"/>
    <w:rsid w:val="00434A17"/>
    <w:rsid w:val="00434FA5"/>
    <w:rsid w:val="004350DC"/>
    <w:rsid w:val="00435335"/>
    <w:rsid w:val="00435505"/>
    <w:rsid w:val="00435E0E"/>
    <w:rsid w:val="00436D4C"/>
    <w:rsid w:val="00437380"/>
    <w:rsid w:val="00437609"/>
    <w:rsid w:val="0044138A"/>
    <w:rsid w:val="00441D2D"/>
    <w:rsid w:val="0044212C"/>
    <w:rsid w:val="004427E8"/>
    <w:rsid w:val="004451E5"/>
    <w:rsid w:val="00445BDA"/>
    <w:rsid w:val="00446A96"/>
    <w:rsid w:val="00447258"/>
    <w:rsid w:val="00447786"/>
    <w:rsid w:val="00447D99"/>
    <w:rsid w:val="0045089D"/>
    <w:rsid w:val="00450DBE"/>
    <w:rsid w:val="00450E13"/>
    <w:rsid w:val="0045100E"/>
    <w:rsid w:val="00451B0A"/>
    <w:rsid w:val="00452508"/>
    <w:rsid w:val="00453353"/>
    <w:rsid w:val="00453B10"/>
    <w:rsid w:val="00453F81"/>
    <w:rsid w:val="004544C8"/>
    <w:rsid w:val="0045462A"/>
    <w:rsid w:val="00454711"/>
    <w:rsid w:val="00454AF7"/>
    <w:rsid w:val="0045508B"/>
    <w:rsid w:val="0045686B"/>
    <w:rsid w:val="0045749E"/>
    <w:rsid w:val="00457667"/>
    <w:rsid w:val="004601D5"/>
    <w:rsid w:val="00462714"/>
    <w:rsid w:val="00462E44"/>
    <w:rsid w:val="00463834"/>
    <w:rsid w:val="00463FB0"/>
    <w:rsid w:val="004640D9"/>
    <w:rsid w:val="00464F17"/>
    <w:rsid w:val="00465727"/>
    <w:rsid w:val="00465F8E"/>
    <w:rsid w:val="00467604"/>
    <w:rsid w:val="004677D7"/>
    <w:rsid w:val="00470218"/>
    <w:rsid w:val="004710B5"/>
    <w:rsid w:val="0047473C"/>
    <w:rsid w:val="00475129"/>
    <w:rsid w:val="004759EB"/>
    <w:rsid w:val="00475C9E"/>
    <w:rsid w:val="004763A6"/>
    <w:rsid w:val="00477605"/>
    <w:rsid w:val="004776C1"/>
    <w:rsid w:val="0048091C"/>
    <w:rsid w:val="00481BF2"/>
    <w:rsid w:val="00481DB1"/>
    <w:rsid w:val="00482028"/>
    <w:rsid w:val="004822FF"/>
    <w:rsid w:val="00482D6A"/>
    <w:rsid w:val="0048379B"/>
    <w:rsid w:val="004837C0"/>
    <w:rsid w:val="00483A0C"/>
    <w:rsid w:val="00483C55"/>
    <w:rsid w:val="0048485C"/>
    <w:rsid w:val="00484902"/>
    <w:rsid w:val="00484B44"/>
    <w:rsid w:val="00484BC0"/>
    <w:rsid w:val="004853FB"/>
    <w:rsid w:val="0048595A"/>
    <w:rsid w:val="004859D2"/>
    <w:rsid w:val="00486136"/>
    <w:rsid w:val="0048645F"/>
    <w:rsid w:val="00487020"/>
    <w:rsid w:val="004870B4"/>
    <w:rsid w:val="00487869"/>
    <w:rsid w:val="00487E7E"/>
    <w:rsid w:val="00490007"/>
    <w:rsid w:val="00490295"/>
    <w:rsid w:val="00490A74"/>
    <w:rsid w:val="00491A41"/>
    <w:rsid w:val="004924C8"/>
    <w:rsid w:val="004926D5"/>
    <w:rsid w:val="00492A15"/>
    <w:rsid w:val="004932E0"/>
    <w:rsid w:val="00494930"/>
    <w:rsid w:val="0049652F"/>
    <w:rsid w:val="00497799"/>
    <w:rsid w:val="00497C2D"/>
    <w:rsid w:val="004A078C"/>
    <w:rsid w:val="004A08EC"/>
    <w:rsid w:val="004A1695"/>
    <w:rsid w:val="004A1A2D"/>
    <w:rsid w:val="004A21F7"/>
    <w:rsid w:val="004A385B"/>
    <w:rsid w:val="004A3CB2"/>
    <w:rsid w:val="004A41A4"/>
    <w:rsid w:val="004A484D"/>
    <w:rsid w:val="004A490A"/>
    <w:rsid w:val="004A4A29"/>
    <w:rsid w:val="004A55C3"/>
    <w:rsid w:val="004A5E15"/>
    <w:rsid w:val="004A5FAC"/>
    <w:rsid w:val="004A6161"/>
    <w:rsid w:val="004A6A35"/>
    <w:rsid w:val="004A7E56"/>
    <w:rsid w:val="004B01D2"/>
    <w:rsid w:val="004B0605"/>
    <w:rsid w:val="004B0C9C"/>
    <w:rsid w:val="004B1B42"/>
    <w:rsid w:val="004B1D12"/>
    <w:rsid w:val="004B1FE6"/>
    <w:rsid w:val="004B2128"/>
    <w:rsid w:val="004B2400"/>
    <w:rsid w:val="004B4D7F"/>
    <w:rsid w:val="004B65DA"/>
    <w:rsid w:val="004B696A"/>
    <w:rsid w:val="004B6E45"/>
    <w:rsid w:val="004B7315"/>
    <w:rsid w:val="004B745A"/>
    <w:rsid w:val="004B7D36"/>
    <w:rsid w:val="004C0826"/>
    <w:rsid w:val="004C0B37"/>
    <w:rsid w:val="004C0BA3"/>
    <w:rsid w:val="004C13A4"/>
    <w:rsid w:val="004C1EE2"/>
    <w:rsid w:val="004C26D3"/>
    <w:rsid w:val="004C2803"/>
    <w:rsid w:val="004C2D0D"/>
    <w:rsid w:val="004C4F1D"/>
    <w:rsid w:val="004C55B0"/>
    <w:rsid w:val="004C5C44"/>
    <w:rsid w:val="004C693B"/>
    <w:rsid w:val="004C6A5B"/>
    <w:rsid w:val="004C74CE"/>
    <w:rsid w:val="004D05EB"/>
    <w:rsid w:val="004D0BF1"/>
    <w:rsid w:val="004D0EA1"/>
    <w:rsid w:val="004D213A"/>
    <w:rsid w:val="004D2FBA"/>
    <w:rsid w:val="004D33B2"/>
    <w:rsid w:val="004D4CB0"/>
    <w:rsid w:val="004D4D70"/>
    <w:rsid w:val="004D5219"/>
    <w:rsid w:val="004D572D"/>
    <w:rsid w:val="004D58B9"/>
    <w:rsid w:val="004D61D4"/>
    <w:rsid w:val="004D6A65"/>
    <w:rsid w:val="004D6A93"/>
    <w:rsid w:val="004D72EB"/>
    <w:rsid w:val="004D7C60"/>
    <w:rsid w:val="004E15F8"/>
    <w:rsid w:val="004E2477"/>
    <w:rsid w:val="004E2C9D"/>
    <w:rsid w:val="004E2D95"/>
    <w:rsid w:val="004E58DF"/>
    <w:rsid w:val="004E65F4"/>
    <w:rsid w:val="004E6A04"/>
    <w:rsid w:val="004E747B"/>
    <w:rsid w:val="004F1503"/>
    <w:rsid w:val="004F187B"/>
    <w:rsid w:val="004F33D7"/>
    <w:rsid w:val="004F3565"/>
    <w:rsid w:val="004F36CA"/>
    <w:rsid w:val="004F3E39"/>
    <w:rsid w:val="004F40C2"/>
    <w:rsid w:val="004F4543"/>
    <w:rsid w:val="004F4769"/>
    <w:rsid w:val="004F4CC3"/>
    <w:rsid w:val="004F68CC"/>
    <w:rsid w:val="004F7295"/>
    <w:rsid w:val="004F754F"/>
    <w:rsid w:val="004F77F7"/>
    <w:rsid w:val="004F7D29"/>
    <w:rsid w:val="00500473"/>
    <w:rsid w:val="00500BCE"/>
    <w:rsid w:val="00501B3C"/>
    <w:rsid w:val="00501E3E"/>
    <w:rsid w:val="00502443"/>
    <w:rsid w:val="005026B9"/>
    <w:rsid w:val="00502945"/>
    <w:rsid w:val="005030F9"/>
    <w:rsid w:val="0050366F"/>
    <w:rsid w:val="0050375D"/>
    <w:rsid w:val="00503C01"/>
    <w:rsid w:val="0050419F"/>
    <w:rsid w:val="00505237"/>
    <w:rsid w:val="0050569B"/>
    <w:rsid w:val="00505708"/>
    <w:rsid w:val="0050580A"/>
    <w:rsid w:val="00505AAD"/>
    <w:rsid w:val="00505FA8"/>
    <w:rsid w:val="00506192"/>
    <w:rsid w:val="005066A2"/>
    <w:rsid w:val="00506EDC"/>
    <w:rsid w:val="00507636"/>
    <w:rsid w:val="00507B1D"/>
    <w:rsid w:val="00507F9F"/>
    <w:rsid w:val="005103BE"/>
    <w:rsid w:val="005106A8"/>
    <w:rsid w:val="00510DB3"/>
    <w:rsid w:val="0051201B"/>
    <w:rsid w:val="00513D1A"/>
    <w:rsid w:val="00513DB0"/>
    <w:rsid w:val="00513F52"/>
    <w:rsid w:val="005141A6"/>
    <w:rsid w:val="00515216"/>
    <w:rsid w:val="00516034"/>
    <w:rsid w:val="00517209"/>
    <w:rsid w:val="00521222"/>
    <w:rsid w:val="00521CDD"/>
    <w:rsid w:val="00521E2A"/>
    <w:rsid w:val="00523155"/>
    <w:rsid w:val="00523488"/>
    <w:rsid w:val="005238FE"/>
    <w:rsid w:val="00525786"/>
    <w:rsid w:val="00525D29"/>
    <w:rsid w:val="00525D2D"/>
    <w:rsid w:val="005262DB"/>
    <w:rsid w:val="00527956"/>
    <w:rsid w:val="00527ED9"/>
    <w:rsid w:val="00527F6B"/>
    <w:rsid w:val="00530236"/>
    <w:rsid w:val="005306ED"/>
    <w:rsid w:val="00530937"/>
    <w:rsid w:val="005310B7"/>
    <w:rsid w:val="005321DD"/>
    <w:rsid w:val="00532970"/>
    <w:rsid w:val="00532E00"/>
    <w:rsid w:val="005332C6"/>
    <w:rsid w:val="005336A3"/>
    <w:rsid w:val="00533715"/>
    <w:rsid w:val="00533828"/>
    <w:rsid w:val="00533F99"/>
    <w:rsid w:val="00534945"/>
    <w:rsid w:val="005359D2"/>
    <w:rsid w:val="00535B73"/>
    <w:rsid w:val="00535F15"/>
    <w:rsid w:val="0053657E"/>
    <w:rsid w:val="0053707F"/>
    <w:rsid w:val="00537087"/>
    <w:rsid w:val="00537164"/>
    <w:rsid w:val="0053754E"/>
    <w:rsid w:val="0053790E"/>
    <w:rsid w:val="00537BF7"/>
    <w:rsid w:val="00540174"/>
    <w:rsid w:val="0054131D"/>
    <w:rsid w:val="005426B8"/>
    <w:rsid w:val="00542975"/>
    <w:rsid w:val="00542FF7"/>
    <w:rsid w:val="00543F60"/>
    <w:rsid w:val="00544B51"/>
    <w:rsid w:val="00544D73"/>
    <w:rsid w:val="00544F22"/>
    <w:rsid w:val="00544F8B"/>
    <w:rsid w:val="0054509C"/>
    <w:rsid w:val="0054559D"/>
    <w:rsid w:val="00546DAD"/>
    <w:rsid w:val="00550D2F"/>
    <w:rsid w:val="00552D91"/>
    <w:rsid w:val="00553F6F"/>
    <w:rsid w:val="005550FE"/>
    <w:rsid w:val="0055551B"/>
    <w:rsid w:val="00555A81"/>
    <w:rsid w:val="00555DA7"/>
    <w:rsid w:val="00557BFB"/>
    <w:rsid w:val="005606C4"/>
    <w:rsid w:val="00561981"/>
    <w:rsid w:val="00561E61"/>
    <w:rsid w:val="00561F56"/>
    <w:rsid w:val="00562A6D"/>
    <w:rsid w:val="00562C0B"/>
    <w:rsid w:val="00562D11"/>
    <w:rsid w:val="00563466"/>
    <w:rsid w:val="00564B36"/>
    <w:rsid w:val="00565486"/>
    <w:rsid w:val="005655D0"/>
    <w:rsid w:val="00565786"/>
    <w:rsid w:val="00565DF5"/>
    <w:rsid w:val="00567E36"/>
    <w:rsid w:val="00567FF5"/>
    <w:rsid w:val="00570724"/>
    <w:rsid w:val="00571360"/>
    <w:rsid w:val="005718E2"/>
    <w:rsid w:val="00571DB1"/>
    <w:rsid w:val="00572145"/>
    <w:rsid w:val="00572D17"/>
    <w:rsid w:val="00574161"/>
    <w:rsid w:val="00575052"/>
    <w:rsid w:val="0057555E"/>
    <w:rsid w:val="00575FB6"/>
    <w:rsid w:val="00576C32"/>
    <w:rsid w:val="0057786A"/>
    <w:rsid w:val="005778B9"/>
    <w:rsid w:val="0058042F"/>
    <w:rsid w:val="005830A7"/>
    <w:rsid w:val="00583354"/>
    <w:rsid w:val="00583851"/>
    <w:rsid w:val="00583ACF"/>
    <w:rsid w:val="00583DFA"/>
    <w:rsid w:val="00583FC6"/>
    <w:rsid w:val="005849AF"/>
    <w:rsid w:val="0058601C"/>
    <w:rsid w:val="005866BB"/>
    <w:rsid w:val="005870C5"/>
    <w:rsid w:val="00590BD9"/>
    <w:rsid w:val="005914CD"/>
    <w:rsid w:val="00591B4E"/>
    <w:rsid w:val="00591E0A"/>
    <w:rsid w:val="00591ED0"/>
    <w:rsid w:val="005924F6"/>
    <w:rsid w:val="0059259F"/>
    <w:rsid w:val="005944F3"/>
    <w:rsid w:val="005945FA"/>
    <w:rsid w:val="0059476D"/>
    <w:rsid w:val="0059488E"/>
    <w:rsid w:val="00594B41"/>
    <w:rsid w:val="00595450"/>
    <w:rsid w:val="00595CA6"/>
    <w:rsid w:val="00595E94"/>
    <w:rsid w:val="00596049"/>
    <w:rsid w:val="00597643"/>
    <w:rsid w:val="00597BFB"/>
    <w:rsid w:val="00597D06"/>
    <w:rsid w:val="005A06E0"/>
    <w:rsid w:val="005A0FB7"/>
    <w:rsid w:val="005A1FE0"/>
    <w:rsid w:val="005A20E9"/>
    <w:rsid w:val="005A2167"/>
    <w:rsid w:val="005A3604"/>
    <w:rsid w:val="005A3E76"/>
    <w:rsid w:val="005A3EB7"/>
    <w:rsid w:val="005A48B9"/>
    <w:rsid w:val="005A51EB"/>
    <w:rsid w:val="005A5445"/>
    <w:rsid w:val="005A59FA"/>
    <w:rsid w:val="005A5CC2"/>
    <w:rsid w:val="005A61EA"/>
    <w:rsid w:val="005A68C3"/>
    <w:rsid w:val="005B0A51"/>
    <w:rsid w:val="005B1646"/>
    <w:rsid w:val="005B16F7"/>
    <w:rsid w:val="005B1A6E"/>
    <w:rsid w:val="005B1D04"/>
    <w:rsid w:val="005B1F9C"/>
    <w:rsid w:val="005B28BF"/>
    <w:rsid w:val="005B3C45"/>
    <w:rsid w:val="005B4824"/>
    <w:rsid w:val="005B57EC"/>
    <w:rsid w:val="005B5E26"/>
    <w:rsid w:val="005B6537"/>
    <w:rsid w:val="005B74F6"/>
    <w:rsid w:val="005B7A58"/>
    <w:rsid w:val="005B7EC8"/>
    <w:rsid w:val="005C005F"/>
    <w:rsid w:val="005C084C"/>
    <w:rsid w:val="005C0DAD"/>
    <w:rsid w:val="005C128B"/>
    <w:rsid w:val="005C12FF"/>
    <w:rsid w:val="005C148F"/>
    <w:rsid w:val="005C14BD"/>
    <w:rsid w:val="005C15C5"/>
    <w:rsid w:val="005C1710"/>
    <w:rsid w:val="005C2217"/>
    <w:rsid w:val="005C2B1B"/>
    <w:rsid w:val="005C2C34"/>
    <w:rsid w:val="005C2E37"/>
    <w:rsid w:val="005C344B"/>
    <w:rsid w:val="005C34C1"/>
    <w:rsid w:val="005C3A64"/>
    <w:rsid w:val="005C3DDB"/>
    <w:rsid w:val="005C4409"/>
    <w:rsid w:val="005C445B"/>
    <w:rsid w:val="005C4D4E"/>
    <w:rsid w:val="005C773B"/>
    <w:rsid w:val="005D00E5"/>
    <w:rsid w:val="005D0312"/>
    <w:rsid w:val="005D0B7E"/>
    <w:rsid w:val="005D0E49"/>
    <w:rsid w:val="005D1584"/>
    <w:rsid w:val="005D31E0"/>
    <w:rsid w:val="005D32B8"/>
    <w:rsid w:val="005D32DB"/>
    <w:rsid w:val="005D3A98"/>
    <w:rsid w:val="005D480F"/>
    <w:rsid w:val="005D77F1"/>
    <w:rsid w:val="005E00ED"/>
    <w:rsid w:val="005E030F"/>
    <w:rsid w:val="005E1BD7"/>
    <w:rsid w:val="005E2073"/>
    <w:rsid w:val="005E2280"/>
    <w:rsid w:val="005E237F"/>
    <w:rsid w:val="005E345E"/>
    <w:rsid w:val="005E3D5A"/>
    <w:rsid w:val="005E3F73"/>
    <w:rsid w:val="005E4784"/>
    <w:rsid w:val="005E4E69"/>
    <w:rsid w:val="005E4F1A"/>
    <w:rsid w:val="005E5178"/>
    <w:rsid w:val="005E577E"/>
    <w:rsid w:val="005E581D"/>
    <w:rsid w:val="005E759A"/>
    <w:rsid w:val="005E7F86"/>
    <w:rsid w:val="005F041D"/>
    <w:rsid w:val="005F04F1"/>
    <w:rsid w:val="005F1476"/>
    <w:rsid w:val="005F1974"/>
    <w:rsid w:val="005F397E"/>
    <w:rsid w:val="005F39D4"/>
    <w:rsid w:val="005F521E"/>
    <w:rsid w:val="005F6272"/>
    <w:rsid w:val="005F7261"/>
    <w:rsid w:val="005F7E4E"/>
    <w:rsid w:val="00600319"/>
    <w:rsid w:val="00600D65"/>
    <w:rsid w:val="00600E9F"/>
    <w:rsid w:val="00600FF3"/>
    <w:rsid w:val="00601C7A"/>
    <w:rsid w:val="00601F9C"/>
    <w:rsid w:val="00602C54"/>
    <w:rsid w:val="0060335A"/>
    <w:rsid w:val="0060389F"/>
    <w:rsid w:val="006042F4"/>
    <w:rsid w:val="00604FE6"/>
    <w:rsid w:val="00605088"/>
    <w:rsid w:val="00605138"/>
    <w:rsid w:val="006054C6"/>
    <w:rsid w:val="00605D3A"/>
    <w:rsid w:val="00606214"/>
    <w:rsid w:val="0060662C"/>
    <w:rsid w:val="0060674F"/>
    <w:rsid w:val="00606DCF"/>
    <w:rsid w:val="0060754F"/>
    <w:rsid w:val="00607AE1"/>
    <w:rsid w:val="0061098F"/>
    <w:rsid w:val="00611533"/>
    <w:rsid w:val="0061185E"/>
    <w:rsid w:val="006120D7"/>
    <w:rsid w:val="006126FB"/>
    <w:rsid w:val="00613036"/>
    <w:rsid w:val="006138F3"/>
    <w:rsid w:val="00613D10"/>
    <w:rsid w:val="00614958"/>
    <w:rsid w:val="00615512"/>
    <w:rsid w:val="00615A09"/>
    <w:rsid w:val="00615D9C"/>
    <w:rsid w:val="006172D4"/>
    <w:rsid w:val="00620C05"/>
    <w:rsid w:val="00620E66"/>
    <w:rsid w:val="0062114C"/>
    <w:rsid w:val="006211B0"/>
    <w:rsid w:val="006228A3"/>
    <w:rsid w:val="00623DA7"/>
    <w:rsid w:val="00625108"/>
    <w:rsid w:val="00625687"/>
    <w:rsid w:val="0062573E"/>
    <w:rsid w:val="00625D0C"/>
    <w:rsid w:val="00626578"/>
    <w:rsid w:val="006265CA"/>
    <w:rsid w:val="006265F0"/>
    <w:rsid w:val="006266DF"/>
    <w:rsid w:val="006271BB"/>
    <w:rsid w:val="0063031F"/>
    <w:rsid w:val="006303A4"/>
    <w:rsid w:val="006304AC"/>
    <w:rsid w:val="006308D0"/>
    <w:rsid w:val="00631346"/>
    <w:rsid w:val="00631ADE"/>
    <w:rsid w:val="006328FF"/>
    <w:rsid w:val="00632C20"/>
    <w:rsid w:val="00632DCA"/>
    <w:rsid w:val="00633284"/>
    <w:rsid w:val="006336BB"/>
    <w:rsid w:val="0063522C"/>
    <w:rsid w:val="00635244"/>
    <w:rsid w:val="0063570A"/>
    <w:rsid w:val="006358BC"/>
    <w:rsid w:val="00636113"/>
    <w:rsid w:val="00637406"/>
    <w:rsid w:val="00637647"/>
    <w:rsid w:val="00640190"/>
    <w:rsid w:val="0064044F"/>
    <w:rsid w:val="00641BA6"/>
    <w:rsid w:val="00642018"/>
    <w:rsid w:val="0064463E"/>
    <w:rsid w:val="00644FD3"/>
    <w:rsid w:val="006454E5"/>
    <w:rsid w:val="006455E1"/>
    <w:rsid w:val="00646422"/>
    <w:rsid w:val="006466A0"/>
    <w:rsid w:val="00646DA4"/>
    <w:rsid w:val="006473CC"/>
    <w:rsid w:val="0064779F"/>
    <w:rsid w:val="006509DC"/>
    <w:rsid w:val="00650B6E"/>
    <w:rsid w:val="00650F28"/>
    <w:rsid w:val="00651405"/>
    <w:rsid w:val="006517CC"/>
    <w:rsid w:val="0065406B"/>
    <w:rsid w:val="0065434E"/>
    <w:rsid w:val="00654843"/>
    <w:rsid w:val="0065497A"/>
    <w:rsid w:val="00654A50"/>
    <w:rsid w:val="00655F0C"/>
    <w:rsid w:val="00656673"/>
    <w:rsid w:val="0065711D"/>
    <w:rsid w:val="0065718F"/>
    <w:rsid w:val="00657492"/>
    <w:rsid w:val="006577D9"/>
    <w:rsid w:val="00657B63"/>
    <w:rsid w:val="00660504"/>
    <w:rsid w:val="00661BFF"/>
    <w:rsid w:val="00661FEA"/>
    <w:rsid w:val="00662B00"/>
    <w:rsid w:val="0066330F"/>
    <w:rsid w:val="00663759"/>
    <w:rsid w:val="006643A5"/>
    <w:rsid w:val="006650AC"/>
    <w:rsid w:val="006653CA"/>
    <w:rsid w:val="00665526"/>
    <w:rsid w:val="00665924"/>
    <w:rsid w:val="00665FF8"/>
    <w:rsid w:val="0066650E"/>
    <w:rsid w:val="00666994"/>
    <w:rsid w:val="00667678"/>
    <w:rsid w:val="006704AF"/>
    <w:rsid w:val="0067160C"/>
    <w:rsid w:val="00671AF9"/>
    <w:rsid w:val="00671F42"/>
    <w:rsid w:val="006720C3"/>
    <w:rsid w:val="00672423"/>
    <w:rsid w:val="006728CD"/>
    <w:rsid w:val="00672F9A"/>
    <w:rsid w:val="00673CE2"/>
    <w:rsid w:val="006747F9"/>
    <w:rsid w:val="00674A52"/>
    <w:rsid w:val="00674DC9"/>
    <w:rsid w:val="00674F17"/>
    <w:rsid w:val="00676935"/>
    <w:rsid w:val="006779F9"/>
    <w:rsid w:val="00677AA0"/>
    <w:rsid w:val="0068050A"/>
    <w:rsid w:val="006809FE"/>
    <w:rsid w:val="00680ABD"/>
    <w:rsid w:val="00681158"/>
    <w:rsid w:val="00681DF7"/>
    <w:rsid w:val="006820CF"/>
    <w:rsid w:val="0068254D"/>
    <w:rsid w:val="006829A9"/>
    <w:rsid w:val="00682C01"/>
    <w:rsid w:val="00683080"/>
    <w:rsid w:val="006830F6"/>
    <w:rsid w:val="0068350D"/>
    <w:rsid w:val="0068375B"/>
    <w:rsid w:val="006851F3"/>
    <w:rsid w:val="00685E0E"/>
    <w:rsid w:val="00685EA4"/>
    <w:rsid w:val="00687977"/>
    <w:rsid w:val="00687F0B"/>
    <w:rsid w:val="00691000"/>
    <w:rsid w:val="0069101F"/>
    <w:rsid w:val="006911BD"/>
    <w:rsid w:val="006928E5"/>
    <w:rsid w:val="00692FEA"/>
    <w:rsid w:val="006932C7"/>
    <w:rsid w:val="0069363B"/>
    <w:rsid w:val="00693864"/>
    <w:rsid w:val="006938A7"/>
    <w:rsid w:val="00693B5E"/>
    <w:rsid w:val="00693BE2"/>
    <w:rsid w:val="0069538E"/>
    <w:rsid w:val="006954F4"/>
    <w:rsid w:val="006970B5"/>
    <w:rsid w:val="00697C5B"/>
    <w:rsid w:val="00697FB8"/>
    <w:rsid w:val="006A207A"/>
    <w:rsid w:val="006A2C4C"/>
    <w:rsid w:val="006A392D"/>
    <w:rsid w:val="006A3D0F"/>
    <w:rsid w:val="006A3D60"/>
    <w:rsid w:val="006A40FA"/>
    <w:rsid w:val="006A44BC"/>
    <w:rsid w:val="006A4FF2"/>
    <w:rsid w:val="006A51C6"/>
    <w:rsid w:val="006A51F8"/>
    <w:rsid w:val="006A54E1"/>
    <w:rsid w:val="006A584A"/>
    <w:rsid w:val="006A58D0"/>
    <w:rsid w:val="006A5FAE"/>
    <w:rsid w:val="006A6270"/>
    <w:rsid w:val="006A64DE"/>
    <w:rsid w:val="006A672E"/>
    <w:rsid w:val="006A676E"/>
    <w:rsid w:val="006A6D1C"/>
    <w:rsid w:val="006A6EAD"/>
    <w:rsid w:val="006A7FC8"/>
    <w:rsid w:val="006B18E3"/>
    <w:rsid w:val="006B1A5B"/>
    <w:rsid w:val="006B1E6D"/>
    <w:rsid w:val="006B2D73"/>
    <w:rsid w:val="006B412D"/>
    <w:rsid w:val="006B43DF"/>
    <w:rsid w:val="006B4707"/>
    <w:rsid w:val="006B4B84"/>
    <w:rsid w:val="006B4E29"/>
    <w:rsid w:val="006B532C"/>
    <w:rsid w:val="006B573E"/>
    <w:rsid w:val="006B5924"/>
    <w:rsid w:val="006B5FDD"/>
    <w:rsid w:val="006B6117"/>
    <w:rsid w:val="006B61B3"/>
    <w:rsid w:val="006B71E2"/>
    <w:rsid w:val="006B7625"/>
    <w:rsid w:val="006B7683"/>
    <w:rsid w:val="006C0A73"/>
    <w:rsid w:val="006C1622"/>
    <w:rsid w:val="006C1DA8"/>
    <w:rsid w:val="006C1DB1"/>
    <w:rsid w:val="006C22E5"/>
    <w:rsid w:val="006C2633"/>
    <w:rsid w:val="006C27DB"/>
    <w:rsid w:val="006C2848"/>
    <w:rsid w:val="006C377D"/>
    <w:rsid w:val="006C39FD"/>
    <w:rsid w:val="006C4910"/>
    <w:rsid w:val="006C4DD4"/>
    <w:rsid w:val="006C574A"/>
    <w:rsid w:val="006C5F2B"/>
    <w:rsid w:val="006C6B02"/>
    <w:rsid w:val="006C6C3B"/>
    <w:rsid w:val="006C6C48"/>
    <w:rsid w:val="006D01ED"/>
    <w:rsid w:val="006D059E"/>
    <w:rsid w:val="006D077E"/>
    <w:rsid w:val="006D098B"/>
    <w:rsid w:val="006D09C8"/>
    <w:rsid w:val="006D1386"/>
    <w:rsid w:val="006D233E"/>
    <w:rsid w:val="006D27E4"/>
    <w:rsid w:val="006D3044"/>
    <w:rsid w:val="006D3490"/>
    <w:rsid w:val="006D40D3"/>
    <w:rsid w:val="006D4645"/>
    <w:rsid w:val="006D4982"/>
    <w:rsid w:val="006D4B58"/>
    <w:rsid w:val="006D4D5F"/>
    <w:rsid w:val="006D571D"/>
    <w:rsid w:val="006D6FB1"/>
    <w:rsid w:val="006E0123"/>
    <w:rsid w:val="006E0B94"/>
    <w:rsid w:val="006E10F5"/>
    <w:rsid w:val="006E148F"/>
    <w:rsid w:val="006E1714"/>
    <w:rsid w:val="006E196D"/>
    <w:rsid w:val="006E2323"/>
    <w:rsid w:val="006E2585"/>
    <w:rsid w:val="006E271D"/>
    <w:rsid w:val="006E275D"/>
    <w:rsid w:val="006E277E"/>
    <w:rsid w:val="006E31E7"/>
    <w:rsid w:val="006E37FB"/>
    <w:rsid w:val="006E43EC"/>
    <w:rsid w:val="006E497B"/>
    <w:rsid w:val="006E50C3"/>
    <w:rsid w:val="006E5EFE"/>
    <w:rsid w:val="006E6004"/>
    <w:rsid w:val="006E6362"/>
    <w:rsid w:val="006E64E9"/>
    <w:rsid w:val="006E6615"/>
    <w:rsid w:val="006E6DF6"/>
    <w:rsid w:val="006F0131"/>
    <w:rsid w:val="006F04D9"/>
    <w:rsid w:val="006F088D"/>
    <w:rsid w:val="006F0ABA"/>
    <w:rsid w:val="006F10C2"/>
    <w:rsid w:val="006F1406"/>
    <w:rsid w:val="006F1824"/>
    <w:rsid w:val="006F2C38"/>
    <w:rsid w:val="006F377F"/>
    <w:rsid w:val="006F3A19"/>
    <w:rsid w:val="006F42EB"/>
    <w:rsid w:val="006F4D09"/>
    <w:rsid w:val="006F6306"/>
    <w:rsid w:val="006F66B7"/>
    <w:rsid w:val="006F6B37"/>
    <w:rsid w:val="006F6C7E"/>
    <w:rsid w:val="006F79C0"/>
    <w:rsid w:val="006F7B26"/>
    <w:rsid w:val="006F7E2B"/>
    <w:rsid w:val="00700217"/>
    <w:rsid w:val="00700906"/>
    <w:rsid w:val="00700A61"/>
    <w:rsid w:val="00700C4B"/>
    <w:rsid w:val="00702012"/>
    <w:rsid w:val="0070254C"/>
    <w:rsid w:val="00702713"/>
    <w:rsid w:val="00702E91"/>
    <w:rsid w:val="00703BF0"/>
    <w:rsid w:val="00703CDC"/>
    <w:rsid w:val="00704624"/>
    <w:rsid w:val="007047E8"/>
    <w:rsid w:val="00705513"/>
    <w:rsid w:val="0070701D"/>
    <w:rsid w:val="00707A68"/>
    <w:rsid w:val="00707CB7"/>
    <w:rsid w:val="00707DC1"/>
    <w:rsid w:val="00707F64"/>
    <w:rsid w:val="00710BF4"/>
    <w:rsid w:val="00711183"/>
    <w:rsid w:val="0071139A"/>
    <w:rsid w:val="00712388"/>
    <w:rsid w:val="007124E6"/>
    <w:rsid w:val="00712CE4"/>
    <w:rsid w:val="00713972"/>
    <w:rsid w:val="0071416E"/>
    <w:rsid w:val="007143CA"/>
    <w:rsid w:val="00714B78"/>
    <w:rsid w:val="00715398"/>
    <w:rsid w:val="00715717"/>
    <w:rsid w:val="00716272"/>
    <w:rsid w:val="00716B6B"/>
    <w:rsid w:val="007171D9"/>
    <w:rsid w:val="0071722B"/>
    <w:rsid w:val="00717285"/>
    <w:rsid w:val="00717364"/>
    <w:rsid w:val="00717980"/>
    <w:rsid w:val="007179C9"/>
    <w:rsid w:val="00717C87"/>
    <w:rsid w:val="007208BC"/>
    <w:rsid w:val="0072090C"/>
    <w:rsid w:val="00721161"/>
    <w:rsid w:val="007218FD"/>
    <w:rsid w:val="00721A0C"/>
    <w:rsid w:val="00721E70"/>
    <w:rsid w:val="00722574"/>
    <w:rsid w:val="0072275D"/>
    <w:rsid w:val="00722BAF"/>
    <w:rsid w:val="00722C41"/>
    <w:rsid w:val="00722D13"/>
    <w:rsid w:val="00723012"/>
    <w:rsid w:val="007243D4"/>
    <w:rsid w:val="00725B40"/>
    <w:rsid w:val="0072618E"/>
    <w:rsid w:val="007262CF"/>
    <w:rsid w:val="00726568"/>
    <w:rsid w:val="00726C93"/>
    <w:rsid w:val="00727532"/>
    <w:rsid w:val="00727582"/>
    <w:rsid w:val="00727883"/>
    <w:rsid w:val="0073161B"/>
    <w:rsid w:val="00731C5D"/>
    <w:rsid w:val="00732155"/>
    <w:rsid w:val="00732582"/>
    <w:rsid w:val="00732E28"/>
    <w:rsid w:val="0073382C"/>
    <w:rsid w:val="00733D0F"/>
    <w:rsid w:val="0073481B"/>
    <w:rsid w:val="00734A31"/>
    <w:rsid w:val="00734C7D"/>
    <w:rsid w:val="00734D0B"/>
    <w:rsid w:val="00735525"/>
    <w:rsid w:val="007361E9"/>
    <w:rsid w:val="00736346"/>
    <w:rsid w:val="00736612"/>
    <w:rsid w:val="00737193"/>
    <w:rsid w:val="0074076F"/>
    <w:rsid w:val="00740DE3"/>
    <w:rsid w:val="00742E3E"/>
    <w:rsid w:val="00742FA0"/>
    <w:rsid w:val="00743129"/>
    <w:rsid w:val="00743A03"/>
    <w:rsid w:val="00743D3B"/>
    <w:rsid w:val="00744B5E"/>
    <w:rsid w:val="00744C91"/>
    <w:rsid w:val="0074555A"/>
    <w:rsid w:val="00745BDC"/>
    <w:rsid w:val="00746000"/>
    <w:rsid w:val="00746CD5"/>
    <w:rsid w:val="00746CFF"/>
    <w:rsid w:val="0075010E"/>
    <w:rsid w:val="007502EF"/>
    <w:rsid w:val="00751484"/>
    <w:rsid w:val="00751855"/>
    <w:rsid w:val="0075280B"/>
    <w:rsid w:val="0075414E"/>
    <w:rsid w:val="007545FB"/>
    <w:rsid w:val="00754704"/>
    <w:rsid w:val="00754CA8"/>
    <w:rsid w:val="00755B4E"/>
    <w:rsid w:val="00756032"/>
    <w:rsid w:val="0075609E"/>
    <w:rsid w:val="00757B9A"/>
    <w:rsid w:val="00757D7B"/>
    <w:rsid w:val="007617ED"/>
    <w:rsid w:val="0076222F"/>
    <w:rsid w:val="00762511"/>
    <w:rsid w:val="00763262"/>
    <w:rsid w:val="00763B13"/>
    <w:rsid w:val="0076429A"/>
    <w:rsid w:val="007642D2"/>
    <w:rsid w:val="007648E2"/>
    <w:rsid w:val="007649B1"/>
    <w:rsid w:val="00764ED4"/>
    <w:rsid w:val="007650A3"/>
    <w:rsid w:val="0076605C"/>
    <w:rsid w:val="007663C9"/>
    <w:rsid w:val="007666AA"/>
    <w:rsid w:val="007707E3"/>
    <w:rsid w:val="00770E10"/>
    <w:rsid w:val="00771B89"/>
    <w:rsid w:val="00771C88"/>
    <w:rsid w:val="00772A01"/>
    <w:rsid w:val="0077439F"/>
    <w:rsid w:val="00774E77"/>
    <w:rsid w:val="00774F6B"/>
    <w:rsid w:val="00775014"/>
    <w:rsid w:val="007761A0"/>
    <w:rsid w:val="00777B5D"/>
    <w:rsid w:val="00777BFA"/>
    <w:rsid w:val="00777D48"/>
    <w:rsid w:val="00780482"/>
    <w:rsid w:val="00780972"/>
    <w:rsid w:val="00780E7B"/>
    <w:rsid w:val="00780FA6"/>
    <w:rsid w:val="00781596"/>
    <w:rsid w:val="0078189C"/>
    <w:rsid w:val="007819B1"/>
    <w:rsid w:val="007819CA"/>
    <w:rsid w:val="00781A98"/>
    <w:rsid w:val="00781C7F"/>
    <w:rsid w:val="00781E84"/>
    <w:rsid w:val="007825F7"/>
    <w:rsid w:val="00782F46"/>
    <w:rsid w:val="007832E2"/>
    <w:rsid w:val="007854C5"/>
    <w:rsid w:val="00785B14"/>
    <w:rsid w:val="00785B7B"/>
    <w:rsid w:val="007865A0"/>
    <w:rsid w:val="007869D8"/>
    <w:rsid w:val="00786B73"/>
    <w:rsid w:val="00787CC6"/>
    <w:rsid w:val="00790169"/>
    <w:rsid w:val="00790893"/>
    <w:rsid w:val="00790B30"/>
    <w:rsid w:val="00790C45"/>
    <w:rsid w:val="00791662"/>
    <w:rsid w:val="00791A86"/>
    <w:rsid w:val="00791B77"/>
    <w:rsid w:val="00791BB7"/>
    <w:rsid w:val="00792BD8"/>
    <w:rsid w:val="00792C80"/>
    <w:rsid w:val="00793EA4"/>
    <w:rsid w:val="00794812"/>
    <w:rsid w:val="00794C82"/>
    <w:rsid w:val="00794D86"/>
    <w:rsid w:val="00794DAC"/>
    <w:rsid w:val="00794E74"/>
    <w:rsid w:val="0079521C"/>
    <w:rsid w:val="00796A15"/>
    <w:rsid w:val="007979B0"/>
    <w:rsid w:val="00797A3D"/>
    <w:rsid w:val="00797CE2"/>
    <w:rsid w:val="007A06DE"/>
    <w:rsid w:val="007A13DB"/>
    <w:rsid w:val="007A17A4"/>
    <w:rsid w:val="007A2683"/>
    <w:rsid w:val="007A2C08"/>
    <w:rsid w:val="007A3380"/>
    <w:rsid w:val="007A340E"/>
    <w:rsid w:val="007A3909"/>
    <w:rsid w:val="007A3DDB"/>
    <w:rsid w:val="007A4A50"/>
    <w:rsid w:val="007A4FEB"/>
    <w:rsid w:val="007A50A6"/>
    <w:rsid w:val="007A5D09"/>
    <w:rsid w:val="007A6C56"/>
    <w:rsid w:val="007A70A5"/>
    <w:rsid w:val="007A783F"/>
    <w:rsid w:val="007A7848"/>
    <w:rsid w:val="007B0046"/>
    <w:rsid w:val="007B0A31"/>
    <w:rsid w:val="007B0C45"/>
    <w:rsid w:val="007B0D18"/>
    <w:rsid w:val="007B10B4"/>
    <w:rsid w:val="007B161E"/>
    <w:rsid w:val="007B1C9C"/>
    <w:rsid w:val="007B2708"/>
    <w:rsid w:val="007B3592"/>
    <w:rsid w:val="007B3616"/>
    <w:rsid w:val="007B38EE"/>
    <w:rsid w:val="007B3C83"/>
    <w:rsid w:val="007B6FEB"/>
    <w:rsid w:val="007B7396"/>
    <w:rsid w:val="007B772F"/>
    <w:rsid w:val="007C0480"/>
    <w:rsid w:val="007C0848"/>
    <w:rsid w:val="007C197E"/>
    <w:rsid w:val="007C254C"/>
    <w:rsid w:val="007C2895"/>
    <w:rsid w:val="007C3124"/>
    <w:rsid w:val="007C3EC7"/>
    <w:rsid w:val="007C3F40"/>
    <w:rsid w:val="007C4034"/>
    <w:rsid w:val="007C5647"/>
    <w:rsid w:val="007C5914"/>
    <w:rsid w:val="007C6BEC"/>
    <w:rsid w:val="007C6D51"/>
    <w:rsid w:val="007D0EE4"/>
    <w:rsid w:val="007D113B"/>
    <w:rsid w:val="007D250D"/>
    <w:rsid w:val="007D2983"/>
    <w:rsid w:val="007D47D3"/>
    <w:rsid w:val="007D485A"/>
    <w:rsid w:val="007D5B1F"/>
    <w:rsid w:val="007D6961"/>
    <w:rsid w:val="007D75EF"/>
    <w:rsid w:val="007D76D1"/>
    <w:rsid w:val="007D7EDF"/>
    <w:rsid w:val="007E02C7"/>
    <w:rsid w:val="007E150C"/>
    <w:rsid w:val="007E2021"/>
    <w:rsid w:val="007E2344"/>
    <w:rsid w:val="007E2BCE"/>
    <w:rsid w:val="007E2E66"/>
    <w:rsid w:val="007E36F4"/>
    <w:rsid w:val="007E39F3"/>
    <w:rsid w:val="007E3A1A"/>
    <w:rsid w:val="007E3EFC"/>
    <w:rsid w:val="007E406B"/>
    <w:rsid w:val="007E4445"/>
    <w:rsid w:val="007E4451"/>
    <w:rsid w:val="007E4A29"/>
    <w:rsid w:val="007E4D57"/>
    <w:rsid w:val="007E5C71"/>
    <w:rsid w:val="007E5D45"/>
    <w:rsid w:val="007E5E3D"/>
    <w:rsid w:val="007E60AE"/>
    <w:rsid w:val="007E60AF"/>
    <w:rsid w:val="007E6C5B"/>
    <w:rsid w:val="007E7357"/>
    <w:rsid w:val="007F0AEC"/>
    <w:rsid w:val="007F1085"/>
    <w:rsid w:val="007F413E"/>
    <w:rsid w:val="007F43BE"/>
    <w:rsid w:val="007F4491"/>
    <w:rsid w:val="007F51FB"/>
    <w:rsid w:val="007F53B7"/>
    <w:rsid w:val="007F57E7"/>
    <w:rsid w:val="007F5B26"/>
    <w:rsid w:val="007F5C77"/>
    <w:rsid w:val="007F5FF6"/>
    <w:rsid w:val="007F660B"/>
    <w:rsid w:val="007F6B77"/>
    <w:rsid w:val="007F715F"/>
    <w:rsid w:val="007F7B28"/>
    <w:rsid w:val="00800B4F"/>
    <w:rsid w:val="00800D4D"/>
    <w:rsid w:val="00801A8A"/>
    <w:rsid w:val="008028D6"/>
    <w:rsid w:val="00803641"/>
    <w:rsid w:val="008040E6"/>
    <w:rsid w:val="0080505A"/>
    <w:rsid w:val="008054F2"/>
    <w:rsid w:val="00805857"/>
    <w:rsid w:val="0080621B"/>
    <w:rsid w:val="0080623C"/>
    <w:rsid w:val="00806A00"/>
    <w:rsid w:val="00807133"/>
    <w:rsid w:val="00807674"/>
    <w:rsid w:val="00807748"/>
    <w:rsid w:val="00810887"/>
    <w:rsid w:val="00810E7B"/>
    <w:rsid w:val="00811441"/>
    <w:rsid w:val="00811AAC"/>
    <w:rsid w:val="00812DC9"/>
    <w:rsid w:val="008135E0"/>
    <w:rsid w:val="00813B98"/>
    <w:rsid w:val="008140AA"/>
    <w:rsid w:val="00814838"/>
    <w:rsid w:val="00815B65"/>
    <w:rsid w:val="008160FC"/>
    <w:rsid w:val="0081726B"/>
    <w:rsid w:val="00817571"/>
    <w:rsid w:val="00817965"/>
    <w:rsid w:val="00817BDB"/>
    <w:rsid w:val="00817F98"/>
    <w:rsid w:val="008204D8"/>
    <w:rsid w:val="00821075"/>
    <w:rsid w:val="008211FB"/>
    <w:rsid w:val="00821493"/>
    <w:rsid w:val="008217CD"/>
    <w:rsid w:val="00822A1F"/>
    <w:rsid w:val="008231B4"/>
    <w:rsid w:val="00823C9F"/>
    <w:rsid w:val="00823E9A"/>
    <w:rsid w:val="00824656"/>
    <w:rsid w:val="008246B1"/>
    <w:rsid w:val="00824810"/>
    <w:rsid w:val="008249BC"/>
    <w:rsid w:val="00826318"/>
    <w:rsid w:val="00826BB1"/>
    <w:rsid w:val="00826BE3"/>
    <w:rsid w:val="00827FAC"/>
    <w:rsid w:val="00830150"/>
    <w:rsid w:val="008306D5"/>
    <w:rsid w:val="00831339"/>
    <w:rsid w:val="00831DEE"/>
    <w:rsid w:val="008320A6"/>
    <w:rsid w:val="00832F55"/>
    <w:rsid w:val="00832FC3"/>
    <w:rsid w:val="0083317D"/>
    <w:rsid w:val="0083383A"/>
    <w:rsid w:val="00834094"/>
    <w:rsid w:val="008340CF"/>
    <w:rsid w:val="008343AA"/>
    <w:rsid w:val="00834F9F"/>
    <w:rsid w:val="00835936"/>
    <w:rsid w:val="00835E8D"/>
    <w:rsid w:val="008363D4"/>
    <w:rsid w:val="0083687E"/>
    <w:rsid w:val="00837CFF"/>
    <w:rsid w:val="00840209"/>
    <w:rsid w:val="008402BC"/>
    <w:rsid w:val="008402D8"/>
    <w:rsid w:val="00840D65"/>
    <w:rsid w:val="0084131C"/>
    <w:rsid w:val="008413C0"/>
    <w:rsid w:val="008414A1"/>
    <w:rsid w:val="0084166B"/>
    <w:rsid w:val="008417B1"/>
    <w:rsid w:val="008419C8"/>
    <w:rsid w:val="00841B2F"/>
    <w:rsid w:val="008425CC"/>
    <w:rsid w:val="008426FE"/>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0C23"/>
    <w:rsid w:val="00851369"/>
    <w:rsid w:val="008517F4"/>
    <w:rsid w:val="00852A52"/>
    <w:rsid w:val="00852C08"/>
    <w:rsid w:val="00852F38"/>
    <w:rsid w:val="00853274"/>
    <w:rsid w:val="00853402"/>
    <w:rsid w:val="00854177"/>
    <w:rsid w:val="00854484"/>
    <w:rsid w:val="008545F2"/>
    <w:rsid w:val="008554B2"/>
    <w:rsid w:val="00855FE2"/>
    <w:rsid w:val="00856972"/>
    <w:rsid w:val="00856D86"/>
    <w:rsid w:val="008572BF"/>
    <w:rsid w:val="00857355"/>
    <w:rsid w:val="008576D6"/>
    <w:rsid w:val="00857B01"/>
    <w:rsid w:val="00857D9E"/>
    <w:rsid w:val="0086039B"/>
    <w:rsid w:val="008605CA"/>
    <w:rsid w:val="00860E52"/>
    <w:rsid w:val="0086139D"/>
    <w:rsid w:val="00861DF3"/>
    <w:rsid w:val="008620D0"/>
    <w:rsid w:val="00862CD2"/>
    <w:rsid w:val="00862D1B"/>
    <w:rsid w:val="00864D00"/>
    <w:rsid w:val="00865199"/>
    <w:rsid w:val="008654A7"/>
    <w:rsid w:val="008658FF"/>
    <w:rsid w:val="0086629D"/>
    <w:rsid w:val="00866642"/>
    <w:rsid w:val="008666E8"/>
    <w:rsid w:val="00866E8D"/>
    <w:rsid w:val="008672CE"/>
    <w:rsid w:val="00867A1A"/>
    <w:rsid w:val="008703D5"/>
    <w:rsid w:val="008709BC"/>
    <w:rsid w:val="00870CFC"/>
    <w:rsid w:val="00870E0E"/>
    <w:rsid w:val="00870EE3"/>
    <w:rsid w:val="0087176D"/>
    <w:rsid w:val="00871913"/>
    <w:rsid w:val="00871DE8"/>
    <w:rsid w:val="00871EE5"/>
    <w:rsid w:val="00872049"/>
    <w:rsid w:val="00872077"/>
    <w:rsid w:val="00872AE1"/>
    <w:rsid w:val="008732BE"/>
    <w:rsid w:val="00873CB3"/>
    <w:rsid w:val="0087419F"/>
    <w:rsid w:val="008743DA"/>
    <w:rsid w:val="00875BC2"/>
    <w:rsid w:val="0087652C"/>
    <w:rsid w:val="00880A5A"/>
    <w:rsid w:val="00881244"/>
    <w:rsid w:val="00881958"/>
    <w:rsid w:val="00881D13"/>
    <w:rsid w:val="00882251"/>
    <w:rsid w:val="0088297A"/>
    <w:rsid w:val="00882F46"/>
    <w:rsid w:val="008832C9"/>
    <w:rsid w:val="008845A4"/>
    <w:rsid w:val="008847D7"/>
    <w:rsid w:val="00884DD6"/>
    <w:rsid w:val="008854AB"/>
    <w:rsid w:val="00885834"/>
    <w:rsid w:val="00885AAB"/>
    <w:rsid w:val="0088672F"/>
    <w:rsid w:val="008870D4"/>
    <w:rsid w:val="0088732F"/>
    <w:rsid w:val="00887730"/>
    <w:rsid w:val="00887982"/>
    <w:rsid w:val="00887A10"/>
    <w:rsid w:val="00887B8B"/>
    <w:rsid w:val="00890221"/>
    <w:rsid w:val="008911E7"/>
    <w:rsid w:val="008925B4"/>
    <w:rsid w:val="0089263E"/>
    <w:rsid w:val="00892818"/>
    <w:rsid w:val="008930A1"/>
    <w:rsid w:val="00893AE6"/>
    <w:rsid w:val="00893D00"/>
    <w:rsid w:val="008953AE"/>
    <w:rsid w:val="00895821"/>
    <w:rsid w:val="008966EE"/>
    <w:rsid w:val="00896939"/>
    <w:rsid w:val="00896D36"/>
    <w:rsid w:val="0089713D"/>
    <w:rsid w:val="008A0732"/>
    <w:rsid w:val="008A1117"/>
    <w:rsid w:val="008A2580"/>
    <w:rsid w:val="008A3011"/>
    <w:rsid w:val="008A36FF"/>
    <w:rsid w:val="008A429C"/>
    <w:rsid w:val="008A4A25"/>
    <w:rsid w:val="008A4E37"/>
    <w:rsid w:val="008A4F03"/>
    <w:rsid w:val="008A6691"/>
    <w:rsid w:val="008A6AEF"/>
    <w:rsid w:val="008A6C3D"/>
    <w:rsid w:val="008A6EDB"/>
    <w:rsid w:val="008A7355"/>
    <w:rsid w:val="008A74A1"/>
    <w:rsid w:val="008A764C"/>
    <w:rsid w:val="008A7756"/>
    <w:rsid w:val="008B0253"/>
    <w:rsid w:val="008B2A60"/>
    <w:rsid w:val="008B35A4"/>
    <w:rsid w:val="008B4016"/>
    <w:rsid w:val="008B5197"/>
    <w:rsid w:val="008B521D"/>
    <w:rsid w:val="008B618E"/>
    <w:rsid w:val="008B7B4A"/>
    <w:rsid w:val="008C12DE"/>
    <w:rsid w:val="008C1F88"/>
    <w:rsid w:val="008C1FEE"/>
    <w:rsid w:val="008C2020"/>
    <w:rsid w:val="008C290C"/>
    <w:rsid w:val="008C35A8"/>
    <w:rsid w:val="008C361B"/>
    <w:rsid w:val="008C3D3E"/>
    <w:rsid w:val="008C3F5D"/>
    <w:rsid w:val="008C414E"/>
    <w:rsid w:val="008C48FB"/>
    <w:rsid w:val="008C51EC"/>
    <w:rsid w:val="008C5F36"/>
    <w:rsid w:val="008C6125"/>
    <w:rsid w:val="008C694A"/>
    <w:rsid w:val="008C7B59"/>
    <w:rsid w:val="008C7C53"/>
    <w:rsid w:val="008D04DE"/>
    <w:rsid w:val="008D0C19"/>
    <w:rsid w:val="008D1145"/>
    <w:rsid w:val="008D170D"/>
    <w:rsid w:val="008D24EF"/>
    <w:rsid w:val="008D2C45"/>
    <w:rsid w:val="008D3091"/>
    <w:rsid w:val="008D5104"/>
    <w:rsid w:val="008D547E"/>
    <w:rsid w:val="008D573C"/>
    <w:rsid w:val="008D580D"/>
    <w:rsid w:val="008D5E66"/>
    <w:rsid w:val="008D611E"/>
    <w:rsid w:val="008D6603"/>
    <w:rsid w:val="008D677A"/>
    <w:rsid w:val="008D6C04"/>
    <w:rsid w:val="008D77C2"/>
    <w:rsid w:val="008D7861"/>
    <w:rsid w:val="008E050D"/>
    <w:rsid w:val="008E0527"/>
    <w:rsid w:val="008E2012"/>
    <w:rsid w:val="008E2612"/>
    <w:rsid w:val="008E2BC7"/>
    <w:rsid w:val="008E3031"/>
    <w:rsid w:val="008E3A56"/>
    <w:rsid w:val="008E4156"/>
    <w:rsid w:val="008E4CED"/>
    <w:rsid w:val="008E4FC6"/>
    <w:rsid w:val="008E58D8"/>
    <w:rsid w:val="008E5F38"/>
    <w:rsid w:val="008E68A7"/>
    <w:rsid w:val="008E70A5"/>
    <w:rsid w:val="008F011E"/>
    <w:rsid w:val="008F01A7"/>
    <w:rsid w:val="008F0D37"/>
    <w:rsid w:val="008F11D4"/>
    <w:rsid w:val="008F1B0C"/>
    <w:rsid w:val="008F1B7C"/>
    <w:rsid w:val="008F4306"/>
    <w:rsid w:val="008F45E7"/>
    <w:rsid w:val="008F4885"/>
    <w:rsid w:val="008F4B5B"/>
    <w:rsid w:val="008F502F"/>
    <w:rsid w:val="008F5257"/>
    <w:rsid w:val="008F6B40"/>
    <w:rsid w:val="009008F6"/>
    <w:rsid w:val="0090134E"/>
    <w:rsid w:val="00902B42"/>
    <w:rsid w:val="00903028"/>
    <w:rsid w:val="009048ED"/>
    <w:rsid w:val="00905010"/>
    <w:rsid w:val="009060B1"/>
    <w:rsid w:val="00906D34"/>
    <w:rsid w:val="0090711E"/>
    <w:rsid w:val="00907B63"/>
    <w:rsid w:val="0091033E"/>
    <w:rsid w:val="00910687"/>
    <w:rsid w:val="00910C42"/>
    <w:rsid w:val="009115D7"/>
    <w:rsid w:val="009115EA"/>
    <w:rsid w:val="00911F75"/>
    <w:rsid w:val="009129C5"/>
    <w:rsid w:val="009133F9"/>
    <w:rsid w:val="00913A02"/>
    <w:rsid w:val="0091490A"/>
    <w:rsid w:val="009153EE"/>
    <w:rsid w:val="0091599B"/>
    <w:rsid w:val="00916288"/>
    <w:rsid w:val="009163BD"/>
    <w:rsid w:val="009164D9"/>
    <w:rsid w:val="0091671E"/>
    <w:rsid w:val="00916B2A"/>
    <w:rsid w:val="0091768F"/>
    <w:rsid w:val="00917742"/>
    <w:rsid w:val="0092068F"/>
    <w:rsid w:val="00920950"/>
    <w:rsid w:val="00921E6E"/>
    <w:rsid w:val="00922C00"/>
    <w:rsid w:val="00922C3C"/>
    <w:rsid w:val="009245DE"/>
    <w:rsid w:val="00925B09"/>
    <w:rsid w:val="00925BCB"/>
    <w:rsid w:val="00925DEE"/>
    <w:rsid w:val="0092644C"/>
    <w:rsid w:val="00930C72"/>
    <w:rsid w:val="00931B76"/>
    <w:rsid w:val="00932133"/>
    <w:rsid w:val="0093238B"/>
    <w:rsid w:val="0093274A"/>
    <w:rsid w:val="00933547"/>
    <w:rsid w:val="00933795"/>
    <w:rsid w:val="00933B88"/>
    <w:rsid w:val="00933D31"/>
    <w:rsid w:val="00933FED"/>
    <w:rsid w:val="009348B0"/>
    <w:rsid w:val="009360A2"/>
    <w:rsid w:val="009367AC"/>
    <w:rsid w:val="00937A2D"/>
    <w:rsid w:val="00941CFF"/>
    <w:rsid w:val="00941F6C"/>
    <w:rsid w:val="009426CC"/>
    <w:rsid w:val="00942B81"/>
    <w:rsid w:val="00943094"/>
    <w:rsid w:val="00943188"/>
    <w:rsid w:val="0094387A"/>
    <w:rsid w:val="00944545"/>
    <w:rsid w:val="00944576"/>
    <w:rsid w:val="009446A4"/>
    <w:rsid w:val="0094517F"/>
    <w:rsid w:val="00945502"/>
    <w:rsid w:val="00946093"/>
    <w:rsid w:val="00946EC7"/>
    <w:rsid w:val="00946F35"/>
    <w:rsid w:val="009478DD"/>
    <w:rsid w:val="009508D9"/>
    <w:rsid w:val="00950B5A"/>
    <w:rsid w:val="00951BAE"/>
    <w:rsid w:val="009533D0"/>
    <w:rsid w:val="00953514"/>
    <w:rsid w:val="00953B95"/>
    <w:rsid w:val="00954362"/>
    <w:rsid w:val="0095502D"/>
    <w:rsid w:val="0095572F"/>
    <w:rsid w:val="009559F6"/>
    <w:rsid w:val="00956614"/>
    <w:rsid w:val="00956EF2"/>
    <w:rsid w:val="00957FE9"/>
    <w:rsid w:val="0096098F"/>
    <w:rsid w:val="0096120B"/>
    <w:rsid w:val="0096135F"/>
    <w:rsid w:val="00961A66"/>
    <w:rsid w:val="009624AD"/>
    <w:rsid w:val="00962796"/>
    <w:rsid w:val="009629D0"/>
    <w:rsid w:val="00963041"/>
    <w:rsid w:val="00963106"/>
    <w:rsid w:val="00965772"/>
    <w:rsid w:val="00965A2B"/>
    <w:rsid w:val="00966F73"/>
    <w:rsid w:val="009672F9"/>
    <w:rsid w:val="00967778"/>
    <w:rsid w:val="0097014D"/>
    <w:rsid w:val="0097081B"/>
    <w:rsid w:val="00970F32"/>
    <w:rsid w:val="009715C4"/>
    <w:rsid w:val="00971772"/>
    <w:rsid w:val="00971AFF"/>
    <w:rsid w:val="00971B9C"/>
    <w:rsid w:val="0097201A"/>
    <w:rsid w:val="009731B1"/>
    <w:rsid w:val="00973E43"/>
    <w:rsid w:val="00974194"/>
    <w:rsid w:val="00975093"/>
    <w:rsid w:val="009754E7"/>
    <w:rsid w:val="00975CE8"/>
    <w:rsid w:val="00976521"/>
    <w:rsid w:val="009765D8"/>
    <w:rsid w:val="00976C82"/>
    <w:rsid w:val="00977C46"/>
    <w:rsid w:val="00980350"/>
    <w:rsid w:val="009804FE"/>
    <w:rsid w:val="00981761"/>
    <w:rsid w:val="00981D2E"/>
    <w:rsid w:val="00981D67"/>
    <w:rsid w:val="00981F55"/>
    <w:rsid w:val="009821E6"/>
    <w:rsid w:val="00982273"/>
    <w:rsid w:val="009828A2"/>
    <w:rsid w:val="009828CA"/>
    <w:rsid w:val="00982C4D"/>
    <w:rsid w:val="00983257"/>
    <w:rsid w:val="00983489"/>
    <w:rsid w:val="009834B6"/>
    <w:rsid w:val="00983AD7"/>
    <w:rsid w:val="00986C63"/>
    <w:rsid w:val="00986FE7"/>
    <w:rsid w:val="00987002"/>
    <w:rsid w:val="00987504"/>
    <w:rsid w:val="00987665"/>
    <w:rsid w:val="00987D15"/>
    <w:rsid w:val="00990805"/>
    <w:rsid w:val="00991B3E"/>
    <w:rsid w:val="00993580"/>
    <w:rsid w:val="0099402E"/>
    <w:rsid w:val="00994068"/>
    <w:rsid w:val="0099461B"/>
    <w:rsid w:val="00994D2A"/>
    <w:rsid w:val="00994E94"/>
    <w:rsid w:val="00995233"/>
    <w:rsid w:val="0099669C"/>
    <w:rsid w:val="009978F0"/>
    <w:rsid w:val="009A004D"/>
    <w:rsid w:val="009A0A42"/>
    <w:rsid w:val="009A1133"/>
    <w:rsid w:val="009A187A"/>
    <w:rsid w:val="009A1DDA"/>
    <w:rsid w:val="009A25F5"/>
    <w:rsid w:val="009A2C17"/>
    <w:rsid w:val="009A3AE2"/>
    <w:rsid w:val="009A3C06"/>
    <w:rsid w:val="009A4947"/>
    <w:rsid w:val="009A5D7A"/>
    <w:rsid w:val="009A6692"/>
    <w:rsid w:val="009A6DE7"/>
    <w:rsid w:val="009A72E1"/>
    <w:rsid w:val="009A7DB4"/>
    <w:rsid w:val="009B006D"/>
    <w:rsid w:val="009B0764"/>
    <w:rsid w:val="009B0AE9"/>
    <w:rsid w:val="009B114D"/>
    <w:rsid w:val="009B1181"/>
    <w:rsid w:val="009B1D61"/>
    <w:rsid w:val="009B230D"/>
    <w:rsid w:val="009B3013"/>
    <w:rsid w:val="009B3357"/>
    <w:rsid w:val="009B3380"/>
    <w:rsid w:val="009B5276"/>
    <w:rsid w:val="009B5925"/>
    <w:rsid w:val="009B69FD"/>
    <w:rsid w:val="009C026C"/>
    <w:rsid w:val="009C1419"/>
    <w:rsid w:val="009C1D91"/>
    <w:rsid w:val="009C1E4D"/>
    <w:rsid w:val="009C1E81"/>
    <w:rsid w:val="009C20E3"/>
    <w:rsid w:val="009C293F"/>
    <w:rsid w:val="009C3048"/>
    <w:rsid w:val="009C3C05"/>
    <w:rsid w:val="009C3C8E"/>
    <w:rsid w:val="009C488F"/>
    <w:rsid w:val="009C51FC"/>
    <w:rsid w:val="009C5DFA"/>
    <w:rsid w:val="009C68E8"/>
    <w:rsid w:val="009C68F7"/>
    <w:rsid w:val="009C7CE2"/>
    <w:rsid w:val="009D11AD"/>
    <w:rsid w:val="009D2986"/>
    <w:rsid w:val="009D34D8"/>
    <w:rsid w:val="009D369B"/>
    <w:rsid w:val="009D6376"/>
    <w:rsid w:val="009D6A9F"/>
    <w:rsid w:val="009D6D5B"/>
    <w:rsid w:val="009D7A7D"/>
    <w:rsid w:val="009D7AA5"/>
    <w:rsid w:val="009D7AE8"/>
    <w:rsid w:val="009D7B4F"/>
    <w:rsid w:val="009E050C"/>
    <w:rsid w:val="009E1286"/>
    <w:rsid w:val="009E1B54"/>
    <w:rsid w:val="009E225A"/>
    <w:rsid w:val="009E22AB"/>
    <w:rsid w:val="009E2E53"/>
    <w:rsid w:val="009E2E7C"/>
    <w:rsid w:val="009E2FB5"/>
    <w:rsid w:val="009E3426"/>
    <w:rsid w:val="009E346D"/>
    <w:rsid w:val="009E36AF"/>
    <w:rsid w:val="009E3B6D"/>
    <w:rsid w:val="009E3FC9"/>
    <w:rsid w:val="009E5613"/>
    <w:rsid w:val="009E722F"/>
    <w:rsid w:val="009E7655"/>
    <w:rsid w:val="009F0142"/>
    <w:rsid w:val="009F0574"/>
    <w:rsid w:val="009F0C2A"/>
    <w:rsid w:val="009F0ED7"/>
    <w:rsid w:val="009F1347"/>
    <w:rsid w:val="009F1500"/>
    <w:rsid w:val="009F23AB"/>
    <w:rsid w:val="009F37D3"/>
    <w:rsid w:val="009F3A65"/>
    <w:rsid w:val="009F3AE1"/>
    <w:rsid w:val="009F3BAB"/>
    <w:rsid w:val="009F5727"/>
    <w:rsid w:val="009F58C4"/>
    <w:rsid w:val="009F5B0D"/>
    <w:rsid w:val="009F5B72"/>
    <w:rsid w:val="009F5D15"/>
    <w:rsid w:val="009F610A"/>
    <w:rsid w:val="009F62FA"/>
    <w:rsid w:val="009F75BA"/>
    <w:rsid w:val="009F7898"/>
    <w:rsid w:val="009F7DB2"/>
    <w:rsid w:val="00A007DD"/>
    <w:rsid w:val="00A0099F"/>
    <w:rsid w:val="00A0129A"/>
    <w:rsid w:val="00A01625"/>
    <w:rsid w:val="00A019A6"/>
    <w:rsid w:val="00A01CAB"/>
    <w:rsid w:val="00A0229C"/>
    <w:rsid w:val="00A02C9B"/>
    <w:rsid w:val="00A036E1"/>
    <w:rsid w:val="00A03CC1"/>
    <w:rsid w:val="00A03EE8"/>
    <w:rsid w:val="00A04E3A"/>
    <w:rsid w:val="00A05061"/>
    <w:rsid w:val="00A05231"/>
    <w:rsid w:val="00A05817"/>
    <w:rsid w:val="00A05A6E"/>
    <w:rsid w:val="00A069AD"/>
    <w:rsid w:val="00A06E64"/>
    <w:rsid w:val="00A070F4"/>
    <w:rsid w:val="00A07EBB"/>
    <w:rsid w:val="00A103E9"/>
    <w:rsid w:val="00A10E96"/>
    <w:rsid w:val="00A1115B"/>
    <w:rsid w:val="00A115BF"/>
    <w:rsid w:val="00A124FE"/>
    <w:rsid w:val="00A12B91"/>
    <w:rsid w:val="00A12F03"/>
    <w:rsid w:val="00A140FC"/>
    <w:rsid w:val="00A1547F"/>
    <w:rsid w:val="00A17B17"/>
    <w:rsid w:val="00A17D7F"/>
    <w:rsid w:val="00A17D9F"/>
    <w:rsid w:val="00A2046F"/>
    <w:rsid w:val="00A20A03"/>
    <w:rsid w:val="00A20E6C"/>
    <w:rsid w:val="00A20F1C"/>
    <w:rsid w:val="00A21115"/>
    <w:rsid w:val="00A21250"/>
    <w:rsid w:val="00A21628"/>
    <w:rsid w:val="00A21D19"/>
    <w:rsid w:val="00A2306D"/>
    <w:rsid w:val="00A23656"/>
    <w:rsid w:val="00A23946"/>
    <w:rsid w:val="00A24246"/>
    <w:rsid w:val="00A24797"/>
    <w:rsid w:val="00A24AF9"/>
    <w:rsid w:val="00A250B0"/>
    <w:rsid w:val="00A250E2"/>
    <w:rsid w:val="00A25485"/>
    <w:rsid w:val="00A25B8D"/>
    <w:rsid w:val="00A25CFD"/>
    <w:rsid w:val="00A26080"/>
    <w:rsid w:val="00A26151"/>
    <w:rsid w:val="00A2631A"/>
    <w:rsid w:val="00A263C7"/>
    <w:rsid w:val="00A26BF4"/>
    <w:rsid w:val="00A26FAF"/>
    <w:rsid w:val="00A271CF"/>
    <w:rsid w:val="00A27C65"/>
    <w:rsid w:val="00A3000A"/>
    <w:rsid w:val="00A3092A"/>
    <w:rsid w:val="00A311B6"/>
    <w:rsid w:val="00A3256F"/>
    <w:rsid w:val="00A3263E"/>
    <w:rsid w:val="00A32956"/>
    <w:rsid w:val="00A32D03"/>
    <w:rsid w:val="00A32E67"/>
    <w:rsid w:val="00A33844"/>
    <w:rsid w:val="00A348BA"/>
    <w:rsid w:val="00A348CC"/>
    <w:rsid w:val="00A34982"/>
    <w:rsid w:val="00A3508B"/>
    <w:rsid w:val="00A350D3"/>
    <w:rsid w:val="00A351B3"/>
    <w:rsid w:val="00A3591D"/>
    <w:rsid w:val="00A35B87"/>
    <w:rsid w:val="00A367C4"/>
    <w:rsid w:val="00A36E82"/>
    <w:rsid w:val="00A406AF"/>
    <w:rsid w:val="00A40711"/>
    <w:rsid w:val="00A40B36"/>
    <w:rsid w:val="00A417A0"/>
    <w:rsid w:val="00A417F9"/>
    <w:rsid w:val="00A41FD9"/>
    <w:rsid w:val="00A425EB"/>
    <w:rsid w:val="00A42E0A"/>
    <w:rsid w:val="00A43280"/>
    <w:rsid w:val="00A44D88"/>
    <w:rsid w:val="00A454E4"/>
    <w:rsid w:val="00A45FA0"/>
    <w:rsid w:val="00A46D05"/>
    <w:rsid w:val="00A47011"/>
    <w:rsid w:val="00A47C8C"/>
    <w:rsid w:val="00A5065F"/>
    <w:rsid w:val="00A5234C"/>
    <w:rsid w:val="00A531EE"/>
    <w:rsid w:val="00A54253"/>
    <w:rsid w:val="00A54268"/>
    <w:rsid w:val="00A5433C"/>
    <w:rsid w:val="00A5545C"/>
    <w:rsid w:val="00A55F69"/>
    <w:rsid w:val="00A56175"/>
    <w:rsid w:val="00A56333"/>
    <w:rsid w:val="00A5635A"/>
    <w:rsid w:val="00A57656"/>
    <w:rsid w:val="00A6088F"/>
    <w:rsid w:val="00A60B49"/>
    <w:rsid w:val="00A60CCE"/>
    <w:rsid w:val="00A61453"/>
    <w:rsid w:val="00A61563"/>
    <w:rsid w:val="00A618A3"/>
    <w:rsid w:val="00A61946"/>
    <w:rsid w:val="00A62819"/>
    <w:rsid w:val="00A62E55"/>
    <w:rsid w:val="00A6329B"/>
    <w:rsid w:val="00A63CB2"/>
    <w:rsid w:val="00A643F6"/>
    <w:rsid w:val="00A64D69"/>
    <w:rsid w:val="00A64EC4"/>
    <w:rsid w:val="00A64F2F"/>
    <w:rsid w:val="00A65090"/>
    <w:rsid w:val="00A65123"/>
    <w:rsid w:val="00A656DF"/>
    <w:rsid w:val="00A65848"/>
    <w:rsid w:val="00A6700E"/>
    <w:rsid w:val="00A675FD"/>
    <w:rsid w:val="00A67CCE"/>
    <w:rsid w:val="00A71F3C"/>
    <w:rsid w:val="00A72951"/>
    <w:rsid w:val="00A7303D"/>
    <w:rsid w:val="00A73781"/>
    <w:rsid w:val="00A76447"/>
    <w:rsid w:val="00A775C8"/>
    <w:rsid w:val="00A80B48"/>
    <w:rsid w:val="00A820F9"/>
    <w:rsid w:val="00A83562"/>
    <w:rsid w:val="00A835D1"/>
    <w:rsid w:val="00A852CE"/>
    <w:rsid w:val="00A8636C"/>
    <w:rsid w:val="00A87023"/>
    <w:rsid w:val="00A87186"/>
    <w:rsid w:val="00A9015B"/>
    <w:rsid w:val="00A90628"/>
    <w:rsid w:val="00A90BA9"/>
    <w:rsid w:val="00A91855"/>
    <w:rsid w:val="00A924DE"/>
    <w:rsid w:val="00A9446D"/>
    <w:rsid w:val="00A94FCF"/>
    <w:rsid w:val="00A9550C"/>
    <w:rsid w:val="00A95AE5"/>
    <w:rsid w:val="00A960FC"/>
    <w:rsid w:val="00A966D5"/>
    <w:rsid w:val="00A9675F"/>
    <w:rsid w:val="00A97081"/>
    <w:rsid w:val="00A97447"/>
    <w:rsid w:val="00AA1016"/>
    <w:rsid w:val="00AA185F"/>
    <w:rsid w:val="00AA1BA1"/>
    <w:rsid w:val="00AA2095"/>
    <w:rsid w:val="00AA2759"/>
    <w:rsid w:val="00AA2956"/>
    <w:rsid w:val="00AA2A87"/>
    <w:rsid w:val="00AA2D7F"/>
    <w:rsid w:val="00AA3BD1"/>
    <w:rsid w:val="00AA3CF5"/>
    <w:rsid w:val="00AA5AA1"/>
    <w:rsid w:val="00AA6BCA"/>
    <w:rsid w:val="00AB00A3"/>
    <w:rsid w:val="00AB05A3"/>
    <w:rsid w:val="00AB0FAD"/>
    <w:rsid w:val="00AB129B"/>
    <w:rsid w:val="00AB13DB"/>
    <w:rsid w:val="00AB1489"/>
    <w:rsid w:val="00AB29B2"/>
    <w:rsid w:val="00AB3BDB"/>
    <w:rsid w:val="00AB3C41"/>
    <w:rsid w:val="00AB4211"/>
    <w:rsid w:val="00AB4DB3"/>
    <w:rsid w:val="00AB5308"/>
    <w:rsid w:val="00AB61DE"/>
    <w:rsid w:val="00AB7612"/>
    <w:rsid w:val="00AB77BF"/>
    <w:rsid w:val="00AC00DA"/>
    <w:rsid w:val="00AC0243"/>
    <w:rsid w:val="00AC09B6"/>
    <w:rsid w:val="00AC1FD3"/>
    <w:rsid w:val="00AC28D7"/>
    <w:rsid w:val="00AC312B"/>
    <w:rsid w:val="00AC3726"/>
    <w:rsid w:val="00AC38CB"/>
    <w:rsid w:val="00AC39D7"/>
    <w:rsid w:val="00AC3F8F"/>
    <w:rsid w:val="00AC4013"/>
    <w:rsid w:val="00AC49A1"/>
    <w:rsid w:val="00AC4BA8"/>
    <w:rsid w:val="00AC4F13"/>
    <w:rsid w:val="00AC6231"/>
    <w:rsid w:val="00AC63B8"/>
    <w:rsid w:val="00AC643B"/>
    <w:rsid w:val="00AC715D"/>
    <w:rsid w:val="00AD07EC"/>
    <w:rsid w:val="00AD228B"/>
    <w:rsid w:val="00AD2392"/>
    <w:rsid w:val="00AD26F6"/>
    <w:rsid w:val="00AD3765"/>
    <w:rsid w:val="00AD378C"/>
    <w:rsid w:val="00AD3DD6"/>
    <w:rsid w:val="00AD4547"/>
    <w:rsid w:val="00AD49FA"/>
    <w:rsid w:val="00AD4CA9"/>
    <w:rsid w:val="00AD502D"/>
    <w:rsid w:val="00AD57A3"/>
    <w:rsid w:val="00AD5EEB"/>
    <w:rsid w:val="00AD5F6B"/>
    <w:rsid w:val="00AD664B"/>
    <w:rsid w:val="00AD6E56"/>
    <w:rsid w:val="00AD70BE"/>
    <w:rsid w:val="00AD7938"/>
    <w:rsid w:val="00AE0433"/>
    <w:rsid w:val="00AE06F7"/>
    <w:rsid w:val="00AE1E89"/>
    <w:rsid w:val="00AE2912"/>
    <w:rsid w:val="00AE2A12"/>
    <w:rsid w:val="00AE2A61"/>
    <w:rsid w:val="00AE3D06"/>
    <w:rsid w:val="00AE6234"/>
    <w:rsid w:val="00AE632B"/>
    <w:rsid w:val="00AE6F60"/>
    <w:rsid w:val="00AF0524"/>
    <w:rsid w:val="00AF062B"/>
    <w:rsid w:val="00AF0B93"/>
    <w:rsid w:val="00AF0E53"/>
    <w:rsid w:val="00AF154D"/>
    <w:rsid w:val="00AF2684"/>
    <w:rsid w:val="00AF2D55"/>
    <w:rsid w:val="00AF414E"/>
    <w:rsid w:val="00AF5530"/>
    <w:rsid w:val="00AF5FE3"/>
    <w:rsid w:val="00AF69C6"/>
    <w:rsid w:val="00AF6D42"/>
    <w:rsid w:val="00AF733D"/>
    <w:rsid w:val="00AF7D9E"/>
    <w:rsid w:val="00B003D0"/>
    <w:rsid w:val="00B00582"/>
    <w:rsid w:val="00B00795"/>
    <w:rsid w:val="00B00AFA"/>
    <w:rsid w:val="00B01B73"/>
    <w:rsid w:val="00B02583"/>
    <w:rsid w:val="00B02602"/>
    <w:rsid w:val="00B02695"/>
    <w:rsid w:val="00B0292A"/>
    <w:rsid w:val="00B0308B"/>
    <w:rsid w:val="00B03874"/>
    <w:rsid w:val="00B039AF"/>
    <w:rsid w:val="00B04610"/>
    <w:rsid w:val="00B053D2"/>
    <w:rsid w:val="00B055CD"/>
    <w:rsid w:val="00B067AA"/>
    <w:rsid w:val="00B06BB1"/>
    <w:rsid w:val="00B06FE5"/>
    <w:rsid w:val="00B074CC"/>
    <w:rsid w:val="00B078F8"/>
    <w:rsid w:val="00B07C1D"/>
    <w:rsid w:val="00B07EFD"/>
    <w:rsid w:val="00B104BC"/>
    <w:rsid w:val="00B109AB"/>
    <w:rsid w:val="00B120D9"/>
    <w:rsid w:val="00B1243A"/>
    <w:rsid w:val="00B1400C"/>
    <w:rsid w:val="00B14636"/>
    <w:rsid w:val="00B150FF"/>
    <w:rsid w:val="00B15435"/>
    <w:rsid w:val="00B15DDB"/>
    <w:rsid w:val="00B16026"/>
    <w:rsid w:val="00B16105"/>
    <w:rsid w:val="00B16182"/>
    <w:rsid w:val="00B162AD"/>
    <w:rsid w:val="00B16DA5"/>
    <w:rsid w:val="00B17564"/>
    <w:rsid w:val="00B17AAD"/>
    <w:rsid w:val="00B20A09"/>
    <w:rsid w:val="00B210ED"/>
    <w:rsid w:val="00B213A2"/>
    <w:rsid w:val="00B21510"/>
    <w:rsid w:val="00B22032"/>
    <w:rsid w:val="00B2219F"/>
    <w:rsid w:val="00B22FB8"/>
    <w:rsid w:val="00B231DE"/>
    <w:rsid w:val="00B24B90"/>
    <w:rsid w:val="00B25ABF"/>
    <w:rsid w:val="00B26022"/>
    <w:rsid w:val="00B261F0"/>
    <w:rsid w:val="00B26430"/>
    <w:rsid w:val="00B26A71"/>
    <w:rsid w:val="00B2753E"/>
    <w:rsid w:val="00B27C7D"/>
    <w:rsid w:val="00B30323"/>
    <w:rsid w:val="00B303DC"/>
    <w:rsid w:val="00B30704"/>
    <w:rsid w:val="00B313A7"/>
    <w:rsid w:val="00B3160A"/>
    <w:rsid w:val="00B3263D"/>
    <w:rsid w:val="00B32911"/>
    <w:rsid w:val="00B32F1D"/>
    <w:rsid w:val="00B3369B"/>
    <w:rsid w:val="00B3389C"/>
    <w:rsid w:val="00B34164"/>
    <w:rsid w:val="00B344B4"/>
    <w:rsid w:val="00B35250"/>
    <w:rsid w:val="00B355C5"/>
    <w:rsid w:val="00B356E3"/>
    <w:rsid w:val="00B361DC"/>
    <w:rsid w:val="00B377E6"/>
    <w:rsid w:val="00B41249"/>
    <w:rsid w:val="00B4125E"/>
    <w:rsid w:val="00B417C3"/>
    <w:rsid w:val="00B419E1"/>
    <w:rsid w:val="00B41A38"/>
    <w:rsid w:val="00B41B25"/>
    <w:rsid w:val="00B42587"/>
    <w:rsid w:val="00B427E9"/>
    <w:rsid w:val="00B43658"/>
    <w:rsid w:val="00B43E87"/>
    <w:rsid w:val="00B45030"/>
    <w:rsid w:val="00B45342"/>
    <w:rsid w:val="00B45993"/>
    <w:rsid w:val="00B459FD"/>
    <w:rsid w:val="00B4621A"/>
    <w:rsid w:val="00B46A9C"/>
    <w:rsid w:val="00B46BC4"/>
    <w:rsid w:val="00B473C1"/>
    <w:rsid w:val="00B47536"/>
    <w:rsid w:val="00B47A19"/>
    <w:rsid w:val="00B47F44"/>
    <w:rsid w:val="00B50E1D"/>
    <w:rsid w:val="00B50F96"/>
    <w:rsid w:val="00B51106"/>
    <w:rsid w:val="00B53251"/>
    <w:rsid w:val="00B53766"/>
    <w:rsid w:val="00B537CE"/>
    <w:rsid w:val="00B53D27"/>
    <w:rsid w:val="00B53DD2"/>
    <w:rsid w:val="00B544EA"/>
    <w:rsid w:val="00B54B69"/>
    <w:rsid w:val="00B5641A"/>
    <w:rsid w:val="00B56C37"/>
    <w:rsid w:val="00B56CD6"/>
    <w:rsid w:val="00B56DE3"/>
    <w:rsid w:val="00B56E2D"/>
    <w:rsid w:val="00B57242"/>
    <w:rsid w:val="00B60606"/>
    <w:rsid w:val="00B61241"/>
    <w:rsid w:val="00B61A49"/>
    <w:rsid w:val="00B6298F"/>
    <w:rsid w:val="00B63535"/>
    <w:rsid w:val="00B63954"/>
    <w:rsid w:val="00B63B01"/>
    <w:rsid w:val="00B64749"/>
    <w:rsid w:val="00B648D9"/>
    <w:rsid w:val="00B64F0E"/>
    <w:rsid w:val="00B65540"/>
    <w:rsid w:val="00B65A30"/>
    <w:rsid w:val="00B6656E"/>
    <w:rsid w:val="00B67C4C"/>
    <w:rsid w:val="00B67F69"/>
    <w:rsid w:val="00B70221"/>
    <w:rsid w:val="00B70601"/>
    <w:rsid w:val="00B70CCA"/>
    <w:rsid w:val="00B724B5"/>
    <w:rsid w:val="00B72BEA"/>
    <w:rsid w:val="00B72DB9"/>
    <w:rsid w:val="00B7326E"/>
    <w:rsid w:val="00B73409"/>
    <w:rsid w:val="00B737D5"/>
    <w:rsid w:val="00B74342"/>
    <w:rsid w:val="00B749D3"/>
    <w:rsid w:val="00B7554B"/>
    <w:rsid w:val="00B75574"/>
    <w:rsid w:val="00B75B79"/>
    <w:rsid w:val="00B76A2E"/>
    <w:rsid w:val="00B77003"/>
    <w:rsid w:val="00B77184"/>
    <w:rsid w:val="00B7722E"/>
    <w:rsid w:val="00B7774B"/>
    <w:rsid w:val="00B80078"/>
    <w:rsid w:val="00B800B7"/>
    <w:rsid w:val="00B800C4"/>
    <w:rsid w:val="00B8076D"/>
    <w:rsid w:val="00B81DA0"/>
    <w:rsid w:val="00B82C18"/>
    <w:rsid w:val="00B836FD"/>
    <w:rsid w:val="00B850F5"/>
    <w:rsid w:val="00B851AF"/>
    <w:rsid w:val="00B85DCA"/>
    <w:rsid w:val="00B85E00"/>
    <w:rsid w:val="00B864D3"/>
    <w:rsid w:val="00B901B5"/>
    <w:rsid w:val="00B90485"/>
    <w:rsid w:val="00B90813"/>
    <w:rsid w:val="00B91063"/>
    <w:rsid w:val="00B9114C"/>
    <w:rsid w:val="00B91AE8"/>
    <w:rsid w:val="00B928CC"/>
    <w:rsid w:val="00B92A0C"/>
    <w:rsid w:val="00B92BD9"/>
    <w:rsid w:val="00B93936"/>
    <w:rsid w:val="00B93CCB"/>
    <w:rsid w:val="00B93CD4"/>
    <w:rsid w:val="00B94617"/>
    <w:rsid w:val="00B9573C"/>
    <w:rsid w:val="00B95B80"/>
    <w:rsid w:val="00B95E3E"/>
    <w:rsid w:val="00B96259"/>
    <w:rsid w:val="00B96CDE"/>
    <w:rsid w:val="00BA04E7"/>
    <w:rsid w:val="00BA0F27"/>
    <w:rsid w:val="00BA16D5"/>
    <w:rsid w:val="00BA1F7B"/>
    <w:rsid w:val="00BA1FEF"/>
    <w:rsid w:val="00BA34B7"/>
    <w:rsid w:val="00BA3E52"/>
    <w:rsid w:val="00BA432E"/>
    <w:rsid w:val="00BA496E"/>
    <w:rsid w:val="00BA6054"/>
    <w:rsid w:val="00BA6E33"/>
    <w:rsid w:val="00BB00C8"/>
    <w:rsid w:val="00BB06EC"/>
    <w:rsid w:val="00BB1403"/>
    <w:rsid w:val="00BB1CDD"/>
    <w:rsid w:val="00BB387F"/>
    <w:rsid w:val="00BB3DC4"/>
    <w:rsid w:val="00BB49A7"/>
    <w:rsid w:val="00BB4A68"/>
    <w:rsid w:val="00BB4B3C"/>
    <w:rsid w:val="00BB4D4A"/>
    <w:rsid w:val="00BB4DE9"/>
    <w:rsid w:val="00BB538C"/>
    <w:rsid w:val="00BB62CC"/>
    <w:rsid w:val="00BB7D0D"/>
    <w:rsid w:val="00BB7E8F"/>
    <w:rsid w:val="00BB7ED1"/>
    <w:rsid w:val="00BC0928"/>
    <w:rsid w:val="00BC095A"/>
    <w:rsid w:val="00BC0BA3"/>
    <w:rsid w:val="00BC0F70"/>
    <w:rsid w:val="00BC10D0"/>
    <w:rsid w:val="00BC160A"/>
    <w:rsid w:val="00BC1C62"/>
    <w:rsid w:val="00BC2143"/>
    <w:rsid w:val="00BC2289"/>
    <w:rsid w:val="00BC49B0"/>
    <w:rsid w:val="00BC4BB9"/>
    <w:rsid w:val="00BC5F7A"/>
    <w:rsid w:val="00BC6191"/>
    <w:rsid w:val="00BC6985"/>
    <w:rsid w:val="00BC6B3B"/>
    <w:rsid w:val="00BD0098"/>
    <w:rsid w:val="00BD02E9"/>
    <w:rsid w:val="00BD05AE"/>
    <w:rsid w:val="00BD05C0"/>
    <w:rsid w:val="00BD0DE0"/>
    <w:rsid w:val="00BD0E40"/>
    <w:rsid w:val="00BD1211"/>
    <w:rsid w:val="00BD155F"/>
    <w:rsid w:val="00BD21B2"/>
    <w:rsid w:val="00BD2876"/>
    <w:rsid w:val="00BD30E1"/>
    <w:rsid w:val="00BD356F"/>
    <w:rsid w:val="00BD5193"/>
    <w:rsid w:val="00BD5B18"/>
    <w:rsid w:val="00BD5C09"/>
    <w:rsid w:val="00BD5C71"/>
    <w:rsid w:val="00BD60F6"/>
    <w:rsid w:val="00BD76B3"/>
    <w:rsid w:val="00BE00DE"/>
    <w:rsid w:val="00BE0853"/>
    <w:rsid w:val="00BE0A1B"/>
    <w:rsid w:val="00BE0C67"/>
    <w:rsid w:val="00BE23EF"/>
    <w:rsid w:val="00BE2694"/>
    <w:rsid w:val="00BE293F"/>
    <w:rsid w:val="00BE2978"/>
    <w:rsid w:val="00BE3A35"/>
    <w:rsid w:val="00BE471F"/>
    <w:rsid w:val="00BE49E9"/>
    <w:rsid w:val="00BE4A02"/>
    <w:rsid w:val="00BE4E2E"/>
    <w:rsid w:val="00BE5580"/>
    <w:rsid w:val="00BE5A98"/>
    <w:rsid w:val="00BE5FDF"/>
    <w:rsid w:val="00BE63FF"/>
    <w:rsid w:val="00BE69AD"/>
    <w:rsid w:val="00BE69F3"/>
    <w:rsid w:val="00BE6C00"/>
    <w:rsid w:val="00BE741E"/>
    <w:rsid w:val="00BE75CA"/>
    <w:rsid w:val="00BE75F2"/>
    <w:rsid w:val="00BF03CC"/>
    <w:rsid w:val="00BF266F"/>
    <w:rsid w:val="00BF3304"/>
    <w:rsid w:val="00BF3AEB"/>
    <w:rsid w:val="00BF56B5"/>
    <w:rsid w:val="00BF5BA7"/>
    <w:rsid w:val="00BF5E5A"/>
    <w:rsid w:val="00BF5F3E"/>
    <w:rsid w:val="00BF65B1"/>
    <w:rsid w:val="00BF68C1"/>
    <w:rsid w:val="00C01173"/>
    <w:rsid w:val="00C02093"/>
    <w:rsid w:val="00C02770"/>
    <w:rsid w:val="00C02E6E"/>
    <w:rsid w:val="00C03D93"/>
    <w:rsid w:val="00C047F5"/>
    <w:rsid w:val="00C055EE"/>
    <w:rsid w:val="00C06471"/>
    <w:rsid w:val="00C0689F"/>
    <w:rsid w:val="00C070F4"/>
    <w:rsid w:val="00C071E2"/>
    <w:rsid w:val="00C076F9"/>
    <w:rsid w:val="00C10416"/>
    <w:rsid w:val="00C1056A"/>
    <w:rsid w:val="00C10DBF"/>
    <w:rsid w:val="00C120DA"/>
    <w:rsid w:val="00C122A1"/>
    <w:rsid w:val="00C126D9"/>
    <w:rsid w:val="00C13EEA"/>
    <w:rsid w:val="00C1591D"/>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31333"/>
    <w:rsid w:val="00C31E76"/>
    <w:rsid w:val="00C3205B"/>
    <w:rsid w:val="00C32514"/>
    <w:rsid w:val="00C32B0A"/>
    <w:rsid w:val="00C33097"/>
    <w:rsid w:val="00C34274"/>
    <w:rsid w:val="00C346EE"/>
    <w:rsid w:val="00C3500D"/>
    <w:rsid w:val="00C357C6"/>
    <w:rsid w:val="00C35EC2"/>
    <w:rsid w:val="00C361B6"/>
    <w:rsid w:val="00C36B5E"/>
    <w:rsid w:val="00C409C4"/>
    <w:rsid w:val="00C410FC"/>
    <w:rsid w:val="00C415BA"/>
    <w:rsid w:val="00C4278A"/>
    <w:rsid w:val="00C42CC0"/>
    <w:rsid w:val="00C437B5"/>
    <w:rsid w:val="00C4387E"/>
    <w:rsid w:val="00C4449B"/>
    <w:rsid w:val="00C451AA"/>
    <w:rsid w:val="00C453C5"/>
    <w:rsid w:val="00C45723"/>
    <w:rsid w:val="00C46099"/>
    <w:rsid w:val="00C46892"/>
    <w:rsid w:val="00C46A8F"/>
    <w:rsid w:val="00C47FFD"/>
    <w:rsid w:val="00C500BD"/>
    <w:rsid w:val="00C5013F"/>
    <w:rsid w:val="00C502CE"/>
    <w:rsid w:val="00C503B6"/>
    <w:rsid w:val="00C51EE6"/>
    <w:rsid w:val="00C5204B"/>
    <w:rsid w:val="00C52091"/>
    <w:rsid w:val="00C523C8"/>
    <w:rsid w:val="00C52420"/>
    <w:rsid w:val="00C52E31"/>
    <w:rsid w:val="00C52F53"/>
    <w:rsid w:val="00C548B2"/>
    <w:rsid w:val="00C556C5"/>
    <w:rsid w:val="00C567FB"/>
    <w:rsid w:val="00C57870"/>
    <w:rsid w:val="00C6151F"/>
    <w:rsid w:val="00C616F6"/>
    <w:rsid w:val="00C618A4"/>
    <w:rsid w:val="00C622BD"/>
    <w:rsid w:val="00C62D51"/>
    <w:rsid w:val="00C63437"/>
    <w:rsid w:val="00C63566"/>
    <w:rsid w:val="00C63C6D"/>
    <w:rsid w:val="00C63CD9"/>
    <w:rsid w:val="00C6405C"/>
    <w:rsid w:val="00C64259"/>
    <w:rsid w:val="00C642AD"/>
    <w:rsid w:val="00C6637C"/>
    <w:rsid w:val="00C66C84"/>
    <w:rsid w:val="00C67697"/>
    <w:rsid w:val="00C70C8D"/>
    <w:rsid w:val="00C71E22"/>
    <w:rsid w:val="00C71E73"/>
    <w:rsid w:val="00C729E4"/>
    <w:rsid w:val="00C72B9E"/>
    <w:rsid w:val="00C72EEA"/>
    <w:rsid w:val="00C73C6A"/>
    <w:rsid w:val="00C742C2"/>
    <w:rsid w:val="00C74384"/>
    <w:rsid w:val="00C74458"/>
    <w:rsid w:val="00C74494"/>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8AE"/>
    <w:rsid w:val="00C84714"/>
    <w:rsid w:val="00C84E97"/>
    <w:rsid w:val="00C853BF"/>
    <w:rsid w:val="00C855D6"/>
    <w:rsid w:val="00C86CE0"/>
    <w:rsid w:val="00C8752A"/>
    <w:rsid w:val="00C90E4C"/>
    <w:rsid w:val="00C921CB"/>
    <w:rsid w:val="00C92628"/>
    <w:rsid w:val="00C93045"/>
    <w:rsid w:val="00C950A0"/>
    <w:rsid w:val="00C960AC"/>
    <w:rsid w:val="00C9632C"/>
    <w:rsid w:val="00C96922"/>
    <w:rsid w:val="00C97843"/>
    <w:rsid w:val="00C97C4A"/>
    <w:rsid w:val="00CA02A0"/>
    <w:rsid w:val="00CA085E"/>
    <w:rsid w:val="00CA0E3E"/>
    <w:rsid w:val="00CA18E5"/>
    <w:rsid w:val="00CA1CDB"/>
    <w:rsid w:val="00CA220B"/>
    <w:rsid w:val="00CA3766"/>
    <w:rsid w:val="00CA4563"/>
    <w:rsid w:val="00CA4A0E"/>
    <w:rsid w:val="00CA4CA6"/>
    <w:rsid w:val="00CA528E"/>
    <w:rsid w:val="00CA52AD"/>
    <w:rsid w:val="00CA5B62"/>
    <w:rsid w:val="00CA5FD3"/>
    <w:rsid w:val="00CA7A0E"/>
    <w:rsid w:val="00CB02B8"/>
    <w:rsid w:val="00CB055E"/>
    <w:rsid w:val="00CB0EA7"/>
    <w:rsid w:val="00CB1221"/>
    <w:rsid w:val="00CB1C1C"/>
    <w:rsid w:val="00CB20C4"/>
    <w:rsid w:val="00CB26EC"/>
    <w:rsid w:val="00CB3351"/>
    <w:rsid w:val="00CB364F"/>
    <w:rsid w:val="00CB383F"/>
    <w:rsid w:val="00CB39F4"/>
    <w:rsid w:val="00CB3AE0"/>
    <w:rsid w:val="00CB454D"/>
    <w:rsid w:val="00CB4B62"/>
    <w:rsid w:val="00CB5CC9"/>
    <w:rsid w:val="00CB5D1A"/>
    <w:rsid w:val="00CB5F9D"/>
    <w:rsid w:val="00CB6A19"/>
    <w:rsid w:val="00CB7AD8"/>
    <w:rsid w:val="00CC0D7E"/>
    <w:rsid w:val="00CC1002"/>
    <w:rsid w:val="00CC106E"/>
    <w:rsid w:val="00CC1744"/>
    <w:rsid w:val="00CC1837"/>
    <w:rsid w:val="00CC1E93"/>
    <w:rsid w:val="00CC1F0A"/>
    <w:rsid w:val="00CC25E6"/>
    <w:rsid w:val="00CC2BE9"/>
    <w:rsid w:val="00CC2C1B"/>
    <w:rsid w:val="00CC2DB1"/>
    <w:rsid w:val="00CC3072"/>
    <w:rsid w:val="00CC374B"/>
    <w:rsid w:val="00CC4144"/>
    <w:rsid w:val="00CC4449"/>
    <w:rsid w:val="00CC55D1"/>
    <w:rsid w:val="00CC6539"/>
    <w:rsid w:val="00CC688D"/>
    <w:rsid w:val="00CC6E99"/>
    <w:rsid w:val="00CC7B97"/>
    <w:rsid w:val="00CC7E4A"/>
    <w:rsid w:val="00CD0065"/>
    <w:rsid w:val="00CD03EA"/>
    <w:rsid w:val="00CD07FB"/>
    <w:rsid w:val="00CD26C6"/>
    <w:rsid w:val="00CD2EF4"/>
    <w:rsid w:val="00CD33E4"/>
    <w:rsid w:val="00CD35A5"/>
    <w:rsid w:val="00CD5F85"/>
    <w:rsid w:val="00CD784F"/>
    <w:rsid w:val="00CD7B57"/>
    <w:rsid w:val="00CD7EA5"/>
    <w:rsid w:val="00CE0450"/>
    <w:rsid w:val="00CE04A2"/>
    <w:rsid w:val="00CE0B9F"/>
    <w:rsid w:val="00CE2E08"/>
    <w:rsid w:val="00CE41BE"/>
    <w:rsid w:val="00CE4474"/>
    <w:rsid w:val="00CE4970"/>
    <w:rsid w:val="00CE49F0"/>
    <w:rsid w:val="00CE4A24"/>
    <w:rsid w:val="00CE4E25"/>
    <w:rsid w:val="00CE5783"/>
    <w:rsid w:val="00CE5887"/>
    <w:rsid w:val="00CE5D2F"/>
    <w:rsid w:val="00CE67CA"/>
    <w:rsid w:val="00CE6AAA"/>
    <w:rsid w:val="00CE7868"/>
    <w:rsid w:val="00CE7ADB"/>
    <w:rsid w:val="00CF0589"/>
    <w:rsid w:val="00CF0823"/>
    <w:rsid w:val="00CF0B29"/>
    <w:rsid w:val="00CF11B2"/>
    <w:rsid w:val="00CF19AE"/>
    <w:rsid w:val="00CF1FF4"/>
    <w:rsid w:val="00CF2848"/>
    <w:rsid w:val="00CF39FD"/>
    <w:rsid w:val="00CF3E19"/>
    <w:rsid w:val="00CF47F6"/>
    <w:rsid w:val="00CF4803"/>
    <w:rsid w:val="00CF4818"/>
    <w:rsid w:val="00CF4B09"/>
    <w:rsid w:val="00CF4B44"/>
    <w:rsid w:val="00CF580C"/>
    <w:rsid w:val="00CF5FA7"/>
    <w:rsid w:val="00CF61D0"/>
    <w:rsid w:val="00CF6D81"/>
    <w:rsid w:val="00CF791A"/>
    <w:rsid w:val="00CF7BEC"/>
    <w:rsid w:val="00D00375"/>
    <w:rsid w:val="00D00448"/>
    <w:rsid w:val="00D00BE3"/>
    <w:rsid w:val="00D00EF6"/>
    <w:rsid w:val="00D0139E"/>
    <w:rsid w:val="00D01678"/>
    <w:rsid w:val="00D01B6E"/>
    <w:rsid w:val="00D03990"/>
    <w:rsid w:val="00D04ACA"/>
    <w:rsid w:val="00D056DE"/>
    <w:rsid w:val="00D05838"/>
    <w:rsid w:val="00D06318"/>
    <w:rsid w:val="00D06737"/>
    <w:rsid w:val="00D07C13"/>
    <w:rsid w:val="00D1145B"/>
    <w:rsid w:val="00D11F0B"/>
    <w:rsid w:val="00D120D6"/>
    <w:rsid w:val="00D12233"/>
    <w:rsid w:val="00D12277"/>
    <w:rsid w:val="00D1287A"/>
    <w:rsid w:val="00D12C44"/>
    <w:rsid w:val="00D14BA4"/>
    <w:rsid w:val="00D151A2"/>
    <w:rsid w:val="00D151AD"/>
    <w:rsid w:val="00D1521D"/>
    <w:rsid w:val="00D15F78"/>
    <w:rsid w:val="00D165D4"/>
    <w:rsid w:val="00D165F8"/>
    <w:rsid w:val="00D167E0"/>
    <w:rsid w:val="00D16C13"/>
    <w:rsid w:val="00D203DA"/>
    <w:rsid w:val="00D204C7"/>
    <w:rsid w:val="00D20AB6"/>
    <w:rsid w:val="00D21221"/>
    <w:rsid w:val="00D21E25"/>
    <w:rsid w:val="00D22758"/>
    <w:rsid w:val="00D22900"/>
    <w:rsid w:val="00D22F1A"/>
    <w:rsid w:val="00D2305C"/>
    <w:rsid w:val="00D23902"/>
    <w:rsid w:val="00D23BD3"/>
    <w:rsid w:val="00D23E29"/>
    <w:rsid w:val="00D24335"/>
    <w:rsid w:val="00D24C4B"/>
    <w:rsid w:val="00D257CB"/>
    <w:rsid w:val="00D260E6"/>
    <w:rsid w:val="00D2739E"/>
    <w:rsid w:val="00D27781"/>
    <w:rsid w:val="00D27DED"/>
    <w:rsid w:val="00D27EFC"/>
    <w:rsid w:val="00D3012D"/>
    <w:rsid w:val="00D30194"/>
    <w:rsid w:val="00D30882"/>
    <w:rsid w:val="00D30B12"/>
    <w:rsid w:val="00D321BE"/>
    <w:rsid w:val="00D322D7"/>
    <w:rsid w:val="00D32302"/>
    <w:rsid w:val="00D325DA"/>
    <w:rsid w:val="00D32714"/>
    <w:rsid w:val="00D33C33"/>
    <w:rsid w:val="00D351AD"/>
    <w:rsid w:val="00D362BC"/>
    <w:rsid w:val="00D36BDD"/>
    <w:rsid w:val="00D36E92"/>
    <w:rsid w:val="00D370B6"/>
    <w:rsid w:val="00D372EA"/>
    <w:rsid w:val="00D37AF5"/>
    <w:rsid w:val="00D402A7"/>
    <w:rsid w:val="00D40528"/>
    <w:rsid w:val="00D405E7"/>
    <w:rsid w:val="00D40D81"/>
    <w:rsid w:val="00D40DD6"/>
    <w:rsid w:val="00D41E30"/>
    <w:rsid w:val="00D4257E"/>
    <w:rsid w:val="00D42E1C"/>
    <w:rsid w:val="00D43154"/>
    <w:rsid w:val="00D43569"/>
    <w:rsid w:val="00D437A4"/>
    <w:rsid w:val="00D43D7B"/>
    <w:rsid w:val="00D45FF2"/>
    <w:rsid w:val="00D478C5"/>
    <w:rsid w:val="00D47CFD"/>
    <w:rsid w:val="00D5063D"/>
    <w:rsid w:val="00D51574"/>
    <w:rsid w:val="00D516AA"/>
    <w:rsid w:val="00D51733"/>
    <w:rsid w:val="00D51A44"/>
    <w:rsid w:val="00D51E35"/>
    <w:rsid w:val="00D51FA0"/>
    <w:rsid w:val="00D523BF"/>
    <w:rsid w:val="00D52938"/>
    <w:rsid w:val="00D52989"/>
    <w:rsid w:val="00D54804"/>
    <w:rsid w:val="00D5538E"/>
    <w:rsid w:val="00D55C82"/>
    <w:rsid w:val="00D561F7"/>
    <w:rsid w:val="00D56D55"/>
    <w:rsid w:val="00D56E2D"/>
    <w:rsid w:val="00D57000"/>
    <w:rsid w:val="00D57BF3"/>
    <w:rsid w:val="00D602DD"/>
    <w:rsid w:val="00D6052F"/>
    <w:rsid w:val="00D60D98"/>
    <w:rsid w:val="00D60F56"/>
    <w:rsid w:val="00D612F5"/>
    <w:rsid w:val="00D61A43"/>
    <w:rsid w:val="00D62235"/>
    <w:rsid w:val="00D62437"/>
    <w:rsid w:val="00D6294F"/>
    <w:rsid w:val="00D62EB9"/>
    <w:rsid w:val="00D63067"/>
    <w:rsid w:val="00D6326A"/>
    <w:rsid w:val="00D63507"/>
    <w:rsid w:val="00D63709"/>
    <w:rsid w:val="00D63F6E"/>
    <w:rsid w:val="00D6496C"/>
    <w:rsid w:val="00D64CC2"/>
    <w:rsid w:val="00D64D16"/>
    <w:rsid w:val="00D64D4C"/>
    <w:rsid w:val="00D66B7A"/>
    <w:rsid w:val="00D67208"/>
    <w:rsid w:val="00D70C4A"/>
    <w:rsid w:val="00D71D69"/>
    <w:rsid w:val="00D7258C"/>
    <w:rsid w:val="00D72B72"/>
    <w:rsid w:val="00D74439"/>
    <w:rsid w:val="00D744CD"/>
    <w:rsid w:val="00D745DD"/>
    <w:rsid w:val="00D74676"/>
    <w:rsid w:val="00D749D1"/>
    <w:rsid w:val="00D74F58"/>
    <w:rsid w:val="00D75194"/>
    <w:rsid w:val="00D76A40"/>
    <w:rsid w:val="00D76D90"/>
    <w:rsid w:val="00D80DE2"/>
    <w:rsid w:val="00D815B3"/>
    <w:rsid w:val="00D81F17"/>
    <w:rsid w:val="00D82EF4"/>
    <w:rsid w:val="00D8303A"/>
    <w:rsid w:val="00D84945"/>
    <w:rsid w:val="00D84B42"/>
    <w:rsid w:val="00D8505B"/>
    <w:rsid w:val="00D8580B"/>
    <w:rsid w:val="00D85E96"/>
    <w:rsid w:val="00D86DC9"/>
    <w:rsid w:val="00D87395"/>
    <w:rsid w:val="00D87CF1"/>
    <w:rsid w:val="00D90901"/>
    <w:rsid w:val="00D90B74"/>
    <w:rsid w:val="00D913F9"/>
    <w:rsid w:val="00D91BE5"/>
    <w:rsid w:val="00D9202F"/>
    <w:rsid w:val="00D923DA"/>
    <w:rsid w:val="00D9518D"/>
    <w:rsid w:val="00D9531B"/>
    <w:rsid w:val="00D96D28"/>
    <w:rsid w:val="00D97630"/>
    <w:rsid w:val="00DA0382"/>
    <w:rsid w:val="00DA0D99"/>
    <w:rsid w:val="00DA1DB9"/>
    <w:rsid w:val="00DA276B"/>
    <w:rsid w:val="00DA2D10"/>
    <w:rsid w:val="00DA3617"/>
    <w:rsid w:val="00DA3F3A"/>
    <w:rsid w:val="00DA43B2"/>
    <w:rsid w:val="00DA45B8"/>
    <w:rsid w:val="00DA54EF"/>
    <w:rsid w:val="00DA57F4"/>
    <w:rsid w:val="00DA69D1"/>
    <w:rsid w:val="00DA69E9"/>
    <w:rsid w:val="00DA6F88"/>
    <w:rsid w:val="00DA7415"/>
    <w:rsid w:val="00DA7C96"/>
    <w:rsid w:val="00DA7F72"/>
    <w:rsid w:val="00DB010E"/>
    <w:rsid w:val="00DB07B6"/>
    <w:rsid w:val="00DB0BAD"/>
    <w:rsid w:val="00DB0BEE"/>
    <w:rsid w:val="00DB39DC"/>
    <w:rsid w:val="00DB3E96"/>
    <w:rsid w:val="00DB42BD"/>
    <w:rsid w:val="00DB4431"/>
    <w:rsid w:val="00DB5C5E"/>
    <w:rsid w:val="00DB5E79"/>
    <w:rsid w:val="00DB66E8"/>
    <w:rsid w:val="00DB6D34"/>
    <w:rsid w:val="00DB763A"/>
    <w:rsid w:val="00DB79C7"/>
    <w:rsid w:val="00DC06BB"/>
    <w:rsid w:val="00DC0A1B"/>
    <w:rsid w:val="00DC18C2"/>
    <w:rsid w:val="00DC27B3"/>
    <w:rsid w:val="00DC2C94"/>
    <w:rsid w:val="00DC3019"/>
    <w:rsid w:val="00DC3260"/>
    <w:rsid w:val="00DC3D29"/>
    <w:rsid w:val="00DC4190"/>
    <w:rsid w:val="00DC44C8"/>
    <w:rsid w:val="00DC4FC6"/>
    <w:rsid w:val="00DC5049"/>
    <w:rsid w:val="00DC53C5"/>
    <w:rsid w:val="00DC62A4"/>
    <w:rsid w:val="00DC6366"/>
    <w:rsid w:val="00DC68AE"/>
    <w:rsid w:val="00DC739F"/>
    <w:rsid w:val="00DC781E"/>
    <w:rsid w:val="00DC7886"/>
    <w:rsid w:val="00DD020B"/>
    <w:rsid w:val="00DD05E9"/>
    <w:rsid w:val="00DD0A97"/>
    <w:rsid w:val="00DD0AA6"/>
    <w:rsid w:val="00DD14E9"/>
    <w:rsid w:val="00DD1AE1"/>
    <w:rsid w:val="00DD2AC1"/>
    <w:rsid w:val="00DD3B63"/>
    <w:rsid w:val="00DD3E82"/>
    <w:rsid w:val="00DD3F45"/>
    <w:rsid w:val="00DD42A9"/>
    <w:rsid w:val="00DD4752"/>
    <w:rsid w:val="00DD489C"/>
    <w:rsid w:val="00DD4CBB"/>
    <w:rsid w:val="00DD5448"/>
    <w:rsid w:val="00DD54AC"/>
    <w:rsid w:val="00DD6A76"/>
    <w:rsid w:val="00DD6B09"/>
    <w:rsid w:val="00DE0A09"/>
    <w:rsid w:val="00DE0B42"/>
    <w:rsid w:val="00DE1556"/>
    <w:rsid w:val="00DE2444"/>
    <w:rsid w:val="00DE28B1"/>
    <w:rsid w:val="00DE35BA"/>
    <w:rsid w:val="00DE3824"/>
    <w:rsid w:val="00DE389C"/>
    <w:rsid w:val="00DE484E"/>
    <w:rsid w:val="00DE501E"/>
    <w:rsid w:val="00DE6122"/>
    <w:rsid w:val="00DE641D"/>
    <w:rsid w:val="00DE65A6"/>
    <w:rsid w:val="00DE67C8"/>
    <w:rsid w:val="00DE77E7"/>
    <w:rsid w:val="00DF0160"/>
    <w:rsid w:val="00DF08A8"/>
    <w:rsid w:val="00DF2AC9"/>
    <w:rsid w:val="00DF5176"/>
    <w:rsid w:val="00DF5306"/>
    <w:rsid w:val="00DF57BF"/>
    <w:rsid w:val="00DF5ADF"/>
    <w:rsid w:val="00DF6415"/>
    <w:rsid w:val="00DF6C78"/>
    <w:rsid w:val="00DF744D"/>
    <w:rsid w:val="00DF7C3F"/>
    <w:rsid w:val="00DF7E77"/>
    <w:rsid w:val="00E005EE"/>
    <w:rsid w:val="00E015F9"/>
    <w:rsid w:val="00E01926"/>
    <w:rsid w:val="00E01A2A"/>
    <w:rsid w:val="00E01F73"/>
    <w:rsid w:val="00E0284C"/>
    <w:rsid w:val="00E02A52"/>
    <w:rsid w:val="00E02AAA"/>
    <w:rsid w:val="00E053DE"/>
    <w:rsid w:val="00E0575C"/>
    <w:rsid w:val="00E05E6A"/>
    <w:rsid w:val="00E0645F"/>
    <w:rsid w:val="00E07D49"/>
    <w:rsid w:val="00E07D4F"/>
    <w:rsid w:val="00E1129A"/>
    <w:rsid w:val="00E12F4F"/>
    <w:rsid w:val="00E13574"/>
    <w:rsid w:val="00E136D1"/>
    <w:rsid w:val="00E148AD"/>
    <w:rsid w:val="00E151D8"/>
    <w:rsid w:val="00E169A9"/>
    <w:rsid w:val="00E17586"/>
    <w:rsid w:val="00E201A9"/>
    <w:rsid w:val="00E20B3F"/>
    <w:rsid w:val="00E20CFC"/>
    <w:rsid w:val="00E2163A"/>
    <w:rsid w:val="00E21943"/>
    <w:rsid w:val="00E219D2"/>
    <w:rsid w:val="00E22041"/>
    <w:rsid w:val="00E22640"/>
    <w:rsid w:val="00E232BE"/>
    <w:rsid w:val="00E23897"/>
    <w:rsid w:val="00E23DFD"/>
    <w:rsid w:val="00E23E5E"/>
    <w:rsid w:val="00E23E7C"/>
    <w:rsid w:val="00E2550A"/>
    <w:rsid w:val="00E25C49"/>
    <w:rsid w:val="00E25D8F"/>
    <w:rsid w:val="00E30048"/>
    <w:rsid w:val="00E30566"/>
    <w:rsid w:val="00E31C0B"/>
    <w:rsid w:val="00E32287"/>
    <w:rsid w:val="00E3271D"/>
    <w:rsid w:val="00E32AAD"/>
    <w:rsid w:val="00E3375A"/>
    <w:rsid w:val="00E35272"/>
    <w:rsid w:val="00E356F0"/>
    <w:rsid w:val="00E35A76"/>
    <w:rsid w:val="00E36613"/>
    <w:rsid w:val="00E369FE"/>
    <w:rsid w:val="00E36C89"/>
    <w:rsid w:val="00E37174"/>
    <w:rsid w:val="00E373CA"/>
    <w:rsid w:val="00E37F98"/>
    <w:rsid w:val="00E40B9E"/>
    <w:rsid w:val="00E41E38"/>
    <w:rsid w:val="00E4337C"/>
    <w:rsid w:val="00E4343A"/>
    <w:rsid w:val="00E434A2"/>
    <w:rsid w:val="00E43B63"/>
    <w:rsid w:val="00E44A3C"/>
    <w:rsid w:val="00E44B10"/>
    <w:rsid w:val="00E452EF"/>
    <w:rsid w:val="00E46266"/>
    <w:rsid w:val="00E469BF"/>
    <w:rsid w:val="00E47E89"/>
    <w:rsid w:val="00E502AB"/>
    <w:rsid w:val="00E503D4"/>
    <w:rsid w:val="00E504E6"/>
    <w:rsid w:val="00E50BE5"/>
    <w:rsid w:val="00E50D93"/>
    <w:rsid w:val="00E534DB"/>
    <w:rsid w:val="00E53AF5"/>
    <w:rsid w:val="00E53BBA"/>
    <w:rsid w:val="00E5412F"/>
    <w:rsid w:val="00E548F0"/>
    <w:rsid w:val="00E54F17"/>
    <w:rsid w:val="00E55866"/>
    <w:rsid w:val="00E56D28"/>
    <w:rsid w:val="00E56D83"/>
    <w:rsid w:val="00E56DA1"/>
    <w:rsid w:val="00E575B0"/>
    <w:rsid w:val="00E575EF"/>
    <w:rsid w:val="00E57F06"/>
    <w:rsid w:val="00E601BF"/>
    <w:rsid w:val="00E610A8"/>
    <w:rsid w:val="00E6353D"/>
    <w:rsid w:val="00E63717"/>
    <w:rsid w:val="00E637F3"/>
    <w:rsid w:val="00E63D35"/>
    <w:rsid w:val="00E63FE4"/>
    <w:rsid w:val="00E645E3"/>
    <w:rsid w:val="00E64AC0"/>
    <w:rsid w:val="00E6513C"/>
    <w:rsid w:val="00E651F5"/>
    <w:rsid w:val="00E6608E"/>
    <w:rsid w:val="00E66681"/>
    <w:rsid w:val="00E6698F"/>
    <w:rsid w:val="00E674EE"/>
    <w:rsid w:val="00E6779E"/>
    <w:rsid w:val="00E67A25"/>
    <w:rsid w:val="00E70B33"/>
    <w:rsid w:val="00E70F80"/>
    <w:rsid w:val="00E711CE"/>
    <w:rsid w:val="00E7127D"/>
    <w:rsid w:val="00E71544"/>
    <w:rsid w:val="00E71972"/>
    <w:rsid w:val="00E71BBB"/>
    <w:rsid w:val="00E72BFD"/>
    <w:rsid w:val="00E7347C"/>
    <w:rsid w:val="00E73AFE"/>
    <w:rsid w:val="00E760A3"/>
    <w:rsid w:val="00E76A0C"/>
    <w:rsid w:val="00E770ED"/>
    <w:rsid w:val="00E778F5"/>
    <w:rsid w:val="00E77D6F"/>
    <w:rsid w:val="00E77FBC"/>
    <w:rsid w:val="00E806E4"/>
    <w:rsid w:val="00E80905"/>
    <w:rsid w:val="00E8090D"/>
    <w:rsid w:val="00E80F95"/>
    <w:rsid w:val="00E81090"/>
    <w:rsid w:val="00E8125B"/>
    <w:rsid w:val="00E8261C"/>
    <w:rsid w:val="00E82A93"/>
    <w:rsid w:val="00E84FB4"/>
    <w:rsid w:val="00E85013"/>
    <w:rsid w:val="00E853ED"/>
    <w:rsid w:val="00E85F05"/>
    <w:rsid w:val="00E872E7"/>
    <w:rsid w:val="00E90B2E"/>
    <w:rsid w:val="00E9240D"/>
    <w:rsid w:val="00E92990"/>
    <w:rsid w:val="00E92C75"/>
    <w:rsid w:val="00E9411B"/>
    <w:rsid w:val="00E94E24"/>
    <w:rsid w:val="00E951F7"/>
    <w:rsid w:val="00E95BD4"/>
    <w:rsid w:val="00E96BF2"/>
    <w:rsid w:val="00E96CE3"/>
    <w:rsid w:val="00E97E12"/>
    <w:rsid w:val="00EA054A"/>
    <w:rsid w:val="00EA063F"/>
    <w:rsid w:val="00EA1412"/>
    <w:rsid w:val="00EA2CA6"/>
    <w:rsid w:val="00EA31F2"/>
    <w:rsid w:val="00EA37B0"/>
    <w:rsid w:val="00EA3C40"/>
    <w:rsid w:val="00EA409D"/>
    <w:rsid w:val="00EA454B"/>
    <w:rsid w:val="00EA5168"/>
    <w:rsid w:val="00EA58D0"/>
    <w:rsid w:val="00EA7689"/>
    <w:rsid w:val="00EB02DF"/>
    <w:rsid w:val="00EB0D08"/>
    <w:rsid w:val="00EB1837"/>
    <w:rsid w:val="00EB1EE3"/>
    <w:rsid w:val="00EB2176"/>
    <w:rsid w:val="00EB2313"/>
    <w:rsid w:val="00EB289F"/>
    <w:rsid w:val="00EB3A81"/>
    <w:rsid w:val="00EB3E99"/>
    <w:rsid w:val="00EB4A44"/>
    <w:rsid w:val="00EB5682"/>
    <w:rsid w:val="00EB56EA"/>
    <w:rsid w:val="00EB572B"/>
    <w:rsid w:val="00EB638F"/>
    <w:rsid w:val="00EB6DB4"/>
    <w:rsid w:val="00EB6E44"/>
    <w:rsid w:val="00EB7266"/>
    <w:rsid w:val="00EB74D7"/>
    <w:rsid w:val="00EC027D"/>
    <w:rsid w:val="00EC07EC"/>
    <w:rsid w:val="00EC117B"/>
    <w:rsid w:val="00EC15F5"/>
    <w:rsid w:val="00EC170F"/>
    <w:rsid w:val="00EC1A44"/>
    <w:rsid w:val="00EC33F2"/>
    <w:rsid w:val="00EC4B92"/>
    <w:rsid w:val="00EC762C"/>
    <w:rsid w:val="00EC768C"/>
    <w:rsid w:val="00ED04B6"/>
    <w:rsid w:val="00ED0C57"/>
    <w:rsid w:val="00ED17CB"/>
    <w:rsid w:val="00ED1B71"/>
    <w:rsid w:val="00ED1CA7"/>
    <w:rsid w:val="00ED2355"/>
    <w:rsid w:val="00ED2BC4"/>
    <w:rsid w:val="00ED2D8C"/>
    <w:rsid w:val="00ED3E47"/>
    <w:rsid w:val="00ED3EF3"/>
    <w:rsid w:val="00ED4B9A"/>
    <w:rsid w:val="00ED4D0B"/>
    <w:rsid w:val="00ED6CB2"/>
    <w:rsid w:val="00ED6D12"/>
    <w:rsid w:val="00EE028D"/>
    <w:rsid w:val="00EE0810"/>
    <w:rsid w:val="00EE1122"/>
    <w:rsid w:val="00EE1C32"/>
    <w:rsid w:val="00EE2B99"/>
    <w:rsid w:val="00EE2D35"/>
    <w:rsid w:val="00EE2D46"/>
    <w:rsid w:val="00EE3231"/>
    <w:rsid w:val="00EE3842"/>
    <w:rsid w:val="00EE57DD"/>
    <w:rsid w:val="00EE634E"/>
    <w:rsid w:val="00EE6550"/>
    <w:rsid w:val="00EE6785"/>
    <w:rsid w:val="00EE6CFB"/>
    <w:rsid w:val="00EE7381"/>
    <w:rsid w:val="00EE7C4E"/>
    <w:rsid w:val="00EF00F8"/>
    <w:rsid w:val="00EF0764"/>
    <w:rsid w:val="00EF0865"/>
    <w:rsid w:val="00EF10E7"/>
    <w:rsid w:val="00EF176B"/>
    <w:rsid w:val="00EF195C"/>
    <w:rsid w:val="00EF1A29"/>
    <w:rsid w:val="00EF214F"/>
    <w:rsid w:val="00EF2C2D"/>
    <w:rsid w:val="00EF466D"/>
    <w:rsid w:val="00EF4746"/>
    <w:rsid w:val="00EF5E87"/>
    <w:rsid w:val="00EF61A8"/>
    <w:rsid w:val="00EF68BD"/>
    <w:rsid w:val="00EF7402"/>
    <w:rsid w:val="00F007FE"/>
    <w:rsid w:val="00F01C90"/>
    <w:rsid w:val="00F01F03"/>
    <w:rsid w:val="00F02EB3"/>
    <w:rsid w:val="00F0315E"/>
    <w:rsid w:val="00F04554"/>
    <w:rsid w:val="00F046EC"/>
    <w:rsid w:val="00F04C8C"/>
    <w:rsid w:val="00F05CC7"/>
    <w:rsid w:val="00F05FE6"/>
    <w:rsid w:val="00F06851"/>
    <w:rsid w:val="00F06CDD"/>
    <w:rsid w:val="00F06F80"/>
    <w:rsid w:val="00F077AD"/>
    <w:rsid w:val="00F10A94"/>
    <w:rsid w:val="00F10BC5"/>
    <w:rsid w:val="00F110CC"/>
    <w:rsid w:val="00F113AE"/>
    <w:rsid w:val="00F11574"/>
    <w:rsid w:val="00F125E8"/>
    <w:rsid w:val="00F13019"/>
    <w:rsid w:val="00F13822"/>
    <w:rsid w:val="00F14102"/>
    <w:rsid w:val="00F14FC0"/>
    <w:rsid w:val="00F16CB6"/>
    <w:rsid w:val="00F17560"/>
    <w:rsid w:val="00F1795A"/>
    <w:rsid w:val="00F17B3E"/>
    <w:rsid w:val="00F2002C"/>
    <w:rsid w:val="00F20788"/>
    <w:rsid w:val="00F20DD4"/>
    <w:rsid w:val="00F20FF6"/>
    <w:rsid w:val="00F21D84"/>
    <w:rsid w:val="00F2240F"/>
    <w:rsid w:val="00F225DF"/>
    <w:rsid w:val="00F22942"/>
    <w:rsid w:val="00F22FC5"/>
    <w:rsid w:val="00F247BC"/>
    <w:rsid w:val="00F24D56"/>
    <w:rsid w:val="00F25028"/>
    <w:rsid w:val="00F250B9"/>
    <w:rsid w:val="00F251AE"/>
    <w:rsid w:val="00F2558D"/>
    <w:rsid w:val="00F25D55"/>
    <w:rsid w:val="00F26C4C"/>
    <w:rsid w:val="00F271F7"/>
    <w:rsid w:val="00F276FE"/>
    <w:rsid w:val="00F3006D"/>
    <w:rsid w:val="00F300A5"/>
    <w:rsid w:val="00F3069B"/>
    <w:rsid w:val="00F31D8D"/>
    <w:rsid w:val="00F31DA7"/>
    <w:rsid w:val="00F3272A"/>
    <w:rsid w:val="00F33103"/>
    <w:rsid w:val="00F33901"/>
    <w:rsid w:val="00F33EC0"/>
    <w:rsid w:val="00F34CD1"/>
    <w:rsid w:val="00F36369"/>
    <w:rsid w:val="00F36E66"/>
    <w:rsid w:val="00F37214"/>
    <w:rsid w:val="00F37693"/>
    <w:rsid w:val="00F40593"/>
    <w:rsid w:val="00F41043"/>
    <w:rsid w:val="00F41A75"/>
    <w:rsid w:val="00F42580"/>
    <w:rsid w:val="00F4262D"/>
    <w:rsid w:val="00F43003"/>
    <w:rsid w:val="00F436F2"/>
    <w:rsid w:val="00F43A45"/>
    <w:rsid w:val="00F44114"/>
    <w:rsid w:val="00F45365"/>
    <w:rsid w:val="00F45602"/>
    <w:rsid w:val="00F459F3"/>
    <w:rsid w:val="00F45BB0"/>
    <w:rsid w:val="00F45E46"/>
    <w:rsid w:val="00F46059"/>
    <w:rsid w:val="00F460C0"/>
    <w:rsid w:val="00F46671"/>
    <w:rsid w:val="00F46746"/>
    <w:rsid w:val="00F46F6F"/>
    <w:rsid w:val="00F4701D"/>
    <w:rsid w:val="00F471E2"/>
    <w:rsid w:val="00F4751B"/>
    <w:rsid w:val="00F47A67"/>
    <w:rsid w:val="00F50DFE"/>
    <w:rsid w:val="00F50FD3"/>
    <w:rsid w:val="00F5103B"/>
    <w:rsid w:val="00F51055"/>
    <w:rsid w:val="00F51056"/>
    <w:rsid w:val="00F51825"/>
    <w:rsid w:val="00F51B65"/>
    <w:rsid w:val="00F51E3B"/>
    <w:rsid w:val="00F51F68"/>
    <w:rsid w:val="00F52624"/>
    <w:rsid w:val="00F52F59"/>
    <w:rsid w:val="00F5337D"/>
    <w:rsid w:val="00F53582"/>
    <w:rsid w:val="00F53B2D"/>
    <w:rsid w:val="00F53E9C"/>
    <w:rsid w:val="00F54054"/>
    <w:rsid w:val="00F541B0"/>
    <w:rsid w:val="00F545E8"/>
    <w:rsid w:val="00F55CCF"/>
    <w:rsid w:val="00F5615A"/>
    <w:rsid w:val="00F56917"/>
    <w:rsid w:val="00F56B38"/>
    <w:rsid w:val="00F57862"/>
    <w:rsid w:val="00F57D7F"/>
    <w:rsid w:val="00F60260"/>
    <w:rsid w:val="00F6045D"/>
    <w:rsid w:val="00F60E86"/>
    <w:rsid w:val="00F61155"/>
    <w:rsid w:val="00F61299"/>
    <w:rsid w:val="00F616D1"/>
    <w:rsid w:val="00F61AFB"/>
    <w:rsid w:val="00F628C0"/>
    <w:rsid w:val="00F63833"/>
    <w:rsid w:val="00F63CA1"/>
    <w:rsid w:val="00F640F6"/>
    <w:rsid w:val="00F64D05"/>
    <w:rsid w:val="00F65491"/>
    <w:rsid w:val="00F6553C"/>
    <w:rsid w:val="00F65549"/>
    <w:rsid w:val="00F661D9"/>
    <w:rsid w:val="00F66845"/>
    <w:rsid w:val="00F66B7E"/>
    <w:rsid w:val="00F67324"/>
    <w:rsid w:val="00F67C39"/>
    <w:rsid w:val="00F67F74"/>
    <w:rsid w:val="00F710AD"/>
    <w:rsid w:val="00F716A1"/>
    <w:rsid w:val="00F71735"/>
    <w:rsid w:val="00F71D48"/>
    <w:rsid w:val="00F71D93"/>
    <w:rsid w:val="00F738AD"/>
    <w:rsid w:val="00F746F3"/>
    <w:rsid w:val="00F7498A"/>
    <w:rsid w:val="00F7537A"/>
    <w:rsid w:val="00F762D9"/>
    <w:rsid w:val="00F76735"/>
    <w:rsid w:val="00F76742"/>
    <w:rsid w:val="00F76814"/>
    <w:rsid w:val="00F76F2B"/>
    <w:rsid w:val="00F77D58"/>
    <w:rsid w:val="00F80ED8"/>
    <w:rsid w:val="00F8152D"/>
    <w:rsid w:val="00F81E9D"/>
    <w:rsid w:val="00F8282C"/>
    <w:rsid w:val="00F82EA4"/>
    <w:rsid w:val="00F82EDB"/>
    <w:rsid w:val="00F8703F"/>
    <w:rsid w:val="00F878FF"/>
    <w:rsid w:val="00F90A32"/>
    <w:rsid w:val="00F913D4"/>
    <w:rsid w:val="00F91907"/>
    <w:rsid w:val="00F91AB4"/>
    <w:rsid w:val="00F91ABB"/>
    <w:rsid w:val="00F91EA0"/>
    <w:rsid w:val="00F92A8F"/>
    <w:rsid w:val="00F93329"/>
    <w:rsid w:val="00F94AA0"/>
    <w:rsid w:val="00F95346"/>
    <w:rsid w:val="00F95F46"/>
    <w:rsid w:val="00F962D9"/>
    <w:rsid w:val="00F96D92"/>
    <w:rsid w:val="00F97371"/>
    <w:rsid w:val="00F979C3"/>
    <w:rsid w:val="00F97B32"/>
    <w:rsid w:val="00FA03CE"/>
    <w:rsid w:val="00FA1B96"/>
    <w:rsid w:val="00FA4217"/>
    <w:rsid w:val="00FA5ED3"/>
    <w:rsid w:val="00FA6950"/>
    <w:rsid w:val="00FA6A4F"/>
    <w:rsid w:val="00FA6D34"/>
    <w:rsid w:val="00FA6ED4"/>
    <w:rsid w:val="00FA73DC"/>
    <w:rsid w:val="00FA79B1"/>
    <w:rsid w:val="00FB008E"/>
    <w:rsid w:val="00FB0A56"/>
    <w:rsid w:val="00FB0AA8"/>
    <w:rsid w:val="00FB12E5"/>
    <w:rsid w:val="00FB26E1"/>
    <w:rsid w:val="00FB283C"/>
    <w:rsid w:val="00FB2B40"/>
    <w:rsid w:val="00FB2B9B"/>
    <w:rsid w:val="00FB49F5"/>
    <w:rsid w:val="00FB5B1D"/>
    <w:rsid w:val="00FB6201"/>
    <w:rsid w:val="00FB64C1"/>
    <w:rsid w:val="00FB73DC"/>
    <w:rsid w:val="00FB76A2"/>
    <w:rsid w:val="00FB7BD7"/>
    <w:rsid w:val="00FC0CC1"/>
    <w:rsid w:val="00FC0E90"/>
    <w:rsid w:val="00FC0FF9"/>
    <w:rsid w:val="00FC1185"/>
    <w:rsid w:val="00FC11B0"/>
    <w:rsid w:val="00FC13BC"/>
    <w:rsid w:val="00FC1B5A"/>
    <w:rsid w:val="00FC1F90"/>
    <w:rsid w:val="00FC29C0"/>
    <w:rsid w:val="00FC307A"/>
    <w:rsid w:val="00FC502F"/>
    <w:rsid w:val="00FC5402"/>
    <w:rsid w:val="00FC59E5"/>
    <w:rsid w:val="00FC5E42"/>
    <w:rsid w:val="00FC5EE0"/>
    <w:rsid w:val="00FC6115"/>
    <w:rsid w:val="00FC6EBF"/>
    <w:rsid w:val="00FC75A2"/>
    <w:rsid w:val="00FC7A9F"/>
    <w:rsid w:val="00FD0741"/>
    <w:rsid w:val="00FD0A8E"/>
    <w:rsid w:val="00FD0C2E"/>
    <w:rsid w:val="00FD118A"/>
    <w:rsid w:val="00FD13E8"/>
    <w:rsid w:val="00FD18F6"/>
    <w:rsid w:val="00FD1BF3"/>
    <w:rsid w:val="00FD1BF4"/>
    <w:rsid w:val="00FD1C9A"/>
    <w:rsid w:val="00FD242E"/>
    <w:rsid w:val="00FD25BE"/>
    <w:rsid w:val="00FD314C"/>
    <w:rsid w:val="00FD4963"/>
    <w:rsid w:val="00FD6437"/>
    <w:rsid w:val="00FD66FA"/>
    <w:rsid w:val="00FD6C06"/>
    <w:rsid w:val="00FD6F38"/>
    <w:rsid w:val="00FD76EE"/>
    <w:rsid w:val="00FD7B64"/>
    <w:rsid w:val="00FE0379"/>
    <w:rsid w:val="00FE0778"/>
    <w:rsid w:val="00FE09E6"/>
    <w:rsid w:val="00FE13A9"/>
    <w:rsid w:val="00FE222F"/>
    <w:rsid w:val="00FE45C8"/>
    <w:rsid w:val="00FE47EC"/>
    <w:rsid w:val="00FE4A63"/>
    <w:rsid w:val="00FE5856"/>
    <w:rsid w:val="00FE5A16"/>
    <w:rsid w:val="00FE6680"/>
    <w:rsid w:val="00FE6A8C"/>
    <w:rsid w:val="00FF05D3"/>
    <w:rsid w:val="00FF13CC"/>
    <w:rsid w:val="00FF20B1"/>
    <w:rsid w:val="00FF31C8"/>
    <w:rsid w:val="00FF32BE"/>
    <w:rsid w:val="00FF3569"/>
    <w:rsid w:val="00FF5430"/>
    <w:rsid w:val="010664D5"/>
    <w:rsid w:val="0109665B"/>
    <w:rsid w:val="01786F51"/>
    <w:rsid w:val="01827E1C"/>
    <w:rsid w:val="02194BF5"/>
    <w:rsid w:val="025008C3"/>
    <w:rsid w:val="02667932"/>
    <w:rsid w:val="02A35230"/>
    <w:rsid w:val="02D65C33"/>
    <w:rsid w:val="02DA120E"/>
    <w:rsid w:val="03070B2C"/>
    <w:rsid w:val="037F40DD"/>
    <w:rsid w:val="0392637F"/>
    <w:rsid w:val="03936CB9"/>
    <w:rsid w:val="039B64CB"/>
    <w:rsid w:val="039F7BD4"/>
    <w:rsid w:val="03E13CAC"/>
    <w:rsid w:val="04062CD4"/>
    <w:rsid w:val="043C5B52"/>
    <w:rsid w:val="04440DC6"/>
    <w:rsid w:val="048B7F1B"/>
    <w:rsid w:val="04A77B05"/>
    <w:rsid w:val="04B70981"/>
    <w:rsid w:val="04BF3961"/>
    <w:rsid w:val="04C826FC"/>
    <w:rsid w:val="04FB3EA5"/>
    <w:rsid w:val="04FE70E0"/>
    <w:rsid w:val="053973EC"/>
    <w:rsid w:val="054476B2"/>
    <w:rsid w:val="054A3ABB"/>
    <w:rsid w:val="058068FB"/>
    <w:rsid w:val="05DB2C00"/>
    <w:rsid w:val="05EB781E"/>
    <w:rsid w:val="06177AFF"/>
    <w:rsid w:val="061B5E97"/>
    <w:rsid w:val="0635641C"/>
    <w:rsid w:val="065237A2"/>
    <w:rsid w:val="06691F53"/>
    <w:rsid w:val="0676637E"/>
    <w:rsid w:val="06B80E88"/>
    <w:rsid w:val="06DB643E"/>
    <w:rsid w:val="06E3547F"/>
    <w:rsid w:val="06FD269B"/>
    <w:rsid w:val="071C49EA"/>
    <w:rsid w:val="072B690C"/>
    <w:rsid w:val="07324221"/>
    <w:rsid w:val="0742649F"/>
    <w:rsid w:val="07476F08"/>
    <w:rsid w:val="07641C75"/>
    <w:rsid w:val="0768758A"/>
    <w:rsid w:val="078533D2"/>
    <w:rsid w:val="07863CFF"/>
    <w:rsid w:val="07A5110D"/>
    <w:rsid w:val="07B2792A"/>
    <w:rsid w:val="07E17AC7"/>
    <w:rsid w:val="07E618F9"/>
    <w:rsid w:val="08153F8A"/>
    <w:rsid w:val="08352689"/>
    <w:rsid w:val="08403A0A"/>
    <w:rsid w:val="08561E82"/>
    <w:rsid w:val="08A32BAA"/>
    <w:rsid w:val="08B3392D"/>
    <w:rsid w:val="08BD4B60"/>
    <w:rsid w:val="08E93681"/>
    <w:rsid w:val="08ED0FF2"/>
    <w:rsid w:val="095B5B24"/>
    <w:rsid w:val="096212F5"/>
    <w:rsid w:val="09640818"/>
    <w:rsid w:val="09663B50"/>
    <w:rsid w:val="096A58C3"/>
    <w:rsid w:val="096F639D"/>
    <w:rsid w:val="09903C9B"/>
    <w:rsid w:val="09910BDC"/>
    <w:rsid w:val="09992B4F"/>
    <w:rsid w:val="09C2172F"/>
    <w:rsid w:val="09C2756F"/>
    <w:rsid w:val="09D91ED1"/>
    <w:rsid w:val="09FE65A3"/>
    <w:rsid w:val="0A107192"/>
    <w:rsid w:val="0A11135A"/>
    <w:rsid w:val="0A744E81"/>
    <w:rsid w:val="0A963238"/>
    <w:rsid w:val="0AA507ED"/>
    <w:rsid w:val="0AA95214"/>
    <w:rsid w:val="0AC574B2"/>
    <w:rsid w:val="0AE11E1E"/>
    <w:rsid w:val="0AE67A9A"/>
    <w:rsid w:val="0B1932C5"/>
    <w:rsid w:val="0B3643CE"/>
    <w:rsid w:val="0B502686"/>
    <w:rsid w:val="0B5D035D"/>
    <w:rsid w:val="0BA80B60"/>
    <w:rsid w:val="0BB347C7"/>
    <w:rsid w:val="0BC76866"/>
    <w:rsid w:val="0C237F98"/>
    <w:rsid w:val="0C30126B"/>
    <w:rsid w:val="0C417707"/>
    <w:rsid w:val="0C7F569E"/>
    <w:rsid w:val="0C925B02"/>
    <w:rsid w:val="0CBA5C8A"/>
    <w:rsid w:val="0CF4009D"/>
    <w:rsid w:val="0CF462EF"/>
    <w:rsid w:val="0D252673"/>
    <w:rsid w:val="0D54005A"/>
    <w:rsid w:val="0DC45266"/>
    <w:rsid w:val="0E1A1D85"/>
    <w:rsid w:val="0E3D7D04"/>
    <w:rsid w:val="0E484B44"/>
    <w:rsid w:val="0E644A75"/>
    <w:rsid w:val="0E77691B"/>
    <w:rsid w:val="0E781443"/>
    <w:rsid w:val="0EA13E5D"/>
    <w:rsid w:val="0EBF7C1E"/>
    <w:rsid w:val="0EC7114C"/>
    <w:rsid w:val="0EE1497E"/>
    <w:rsid w:val="0EEA5DFB"/>
    <w:rsid w:val="0EF121F5"/>
    <w:rsid w:val="0F18260E"/>
    <w:rsid w:val="0F1B1DFE"/>
    <w:rsid w:val="0F231667"/>
    <w:rsid w:val="0F3E7FEF"/>
    <w:rsid w:val="0F626D21"/>
    <w:rsid w:val="0FC91A1B"/>
    <w:rsid w:val="0FD12F84"/>
    <w:rsid w:val="0FD35A88"/>
    <w:rsid w:val="100364A1"/>
    <w:rsid w:val="101F143A"/>
    <w:rsid w:val="103F3D25"/>
    <w:rsid w:val="106345B3"/>
    <w:rsid w:val="10692007"/>
    <w:rsid w:val="10875FA7"/>
    <w:rsid w:val="108B70AF"/>
    <w:rsid w:val="10A371A1"/>
    <w:rsid w:val="10B177F2"/>
    <w:rsid w:val="10B920C4"/>
    <w:rsid w:val="10CC1982"/>
    <w:rsid w:val="10CF32FA"/>
    <w:rsid w:val="10F06725"/>
    <w:rsid w:val="110D5598"/>
    <w:rsid w:val="114831C2"/>
    <w:rsid w:val="11493D68"/>
    <w:rsid w:val="116A11EB"/>
    <w:rsid w:val="117B0E88"/>
    <w:rsid w:val="118B36C6"/>
    <w:rsid w:val="11B00A36"/>
    <w:rsid w:val="11C61B86"/>
    <w:rsid w:val="11C75D80"/>
    <w:rsid w:val="11D516AF"/>
    <w:rsid w:val="11FB4CED"/>
    <w:rsid w:val="12160508"/>
    <w:rsid w:val="12552032"/>
    <w:rsid w:val="126129AC"/>
    <w:rsid w:val="129E0A6E"/>
    <w:rsid w:val="12AE3C3E"/>
    <w:rsid w:val="12B607ED"/>
    <w:rsid w:val="12C12173"/>
    <w:rsid w:val="12D22E7F"/>
    <w:rsid w:val="12E911B1"/>
    <w:rsid w:val="131E6291"/>
    <w:rsid w:val="133F599E"/>
    <w:rsid w:val="135C7841"/>
    <w:rsid w:val="13A445CA"/>
    <w:rsid w:val="13AC4857"/>
    <w:rsid w:val="13BE3078"/>
    <w:rsid w:val="13E807E2"/>
    <w:rsid w:val="13F71F15"/>
    <w:rsid w:val="14470892"/>
    <w:rsid w:val="14AF7B9B"/>
    <w:rsid w:val="14ED3D4F"/>
    <w:rsid w:val="15146D67"/>
    <w:rsid w:val="151C6CAD"/>
    <w:rsid w:val="15321002"/>
    <w:rsid w:val="15352916"/>
    <w:rsid w:val="154C0768"/>
    <w:rsid w:val="157955E3"/>
    <w:rsid w:val="15B50867"/>
    <w:rsid w:val="15D36D63"/>
    <w:rsid w:val="15E82EA0"/>
    <w:rsid w:val="160C517F"/>
    <w:rsid w:val="168C00D0"/>
    <w:rsid w:val="16A57F75"/>
    <w:rsid w:val="170318F4"/>
    <w:rsid w:val="1703301C"/>
    <w:rsid w:val="17165906"/>
    <w:rsid w:val="17306175"/>
    <w:rsid w:val="17393D43"/>
    <w:rsid w:val="174C2E8B"/>
    <w:rsid w:val="176007F5"/>
    <w:rsid w:val="17907BE3"/>
    <w:rsid w:val="17BF7B2D"/>
    <w:rsid w:val="17CF3EED"/>
    <w:rsid w:val="17E83DBD"/>
    <w:rsid w:val="17E972E9"/>
    <w:rsid w:val="17F04E97"/>
    <w:rsid w:val="18047D2E"/>
    <w:rsid w:val="181F71BB"/>
    <w:rsid w:val="185B2933"/>
    <w:rsid w:val="185D2E11"/>
    <w:rsid w:val="18894B81"/>
    <w:rsid w:val="18910E95"/>
    <w:rsid w:val="18A9438B"/>
    <w:rsid w:val="18DF60A5"/>
    <w:rsid w:val="18EE386E"/>
    <w:rsid w:val="19115102"/>
    <w:rsid w:val="19164E31"/>
    <w:rsid w:val="19256827"/>
    <w:rsid w:val="192C753C"/>
    <w:rsid w:val="19385815"/>
    <w:rsid w:val="1963408D"/>
    <w:rsid w:val="197F30DB"/>
    <w:rsid w:val="198D6C93"/>
    <w:rsid w:val="199862EF"/>
    <w:rsid w:val="1A2F2C34"/>
    <w:rsid w:val="1A87640F"/>
    <w:rsid w:val="1AA865C9"/>
    <w:rsid w:val="1B007FCD"/>
    <w:rsid w:val="1B2C0FAD"/>
    <w:rsid w:val="1B522449"/>
    <w:rsid w:val="1B6D0AFF"/>
    <w:rsid w:val="1B7D2C81"/>
    <w:rsid w:val="1B80591D"/>
    <w:rsid w:val="1BD73063"/>
    <w:rsid w:val="1BEB08C2"/>
    <w:rsid w:val="1BF81957"/>
    <w:rsid w:val="1C250273"/>
    <w:rsid w:val="1C342B80"/>
    <w:rsid w:val="1C7D0918"/>
    <w:rsid w:val="1C8C405E"/>
    <w:rsid w:val="1C95550B"/>
    <w:rsid w:val="1CB549F7"/>
    <w:rsid w:val="1CC26977"/>
    <w:rsid w:val="1CC706E5"/>
    <w:rsid w:val="1CCB5C1C"/>
    <w:rsid w:val="1CD81D52"/>
    <w:rsid w:val="1CE21561"/>
    <w:rsid w:val="1D015403"/>
    <w:rsid w:val="1D34519A"/>
    <w:rsid w:val="1D4666F2"/>
    <w:rsid w:val="1D4C34E7"/>
    <w:rsid w:val="1D4C4E34"/>
    <w:rsid w:val="1D4F314F"/>
    <w:rsid w:val="1D8F12D9"/>
    <w:rsid w:val="1D9751A0"/>
    <w:rsid w:val="1DA618EC"/>
    <w:rsid w:val="1DB45D52"/>
    <w:rsid w:val="1DBA5FF3"/>
    <w:rsid w:val="1DD12CF2"/>
    <w:rsid w:val="1DE84DE4"/>
    <w:rsid w:val="1E01657D"/>
    <w:rsid w:val="1E2C1CD1"/>
    <w:rsid w:val="1EA56B88"/>
    <w:rsid w:val="1EB67072"/>
    <w:rsid w:val="1F0E4FEE"/>
    <w:rsid w:val="1F2F4017"/>
    <w:rsid w:val="1F4C5B16"/>
    <w:rsid w:val="1F506F73"/>
    <w:rsid w:val="1F814AC9"/>
    <w:rsid w:val="1FB43DE7"/>
    <w:rsid w:val="1FEA7809"/>
    <w:rsid w:val="1FF67686"/>
    <w:rsid w:val="1FFB3609"/>
    <w:rsid w:val="202C2F5E"/>
    <w:rsid w:val="205D33CA"/>
    <w:rsid w:val="20651585"/>
    <w:rsid w:val="206B45D4"/>
    <w:rsid w:val="206E5E5F"/>
    <w:rsid w:val="207405AE"/>
    <w:rsid w:val="207D0831"/>
    <w:rsid w:val="209C3DEC"/>
    <w:rsid w:val="20A605C9"/>
    <w:rsid w:val="20BA367F"/>
    <w:rsid w:val="20C34C27"/>
    <w:rsid w:val="20C875AF"/>
    <w:rsid w:val="20CE4A1A"/>
    <w:rsid w:val="20EA6FA9"/>
    <w:rsid w:val="20F261F2"/>
    <w:rsid w:val="21223AF2"/>
    <w:rsid w:val="216315A9"/>
    <w:rsid w:val="216C7AE5"/>
    <w:rsid w:val="21B47E20"/>
    <w:rsid w:val="21D14B2A"/>
    <w:rsid w:val="21D46EE3"/>
    <w:rsid w:val="21E5758C"/>
    <w:rsid w:val="21FE1940"/>
    <w:rsid w:val="22183165"/>
    <w:rsid w:val="22194C96"/>
    <w:rsid w:val="221A14C0"/>
    <w:rsid w:val="225727E7"/>
    <w:rsid w:val="226903AE"/>
    <w:rsid w:val="227247FF"/>
    <w:rsid w:val="227432DA"/>
    <w:rsid w:val="22833F45"/>
    <w:rsid w:val="228C104B"/>
    <w:rsid w:val="22965527"/>
    <w:rsid w:val="22A64B9B"/>
    <w:rsid w:val="23037538"/>
    <w:rsid w:val="235A5201"/>
    <w:rsid w:val="23737668"/>
    <w:rsid w:val="2375743B"/>
    <w:rsid w:val="239E4080"/>
    <w:rsid w:val="23A243DF"/>
    <w:rsid w:val="23D42157"/>
    <w:rsid w:val="23E82969"/>
    <w:rsid w:val="24045CBA"/>
    <w:rsid w:val="24075C72"/>
    <w:rsid w:val="240F232F"/>
    <w:rsid w:val="24523073"/>
    <w:rsid w:val="24543ABE"/>
    <w:rsid w:val="245E2574"/>
    <w:rsid w:val="24817CC2"/>
    <w:rsid w:val="24887DA2"/>
    <w:rsid w:val="249B657C"/>
    <w:rsid w:val="24AC25D1"/>
    <w:rsid w:val="24B319D7"/>
    <w:rsid w:val="24D251C4"/>
    <w:rsid w:val="250D7AF6"/>
    <w:rsid w:val="2512348C"/>
    <w:rsid w:val="251F6D55"/>
    <w:rsid w:val="25391C16"/>
    <w:rsid w:val="254E7D9A"/>
    <w:rsid w:val="256718FC"/>
    <w:rsid w:val="25783525"/>
    <w:rsid w:val="259C6BE6"/>
    <w:rsid w:val="25A339D2"/>
    <w:rsid w:val="25A60149"/>
    <w:rsid w:val="25C66622"/>
    <w:rsid w:val="25D37B85"/>
    <w:rsid w:val="261E67CB"/>
    <w:rsid w:val="2624507E"/>
    <w:rsid w:val="2648121C"/>
    <w:rsid w:val="264A1001"/>
    <w:rsid w:val="267D14B4"/>
    <w:rsid w:val="26872438"/>
    <w:rsid w:val="26A050C5"/>
    <w:rsid w:val="26BC59FC"/>
    <w:rsid w:val="26CE4C7A"/>
    <w:rsid w:val="26EC030B"/>
    <w:rsid w:val="26FE699E"/>
    <w:rsid w:val="270F6982"/>
    <w:rsid w:val="2711605A"/>
    <w:rsid w:val="271E0438"/>
    <w:rsid w:val="272F2007"/>
    <w:rsid w:val="27341B83"/>
    <w:rsid w:val="27391D70"/>
    <w:rsid w:val="2755788B"/>
    <w:rsid w:val="27742A25"/>
    <w:rsid w:val="279651D6"/>
    <w:rsid w:val="27993AC7"/>
    <w:rsid w:val="27996605"/>
    <w:rsid w:val="27BC0A07"/>
    <w:rsid w:val="27C40B0D"/>
    <w:rsid w:val="27DC385A"/>
    <w:rsid w:val="27DF0F89"/>
    <w:rsid w:val="27FB0652"/>
    <w:rsid w:val="280D1BC6"/>
    <w:rsid w:val="282E49EC"/>
    <w:rsid w:val="285A4ADA"/>
    <w:rsid w:val="285C5E53"/>
    <w:rsid w:val="28630F4E"/>
    <w:rsid w:val="28813F71"/>
    <w:rsid w:val="28AE4A7C"/>
    <w:rsid w:val="28BE6B82"/>
    <w:rsid w:val="28D15A0A"/>
    <w:rsid w:val="2919027C"/>
    <w:rsid w:val="293164A9"/>
    <w:rsid w:val="29443F9B"/>
    <w:rsid w:val="29850775"/>
    <w:rsid w:val="29973E72"/>
    <w:rsid w:val="29BE4558"/>
    <w:rsid w:val="29E077F4"/>
    <w:rsid w:val="2A2267EB"/>
    <w:rsid w:val="2A305A17"/>
    <w:rsid w:val="2A4F06A9"/>
    <w:rsid w:val="2A65220D"/>
    <w:rsid w:val="2A6F7C5C"/>
    <w:rsid w:val="2A754346"/>
    <w:rsid w:val="2A8C52D3"/>
    <w:rsid w:val="2AB7461E"/>
    <w:rsid w:val="2ADE61BC"/>
    <w:rsid w:val="2AFA0B1C"/>
    <w:rsid w:val="2B0A7B57"/>
    <w:rsid w:val="2B1C0A93"/>
    <w:rsid w:val="2B2A3207"/>
    <w:rsid w:val="2B2B1688"/>
    <w:rsid w:val="2B431FF1"/>
    <w:rsid w:val="2B631143"/>
    <w:rsid w:val="2BA13CB7"/>
    <w:rsid w:val="2BB84C5F"/>
    <w:rsid w:val="2BBD5593"/>
    <w:rsid w:val="2BC11A8A"/>
    <w:rsid w:val="2BF269FF"/>
    <w:rsid w:val="2BF316BA"/>
    <w:rsid w:val="2C093F4C"/>
    <w:rsid w:val="2C4A44CD"/>
    <w:rsid w:val="2C5C746C"/>
    <w:rsid w:val="2C6F063D"/>
    <w:rsid w:val="2C867F2F"/>
    <w:rsid w:val="2C9F6F43"/>
    <w:rsid w:val="2CA507FA"/>
    <w:rsid w:val="2CB12201"/>
    <w:rsid w:val="2CD751AA"/>
    <w:rsid w:val="2D0D0980"/>
    <w:rsid w:val="2D114214"/>
    <w:rsid w:val="2D7313BA"/>
    <w:rsid w:val="2D747D1E"/>
    <w:rsid w:val="2DA31F37"/>
    <w:rsid w:val="2DBB6942"/>
    <w:rsid w:val="2DED02E9"/>
    <w:rsid w:val="2DF302D1"/>
    <w:rsid w:val="2DFD3033"/>
    <w:rsid w:val="2E364657"/>
    <w:rsid w:val="2E5379E9"/>
    <w:rsid w:val="2E81758A"/>
    <w:rsid w:val="2EC57B89"/>
    <w:rsid w:val="2ED066A6"/>
    <w:rsid w:val="2ED80344"/>
    <w:rsid w:val="2F1B540E"/>
    <w:rsid w:val="2F255C02"/>
    <w:rsid w:val="2F283EAA"/>
    <w:rsid w:val="2F3F1367"/>
    <w:rsid w:val="2F4B4405"/>
    <w:rsid w:val="2F6F005F"/>
    <w:rsid w:val="2F7C40AA"/>
    <w:rsid w:val="2F824F01"/>
    <w:rsid w:val="2F8E73BA"/>
    <w:rsid w:val="2FB20F6D"/>
    <w:rsid w:val="2FBA51DB"/>
    <w:rsid w:val="2FE80DEF"/>
    <w:rsid w:val="2FF311C5"/>
    <w:rsid w:val="2FF571E3"/>
    <w:rsid w:val="2FF85BD1"/>
    <w:rsid w:val="3029093B"/>
    <w:rsid w:val="307051F6"/>
    <w:rsid w:val="307F7AFA"/>
    <w:rsid w:val="30B27EB4"/>
    <w:rsid w:val="30B76271"/>
    <w:rsid w:val="30BB6BC2"/>
    <w:rsid w:val="31112F43"/>
    <w:rsid w:val="314F67B3"/>
    <w:rsid w:val="31627E94"/>
    <w:rsid w:val="31901EE2"/>
    <w:rsid w:val="31B91093"/>
    <w:rsid w:val="31C92B93"/>
    <w:rsid w:val="31D736B3"/>
    <w:rsid w:val="31F528CF"/>
    <w:rsid w:val="31FD4234"/>
    <w:rsid w:val="3203132A"/>
    <w:rsid w:val="32067F24"/>
    <w:rsid w:val="32092F11"/>
    <w:rsid w:val="32093322"/>
    <w:rsid w:val="321E5749"/>
    <w:rsid w:val="32221C16"/>
    <w:rsid w:val="324E48B8"/>
    <w:rsid w:val="32675F2E"/>
    <w:rsid w:val="326D6DB2"/>
    <w:rsid w:val="327C7CC0"/>
    <w:rsid w:val="32806ACB"/>
    <w:rsid w:val="32C33C6C"/>
    <w:rsid w:val="32DD31FD"/>
    <w:rsid w:val="32FB6207"/>
    <w:rsid w:val="332F7445"/>
    <w:rsid w:val="3348486E"/>
    <w:rsid w:val="339000B3"/>
    <w:rsid w:val="33946489"/>
    <w:rsid w:val="3396295B"/>
    <w:rsid w:val="33A0010F"/>
    <w:rsid w:val="33A626B2"/>
    <w:rsid w:val="34321327"/>
    <w:rsid w:val="344F0BB6"/>
    <w:rsid w:val="346274E1"/>
    <w:rsid w:val="347471C5"/>
    <w:rsid w:val="347A466B"/>
    <w:rsid w:val="34906E5E"/>
    <w:rsid w:val="34AD459E"/>
    <w:rsid w:val="34C67F2F"/>
    <w:rsid w:val="350E4053"/>
    <w:rsid w:val="350E50DA"/>
    <w:rsid w:val="351A25B8"/>
    <w:rsid w:val="35541222"/>
    <w:rsid w:val="357A4D33"/>
    <w:rsid w:val="35951A1C"/>
    <w:rsid w:val="36034D29"/>
    <w:rsid w:val="360E6B3B"/>
    <w:rsid w:val="36104F16"/>
    <w:rsid w:val="361E7DB5"/>
    <w:rsid w:val="36343508"/>
    <w:rsid w:val="364833AA"/>
    <w:rsid w:val="36487767"/>
    <w:rsid w:val="366F71DE"/>
    <w:rsid w:val="368E7DC4"/>
    <w:rsid w:val="36BE6BBD"/>
    <w:rsid w:val="370C0959"/>
    <w:rsid w:val="372F216F"/>
    <w:rsid w:val="374154F9"/>
    <w:rsid w:val="377930C9"/>
    <w:rsid w:val="377A733E"/>
    <w:rsid w:val="3784633D"/>
    <w:rsid w:val="378639D6"/>
    <w:rsid w:val="37AC6C3E"/>
    <w:rsid w:val="37B05B56"/>
    <w:rsid w:val="37DB1DE0"/>
    <w:rsid w:val="37E94E7A"/>
    <w:rsid w:val="38041CE2"/>
    <w:rsid w:val="38073D79"/>
    <w:rsid w:val="380F1D9D"/>
    <w:rsid w:val="38197F65"/>
    <w:rsid w:val="381B78A4"/>
    <w:rsid w:val="38283825"/>
    <w:rsid w:val="384A4E91"/>
    <w:rsid w:val="3858547C"/>
    <w:rsid w:val="38F213A7"/>
    <w:rsid w:val="390057A6"/>
    <w:rsid w:val="393A0498"/>
    <w:rsid w:val="39695928"/>
    <w:rsid w:val="397C269F"/>
    <w:rsid w:val="39AF0C5B"/>
    <w:rsid w:val="39BF540B"/>
    <w:rsid w:val="39CE0F4A"/>
    <w:rsid w:val="39F17999"/>
    <w:rsid w:val="3A1514CF"/>
    <w:rsid w:val="3A25250F"/>
    <w:rsid w:val="3A5B2A1A"/>
    <w:rsid w:val="3A721DA2"/>
    <w:rsid w:val="3A745C42"/>
    <w:rsid w:val="3AC52EF5"/>
    <w:rsid w:val="3AE74103"/>
    <w:rsid w:val="3AF574F6"/>
    <w:rsid w:val="3AF6340A"/>
    <w:rsid w:val="3B15166C"/>
    <w:rsid w:val="3B1A7894"/>
    <w:rsid w:val="3B253993"/>
    <w:rsid w:val="3B256C4E"/>
    <w:rsid w:val="3B7F2E72"/>
    <w:rsid w:val="3BAB1BEC"/>
    <w:rsid w:val="3BF2641A"/>
    <w:rsid w:val="3BF928FB"/>
    <w:rsid w:val="3C3C2FE9"/>
    <w:rsid w:val="3C437205"/>
    <w:rsid w:val="3C4605F3"/>
    <w:rsid w:val="3C602D1B"/>
    <w:rsid w:val="3C7419F4"/>
    <w:rsid w:val="3C7777B2"/>
    <w:rsid w:val="3C990F9D"/>
    <w:rsid w:val="3CAB2C8D"/>
    <w:rsid w:val="3CC33464"/>
    <w:rsid w:val="3CC63D48"/>
    <w:rsid w:val="3D1F1F87"/>
    <w:rsid w:val="3D4A5F8E"/>
    <w:rsid w:val="3D77023D"/>
    <w:rsid w:val="3D856753"/>
    <w:rsid w:val="3D865668"/>
    <w:rsid w:val="3DA926D7"/>
    <w:rsid w:val="3DEF7B6E"/>
    <w:rsid w:val="3DF92AF1"/>
    <w:rsid w:val="3DFA1BC4"/>
    <w:rsid w:val="3E1B5F59"/>
    <w:rsid w:val="3E1D4DF6"/>
    <w:rsid w:val="3E4613B8"/>
    <w:rsid w:val="3E4674FB"/>
    <w:rsid w:val="3E8C6587"/>
    <w:rsid w:val="3E8D5C31"/>
    <w:rsid w:val="3ECA01E4"/>
    <w:rsid w:val="3EFD2E14"/>
    <w:rsid w:val="3F0511FF"/>
    <w:rsid w:val="3F102275"/>
    <w:rsid w:val="3F2334D0"/>
    <w:rsid w:val="3F2C29E1"/>
    <w:rsid w:val="3F31662D"/>
    <w:rsid w:val="3F5F2883"/>
    <w:rsid w:val="3F6A0399"/>
    <w:rsid w:val="3F9C506F"/>
    <w:rsid w:val="3F9D5522"/>
    <w:rsid w:val="3FF11E1E"/>
    <w:rsid w:val="3FF773A1"/>
    <w:rsid w:val="40092235"/>
    <w:rsid w:val="402611B9"/>
    <w:rsid w:val="403041C1"/>
    <w:rsid w:val="404E1890"/>
    <w:rsid w:val="40A43CD7"/>
    <w:rsid w:val="40D12E1E"/>
    <w:rsid w:val="410C1D1E"/>
    <w:rsid w:val="410D0FD5"/>
    <w:rsid w:val="41167FF5"/>
    <w:rsid w:val="412A3945"/>
    <w:rsid w:val="4137119D"/>
    <w:rsid w:val="41382DB5"/>
    <w:rsid w:val="417661A4"/>
    <w:rsid w:val="41C945B3"/>
    <w:rsid w:val="41E27092"/>
    <w:rsid w:val="42096831"/>
    <w:rsid w:val="421C4CA5"/>
    <w:rsid w:val="423C067C"/>
    <w:rsid w:val="42593907"/>
    <w:rsid w:val="426725B0"/>
    <w:rsid w:val="42734EF4"/>
    <w:rsid w:val="429F5167"/>
    <w:rsid w:val="42A960E8"/>
    <w:rsid w:val="42B31E20"/>
    <w:rsid w:val="42CE4192"/>
    <w:rsid w:val="42DB6E88"/>
    <w:rsid w:val="42E47C90"/>
    <w:rsid w:val="430D42D3"/>
    <w:rsid w:val="4310137D"/>
    <w:rsid w:val="432728E8"/>
    <w:rsid w:val="4363656A"/>
    <w:rsid w:val="43766196"/>
    <w:rsid w:val="437748DB"/>
    <w:rsid w:val="43BC6902"/>
    <w:rsid w:val="43CE6A69"/>
    <w:rsid w:val="43F206B7"/>
    <w:rsid w:val="43FB34E3"/>
    <w:rsid w:val="444238C5"/>
    <w:rsid w:val="4484797D"/>
    <w:rsid w:val="44953E46"/>
    <w:rsid w:val="44C03A15"/>
    <w:rsid w:val="450971CD"/>
    <w:rsid w:val="452857CB"/>
    <w:rsid w:val="453B4F83"/>
    <w:rsid w:val="45531453"/>
    <w:rsid w:val="45731D17"/>
    <w:rsid w:val="45CF1889"/>
    <w:rsid w:val="45D5417E"/>
    <w:rsid w:val="45F7708C"/>
    <w:rsid w:val="460634F2"/>
    <w:rsid w:val="46175055"/>
    <w:rsid w:val="462E6A3D"/>
    <w:rsid w:val="46332B30"/>
    <w:rsid w:val="46804AC7"/>
    <w:rsid w:val="468774D3"/>
    <w:rsid w:val="468F0ADA"/>
    <w:rsid w:val="46E83F96"/>
    <w:rsid w:val="46F82EBD"/>
    <w:rsid w:val="47181D65"/>
    <w:rsid w:val="47216B77"/>
    <w:rsid w:val="475F0110"/>
    <w:rsid w:val="47631CF0"/>
    <w:rsid w:val="47885B2F"/>
    <w:rsid w:val="47966AA1"/>
    <w:rsid w:val="479F7D22"/>
    <w:rsid w:val="47A27DB0"/>
    <w:rsid w:val="47A61D28"/>
    <w:rsid w:val="47B62235"/>
    <w:rsid w:val="47D95D88"/>
    <w:rsid w:val="47E92807"/>
    <w:rsid w:val="47FE250A"/>
    <w:rsid w:val="48103780"/>
    <w:rsid w:val="484B756D"/>
    <w:rsid w:val="4871646A"/>
    <w:rsid w:val="48A751F8"/>
    <w:rsid w:val="48B85E47"/>
    <w:rsid w:val="493D65FA"/>
    <w:rsid w:val="494041BF"/>
    <w:rsid w:val="49435A7C"/>
    <w:rsid w:val="498329EB"/>
    <w:rsid w:val="49AE3EF5"/>
    <w:rsid w:val="49B21977"/>
    <w:rsid w:val="49EA0010"/>
    <w:rsid w:val="49FC0133"/>
    <w:rsid w:val="4A2A68D0"/>
    <w:rsid w:val="4A2D1B68"/>
    <w:rsid w:val="4A4C6847"/>
    <w:rsid w:val="4A4E5B36"/>
    <w:rsid w:val="4A5E4D35"/>
    <w:rsid w:val="4AA41C08"/>
    <w:rsid w:val="4AB45FA1"/>
    <w:rsid w:val="4ABF2097"/>
    <w:rsid w:val="4AF964DF"/>
    <w:rsid w:val="4AFF6F8A"/>
    <w:rsid w:val="4B0A651B"/>
    <w:rsid w:val="4B0C328D"/>
    <w:rsid w:val="4B180E1F"/>
    <w:rsid w:val="4B274A89"/>
    <w:rsid w:val="4B2C7FF1"/>
    <w:rsid w:val="4B523797"/>
    <w:rsid w:val="4B613E49"/>
    <w:rsid w:val="4B9A1834"/>
    <w:rsid w:val="4BA67D9A"/>
    <w:rsid w:val="4BD61839"/>
    <w:rsid w:val="4C14422B"/>
    <w:rsid w:val="4C453E95"/>
    <w:rsid w:val="4C4A4472"/>
    <w:rsid w:val="4C646F61"/>
    <w:rsid w:val="4C7B1665"/>
    <w:rsid w:val="4C7E12DE"/>
    <w:rsid w:val="4C8B1ABD"/>
    <w:rsid w:val="4D19177E"/>
    <w:rsid w:val="4D1D6349"/>
    <w:rsid w:val="4D29448A"/>
    <w:rsid w:val="4D3E2D8F"/>
    <w:rsid w:val="4D7B5E8A"/>
    <w:rsid w:val="4D8010F2"/>
    <w:rsid w:val="4D8105F0"/>
    <w:rsid w:val="4D8E72B3"/>
    <w:rsid w:val="4DB37EA6"/>
    <w:rsid w:val="4DD45162"/>
    <w:rsid w:val="4DEC0184"/>
    <w:rsid w:val="4DEC7A1B"/>
    <w:rsid w:val="4DF82BAB"/>
    <w:rsid w:val="4E0472EF"/>
    <w:rsid w:val="4E105B85"/>
    <w:rsid w:val="4E3221F7"/>
    <w:rsid w:val="4E423E88"/>
    <w:rsid w:val="4E5345EB"/>
    <w:rsid w:val="4E6F5C5F"/>
    <w:rsid w:val="4E8E3537"/>
    <w:rsid w:val="4E9135BE"/>
    <w:rsid w:val="4E996F37"/>
    <w:rsid w:val="4EB62E28"/>
    <w:rsid w:val="4EE77DEA"/>
    <w:rsid w:val="4F1B0EDE"/>
    <w:rsid w:val="4F326AFA"/>
    <w:rsid w:val="4F456C3B"/>
    <w:rsid w:val="4F6869D6"/>
    <w:rsid w:val="4F694A97"/>
    <w:rsid w:val="4FA60E37"/>
    <w:rsid w:val="4FDE4F7D"/>
    <w:rsid w:val="501A2F43"/>
    <w:rsid w:val="502F6904"/>
    <w:rsid w:val="50382CC8"/>
    <w:rsid w:val="50516697"/>
    <w:rsid w:val="505503F8"/>
    <w:rsid w:val="506348EA"/>
    <w:rsid w:val="508A2628"/>
    <w:rsid w:val="50947D53"/>
    <w:rsid w:val="50B0025C"/>
    <w:rsid w:val="50BA597C"/>
    <w:rsid w:val="50C80BF1"/>
    <w:rsid w:val="50D9788E"/>
    <w:rsid w:val="50F6434C"/>
    <w:rsid w:val="51093D74"/>
    <w:rsid w:val="510C3BDE"/>
    <w:rsid w:val="511C6835"/>
    <w:rsid w:val="51225D84"/>
    <w:rsid w:val="512A7F3C"/>
    <w:rsid w:val="51416AAF"/>
    <w:rsid w:val="514D23C5"/>
    <w:rsid w:val="516E5137"/>
    <w:rsid w:val="517753D0"/>
    <w:rsid w:val="517B3EB5"/>
    <w:rsid w:val="517C7CF5"/>
    <w:rsid w:val="518B0342"/>
    <w:rsid w:val="519A07DF"/>
    <w:rsid w:val="519A7F49"/>
    <w:rsid w:val="51A843B4"/>
    <w:rsid w:val="51AC2F0E"/>
    <w:rsid w:val="51CD0509"/>
    <w:rsid w:val="5202614D"/>
    <w:rsid w:val="521449C5"/>
    <w:rsid w:val="52220C45"/>
    <w:rsid w:val="522238F7"/>
    <w:rsid w:val="522B4F23"/>
    <w:rsid w:val="52302EF2"/>
    <w:rsid w:val="52745CD3"/>
    <w:rsid w:val="52836B84"/>
    <w:rsid w:val="529271E0"/>
    <w:rsid w:val="52B85BD8"/>
    <w:rsid w:val="52BD7CEB"/>
    <w:rsid w:val="52BE22AC"/>
    <w:rsid w:val="52C27FEE"/>
    <w:rsid w:val="52CF03FB"/>
    <w:rsid w:val="52D879C0"/>
    <w:rsid w:val="52F73148"/>
    <w:rsid w:val="53106DAB"/>
    <w:rsid w:val="53230749"/>
    <w:rsid w:val="532540D9"/>
    <w:rsid w:val="53500928"/>
    <w:rsid w:val="535C2284"/>
    <w:rsid w:val="53685F56"/>
    <w:rsid w:val="53845A8C"/>
    <w:rsid w:val="539319B7"/>
    <w:rsid w:val="53933D8E"/>
    <w:rsid w:val="53954DD4"/>
    <w:rsid w:val="53990DFA"/>
    <w:rsid w:val="53A21C1A"/>
    <w:rsid w:val="53C56A98"/>
    <w:rsid w:val="540D14BC"/>
    <w:rsid w:val="54507A57"/>
    <w:rsid w:val="546C7BF7"/>
    <w:rsid w:val="54984970"/>
    <w:rsid w:val="54AF5CBC"/>
    <w:rsid w:val="54BE403A"/>
    <w:rsid w:val="55202364"/>
    <w:rsid w:val="5521645F"/>
    <w:rsid w:val="55384597"/>
    <w:rsid w:val="553B5E36"/>
    <w:rsid w:val="553E0FD9"/>
    <w:rsid w:val="5564218B"/>
    <w:rsid w:val="55AA6B17"/>
    <w:rsid w:val="55D20752"/>
    <w:rsid w:val="55F935FB"/>
    <w:rsid w:val="56187F25"/>
    <w:rsid w:val="5633335C"/>
    <w:rsid w:val="5637484F"/>
    <w:rsid w:val="56420C64"/>
    <w:rsid w:val="566940DE"/>
    <w:rsid w:val="56733332"/>
    <w:rsid w:val="56806856"/>
    <w:rsid w:val="56A07E12"/>
    <w:rsid w:val="56BF75A6"/>
    <w:rsid w:val="56D61022"/>
    <w:rsid w:val="572227CF"/>
    <w:rsid w:val="573A3864"/>
    <w:rsid w:val="57533EEA"/>
    <w:rsid w:val="57B35784"/>
    <w:rsid w:val="57BB1F91"/>
    <w:rsid w:val="57BD26F2"/>
    <w:rsid w:val="58141222"/>
    <w:rsid w:val="58486EC5"/>
    <w:rsid w:val="587D2168"/>
    <w:rsid w:val="58A372BD"/>
    <w:rsid w:val="59215426"/>
    <w:rsid w:val="59270D12"/>
    <w:rsid w:val="5928569E"/>
    <w:rsid w:val="5940556C"/>
    <w:rsid w:val="59487DB1"/>
    <w:rsid w:val="59525DE4"/>
    <w:rsid w:val="597E4531"/>
    <w:rsid w:val="599E3C1F"/>
    <w:rsid w:val="59C40EEA"/>
    <w:rsid w:val="59CB0A2F"/>
    <w:rsid w:val="59D45C17"/>
    <w:rsid w:val="59ED39A9"/>
    <w:rsid w:val="5A002988"/>
    <w:rsid w:val="5A070D39"/>
    <w:rsid w:val="5A1161E0"/>
    <w:rsid w:val="5A43263C"/>
    <w:rsid w:val="5A6B0F6B"/>
    <w:rsid w:val="5A753B98"/>
    <w:rsid w:val="5AB5643C"/>
    <w:rsid w:val="5AC31E19"/>
    <w:rsid w:val="5ACD3998"/>
    <w:rsid w:val="5AF308BD"/>
    <w:rsid w:val="5B1549FD"/>
    <w:rsid w:val="5B1C2265"/>
    <w:rsid w:val="5B265653"/>
    <w:rsid w:val="5B83725D"/>
    <w:rsid w:val="5B85794B"/>
    <w:rsid w:val="5BCD355F"/>
    <w:rsid w:val="5BCF4E0A"/>
    <w:rsid w:val="5BE50F40"/>
    <w:rsid w:val="5BFC32E1"/>
    <w:rsid w:val="5C43205E"/>
    <w:rsid w:val="5C6519EA"/>
    <w:rsid w:val="5C713474"/>
    <w:rsid w:val="5C7F47BB"/>
    <w:rsid w:val="5C806824"/>
    <w:rsid w:val="5C9C5700"/>
    <w:rsid w:val="5D1D28C1"/>
    <w:rsid w:val="5D355573"/>
    <w:rsid w:val="5DA27D9E"/>
    <w:rsid w:val="5DB10169"/>
    <w:rsid w:val="5DC53502"/>
    <w:rsid w:val="5DCC5EA1"/>
    <w:rsid w:val="5DE778C9"/>
    <w:rsid w:val="5DEC1622"/>
    <w:rsid w:val="5DFF6C7A"/>
    <w:rsid w:val="5E0D74FC"/>
    <w:rsid w:val="5E2733FB"/>
    <w:rsid w:val="5E466B07"/>
    <w:rsid w:val="5E4B2473"/>
    <w:rsid w:val="5E4D20A8"/>
    <w:rsid w:val="5E4E15E4"/>
    <w:rsid w:val="5E84014A"/>
    <w:rsid w:val="5E8E7C1A"/>
    <w:rsid w:val="5EC1039D"/>
    <w:rsid w:val="5ED03FD2"/>
    <w:rsid w:val="5F1D0F1F"/>
    <w:rsid w:val="5F742670"/>
    <w:rsid w:val="5F7F1082"/>
    <w:rsid w:val="5FAD3908"/>
    <w:rsid w:val="5FE33352"/>
    <w:rsid w:val="5FE93F80"/>
    <w:rsid w:val="5FEE68E0"/>
    <w:rsid w:val="5FF1360F"/>
    <w:rsid w:val="5FF217E7"/>
    <w:rsid w:val="600357A2"/>
    <w:rsid w:val="60334B42"/>
    <w:rsid w:val="60464CB8"/>
    <w:rsid w:val="606B6724"/>
    <w:rsid w:val="60792580"/>
    <w:rsid w:val="60874F26"/>
    <w:rsid w:val="609604FF"/>
    <w:rsid w:val="60BF3BBC"/>
    <w:rsid w:val="60C44679"/>
    <w:rsid w:val="60CF6CC2"/>
    <w:rsid w:val="60ED7559"/>
    <w:rsid w:val="610023C8"/>
    <w:rsid w:val="61036DDD"/>
    <w:rsid w:val="610619ED"/>
    <w:rsid w:val="61106366"/>
    <w:rsid w:val="612B1454"/>
    <w:rsid w:val="612C0EA8"/>
    <w:rsid w:val="612C64ED"/>
    <w:rsid w:val="612C7CDF"/>
    <w:rsid w:val="613865C7"/>
    <w:rsid w:val="61483DB4"/>
    <w:rsid w:val="61A978C4"/>
    <w:rsid w:val="61F745C5"/>
    <w:rsid w:val="621B11BA"/>
    <w:rsid w:val="62265778"/>
    <w:rsid w:val="622773E2"/>
    <w:rsid w:val="62283BA5"/>
    <w:rsid w:val="62696291"/>
    <w:rsid w:val="62D45EE4"/>
    <w:rsid w:val="62E56FFC"/>
    <w:rsid w:val="62F24963"/>
    <w:rsid w:val="62F31AFE"/>
    <w:rsid w:val="63147CC6"/>
    <w:rsid w:val="632F19A1"/>
    <w:rsid w:val="637165D4"/>
    <w:rsid w:val="6374113F"/>
    <w:rsid w:val="63746734"/>
    <w:rsid w:val="63752CC6"/>
    <w:rsid w:val="63BA4924"/>
    <w:rsid w:val="640747F6"/>
    <w:rsid w:val="640D370D"/>
    <w:rsid w:val="642052B3"/>
    <w:rsid w:val="64405F4D"/>
    <w:rsid w:val="64620B11"/>
    <w:rsid w:val="647842FC"/>
    <w:rsid w:val="648844F3"/>
    <w:rsid w:val="64CE07A0"/>
    <w:rsid w:val="655E7A36"/>
    <w:rsid w:val="655F16E1"/>
    <w:rsid w:val="657820C3"/>
    <w:rsid w:val="657C1D76"/>
    <w:rsid w:val="659C3AAC"/>
    <w:rsid w:val="659F46CE"/>
    <w:rsid w:val="65B20D2B"/>
    <w:rsid w:val="65B71508"/>
    <w:rsid w:val="65C07C91"/>
    <w:rsid w:val="65D45E65"/>
    <w:rsid w:val="65E41B8E"/>
    <w:rsid w:val="65EE4F9F"/>
    <w:rsid w:val="65F26B38"/>
    <w:rsid w:val="6635304D"/>
    <w:rsid w:val="66444806"/>
    <w:rsid w:val="668A38D3"/>
    <w:rsid w:val="66921EF4"/>
    <w:rsid w:val="66A01F9C"/>
    <w:rsid w:val="66C17D16"/>
    <w:rsid w:val="66DA5922"/>
    <w:rsid w:val="66F2689F"/>
    <w:rsid w:val="66F7129B"/>
    <w:rsid w:val="66F80721"/>
    <w:rsid w:val="670446F3"/>
    <w:rsid w:val="67124B30"/>
    <w:rsid w:val="67276C51"/>
    <w:rsid w:val="676034DA"/>
    <w:rsid w:val="679273B3"/>
    <w:rsid w:val="679602D4"/>
    <w:rsid w:val="67A5498A"/>
    <w:rsid w:val="67B13D35"/>
    <w:rsid w:val="67B21A06"/>
    <w:rsid w:val="67D45A77"/>
    <w:rsid w:val="67D67926"/>
    <w:rsid w:val="68287F91"/>
    <w:rsid w:val="68534D4E"/>
    <w:rsid w:val="68721717"/>
    <w:rsid w:val="68F100C1"/>
    <w:rsid w:val="690052DF"/>
    <w:rsid w:val="69181BBC"/>
    <w:rsid w:val="694A432B"/>
    <w:rsid w:val="694A6021"/>
    <w:rsid w:val="694B0821"/>
    <w:rsid w:val="694E51FE"/>
    <w:rsid w:val="69604F45"/>
    <w:rsid w:val="69A13F1E"/>
    <w:rsid w:val="69B41BA9"/>
    <w:rsid w:val="69DE28B7"/>
    <w:rsid w:val="69F30635"/>
    <w:rsid w:val="69F65D5A"/>
    <w:rsid w:val="6A0D37BB"/>
    <w:rsid w:val="6A312FCB"/>
    <w:rsid w:val="6A335B37"/>
    <w:rsid w:val="6A511258"/>
    <w:rsid w:val="6A5E63AC"/>
    <w:rsid w:val="6A861ECC"/>
    <w:rsid w:val="6A9A65E3"/>
    <w:rsid w:val="6B2C5CCB"/>
    <w:rsid w:val="6B3C668C"/>
    <w:rsid w:val="6B67142D"/>
    <w:rsid w:val="6B961D16"/>
    <w:rsid w:val="6BAE6079"/>
    <w:rsid w:val="6BB56544"/>
    <w:rsid w:val="6BE80D69"/>
    <w:rsid w:val="6BF736BE"/>
    <w:rsid w:val="6C022DB1"/>
    <w:rsid w:val="6C0A36EA"/>
    <w:rsid w:val="6C2076DB"/>
    <w:rsid w:val="6C392D20"/>
    <w:rsid w:val="6C4038DA"/>
    <w:rsid w:val="6CA93935"/>
    <w:rsid w:val="6CC3252A"/>
    <w:rsid w:val="6CF46B9E"/>
    <w:rsid w:val="6CF80B5C"/>
    <w:rsid w:val="6D184602"/>
    <w:rsid w:val="6D310418"/>
    <w:rsid w:val="6D385B3E"/>
    <w:rsid w:val="6D3F558F"/>
    <w:rsid w:val="6D601E06"/>
    <w:rsid w:val="6D673814"/>
    <w:rsid w:val="6D791EE8"/>
    <w:rsid w:val="6DA0595E"/>
    <w:rsid w:val="6DC510A3"/>
    <w:rsid w:val="6DCD0358"/>
    <w:rsid w:val="6E0577A2"/>
    <w:rsid w:val="6E062894"/>
    <w:rsid w:val="6E1A3248"/>
    <w:rsid w:val="6E447ADA"/>
    <w:rsid w:val="6E6D45C6"/>
    <w:rsid w:val="6E73475B"/>
    <w:rsid w:val="6E91066D"/>
    <w:rsid w:val="6E9A30DE"/>
    <w:rsid w:val="6EA20977"/>
    <w:rsid w:val="6EA57C83"/>
    <w:rsid w:val="6EAB7730"/>
    <w:rsid w:val="6EAD258C"/>
    <w:rsid w:val="6EB46691"/>
    <w:rsid w:val="6EB9146A"/>
    <w:rsid w:val="6EBD43AF"/>
    <w:rsid w:val="6ED04646"/>
    <w:rsid w:val="6EEB6DFE"/>
    <w:rsid w:val="6EFA0E62"/>
    <w:rsid w:val="6F0A5CFE"/>
    <w:rsid w:val="6F394408"/>
    <w:rsid w:val="6F3A0AB4"/>
    <w:rsid w:val="6F5415C8"/>
    <w:rsid w:val="6F7828EB"/>
    <w:rsid w:val="6F7A731E"/>
    <w:rsid w:val="6F8D49CF"/>
    <w:rsid w:val="6FAE466E"/>
    <w:rsid w:val="6FB3631F"/>
    <w:rsid w:val="701476F0"/>
    <w:rsid w:val="70202E69"/>
    <w:rsid w:val="70302B12"/>
    <w:rsid w:val="70640411"/>
    <w:rsid w:val="70704BCA"/>
    <w:rsid w:val="70893AA1"/>
    <w:rsid w:val="70AD4428"/>
    <w:rsid w:val="70EA4BA3"/>
    <w:rsid w:val="712B13C5"/>
    <w:rsid w:val="713739F1"/>
    <w:rsid w:val="714D0FF5"/>
    <w:rsid w:val="71814F37"/>
    <w:rsid w:val="718F22F0"/>
    <w:rsid w:val="71951B64"/>
    <w:rsid w:val="71C26BF0"/>
    <w:rsid w:val="720F1102"/>
    <w:rsid w:val="72261723"/>
    <w:rsid w:val="72271872"/>
    <w:rsid w:val="723B0DCB"/>
    <w:rsid w:val="725A4615"/>
    <w:rsid w:val="726D38A7"/>
    <w:rsid w:val="726F72CB"/>
    <w:rsid w:val="72873175"/>
    <w:rsid w:val="729603AD"/>
    <w:rsid w:val="72AB6A70"/>
    <w:rsid w:val="72AC0861"/>
    <w:rsid w:val="72B80F1F"/>
    <w:rsid w:val="72E54524"/>
    <w:rsid w:val="731173A7"/>
    <w:rsid w:val="731537DA"/>
    <w:rsid w:val="733A11A3"/>
    <w:rsid w:val="733B2F64"/>
    <w:rsid w:val="73734595"/>
    <w:rsid w:val="73865B21"/>
    <w:rsid w:val="7389598B"/>
    <w:rsid w:val="73B5785D"/>
    <w:rsid w:val="73BB2B42"/>
    <w:rsid w:val="73BC12BE"/>
    <w:rsid w:val="73C97475"/>
    <w:rsid w:val="73DB6DAB"/>
    <w:rsid w:val="73E268DB"/>
    <w:rsid w:val="73EF1B31"/>
    <w:rsid w:val="73F10CCF"/>
    <w:rsid w:val="741C4C2C"/>
    <w:rsid w:val="742012D3"/>
    <w:rsid w:val="743B1556"/>
    <w:rsid w:val="745C4103"/>
    <w:rsid w:val="74E36057"/>
    <w:rsid w:val="74E82F6F"/>
    <w:rsid w:val="75176200"/>
    <w:rsid w:val="7524183B"/>
    <w:rsid w:val="75422471"/>
    <w:rsid w:val="75450D8E"/>
    <w:rsid w:val="75587EE6"/>
    <w:rsid w:val="756F3FC0"/>
    <w:rsid w:val="7577008A"/>
    <w:rsid w:val="75850A47"/>
    <w:rsid w:val="759D6EC5"/>
    <w:rsid w:val="75B022EB"/>
    <w:rsid w:val="75CC2AAC"/>
    <w:rsid w:val="75CF0477"/>
    <w:rsid w:val="760B19C3"/>
    <w:rsid w:val="762350B5"/>
    <w:rsid w:val="762B65DE"/>
    <w:rsid w:val="763E0E8A"/>
    <w:rsid w:val="764672F0"/>
    <w:rsid w:val="766B1A17"/>
    <w:rsid w:val="76A96C4B"/>
    <w:rsid w:val="76E06819"/>
    <w:rsid w:val="76EB14C1"/>
    <w:rsid w:val="77130B3F"/>
    <w:rsid w:val="772759E5"/>
    <w:rsid w:val="77477744"/>
    <w:rsid w:val="77506C70"/>
    <w:rsid w:val="775E5B42"/>
    <w:rsid w:val="778C7E29"/>
    <w:rsid w:val="77957495"/>
    <w:rsid w:val="77C93846"/>
    <w:rsid w:val="77E21A2A"/>
    <w:rsid w:val="7814230B"/>
    <w:rsid w:val="78247DAF"/>
    <w:rsid w:val="782D32EE"/>
    <w:rsid w:val="78382A02"/>
    <w:rsid w:val="78670B6C"/>
    <w:rsid w:val="786C3DF0"/>
    <w:rsid w:val="78960A7D"/>
    <w:rsid w:val="78E47351"/>
    <w:rsid w:val="78F85736"/>
    <w:rsid w:val="79164340"/>
    <w:rsid w:val="791E1F24"/>
    <w:rsid w:val="793B5B55"/>
    <w:rsid w:val="793D4588"/>
    <w:rsid w:val="794E4666"/>
    <w:rsid w:val="796A7323"/>
    <w:rsid w:val="798B0C8B"/>
    <w:rsid w:val="79913656"/>
    <w:rsid w:val="79C7361E"/>
    <w:rsid w:val="79D03C86"/>
    <w:rsid w:val="79DD3EE5"/>
    <w:rsid w:val="79E32A5A"/>
    <w:rsid w:val="7A7514E8"/>
    <w:rsid w:val="7AA3058B"/>
    <w:rsid w:val="7ABC6A43"/>
    <w:rsid w:val="7ADA027F"/>
    <w:rsid w:val="7AF36ED8"/>
    <w:rsid w:val="7AFC05BE"/>
    <w:rsid w:val="7AFF2CA2"/>
    <w:rsid w:val="7B083CD1"/>
    <w:rsid w:val="7B2862DC"/>
    <w:rsid w:val="7B2B738F"/>
    <w:rsid w:val="7B5F47BB"/>
    <w:rsid w:val="7B6B4F2D"/>
    <w:rsid w:val="7B746093"/>
    <w:rsid w:val="7B8132D6"/>
    <w:rsid w:val="7BAF034F"/>
    <w:rsid w:val="7BB120FE"/>
    <w:rsid w:val="7BCE58A4"/>
    <w:rsid w:val="7BF6458D"/>
    <w:rsid w:val="7C061FE7"/>
    <w:rsid w:val="7C09171B"/>
    <w:rsid w:val="7C266A57"/>
    <w:rsid w:val="7C2B3C5E"/>
    <w:rsid w:val="7C8379DF"/>
    <w:rsid w:val="7C945CA8"/>
    <w:rsid w:val="7CA6260B"/>
    <w:rsid w:val="7CAE0354"/>
    <w:rsid w:val="7CF675C8"/>
    <w:rsid w:val="7D405787"/>
    <w:rsid w:val="7D565045"/>
    <w:rsid w:val="7E1B1A80"/>
    <w:rsid w:val="7E214AEC"/>
    <w:rsid w:val="7E360BF5"/>
    <w:rsid w:val="7E411C34"/>
    <w:rsid w:val="7E690D0C"/>
    <w:rsid w:val="7E6D1CC9"/>
    <w:rsid w:val="7E723497"/>
    <w:rsid w:val="7E857433"/>
    <w:rsid w:val="7EC30128"/>
    <w:rsid w:val="7EE84E7B"/>
    <w:rsid w:val="7F0713A0"/>
    <w:rsid w:val="7F08297D"/>
    <w:rsid w:val="7F104C14"/>
    <w:rsid w:val="7F3A2AB0"/>
    <w:rsid w:val="7F4350B8"/>
    <w:rsid w:val="7F565B5F"/>
    <w:rsid w:val="7F794F17"/>
    <w:rsid w:val="7FA84F88"/>
    <w:rsid w:val="7FF04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link w:val="4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tabs>
        <w:tab w:val="left" w:pos="864"/>
      </w:tabs>
      <w:ind w:left="864" w:hanging="864"/>
      <w:outlineLvl w:val="3"/>
    </w:pPr>
    <w:rPr>
      <w:rFonts w:ascii="Arial" w:hAnsi="Arial" w:eastAsia="Times New Roman"/>
      <w:b/>
      <w:bCs/>
      <w:sz w:val="28"/>
      <w:szCs w:val="28"/>
    </w:rPr>
  </w:style>
  <w:style w:type="paragraph" w:styleId="6">
    <w:name w:val="heading 5"/>
    <w:basedOn w:val="1"/>
    <w:next w:val="1"/>
    <w:link w:val="51"/>
    <w:qFormat/>
    <w:uiPriority w:val="0"/>
    <w:pPr>
      <w:keepNext/>
      <w:keepLines/>
      <w:tabs>
        <w:tab w:val="left" w:pos="567"/>
      </w:tabs>
      <w:ind w:left="567" w:hanging="567"/>
      <w:outlineLvl w:val="4"/>
    </w:pPr>
    <w:rPr>
      <w:b/>
      <w:bCs/>
      <w:sz w:val="28"/>
      <w:szCs w:val="28"/>
    </w:rPr>
  </w:style>
  <w:style w:type="paragraph" w:styleId="7">
    <w:name w:val="heading 6"/>
    <w:basedOn w:val="1"/>
    <w:next w:val="1"/>
    <w:qFormat/>
    <w:uiPriority w:val="0"/>
    <w:pPr>
      <w:keepNext/>
      <w:keepLines/>
      <w:tabs>
        <w:tab w:val="left" w:pos="851"/>
      </w:tabs>
      <w:spacing w:before="240" w:after="64" w:line="320" w:lineRule="auto"/>
      <w:ind w:left="851" w:hanging="851"/>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outlineLvl w:val="6"/>
    </w:pPr>
    <w:rPr>
      <w:rFonts w:eastAsia="FangSong_GB2312"/>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2">
    <w:name w:val="Default Paragraph Font"/>
    <w:qFormat/>
    <w:uiPriority w:val="0"/>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260"/>
      <w:jc w:val="left"/>
    </w:pPr>
    <w:rPr>
      <w:sz w:val="18"/>
      <w:szCs w:val="18"/>
    </w:rPr>
  </w:style>
  <w:style w:type="paragraph" w:styleId="12">
    <w:name w:val="Normal Indent"/>
    <w:basedOn w:val="1"/>
    <w:link w:val="52"/>
    <w:qFormat/>
    <w:uiPriority w:val="0"/>
    <w:pPr>
      <w:adjustRightInd w:val="0"/>
      <w:spacing w:line="312" w:lineRule="atLeast"/>
      <w:ind w:firstLine="420"/>
      <w:textAlignment w:val="baseline"/>
    </w:pPr>
    <w:rPr>
      <w:kern w:val="0"/>
      <w:szCs w:val="20"/>
    </w:rPr>
  </w:style>
  <w:style w:type="paragraph" w:styleId="13">
    <w:name w:val="List Bullet"/>
    <w:qFormat/>
    <w:uiPriority w:val="0"/>
    <w:pPr>
      <w:tabs>
        <w:tab w:val="left" w:pos="420"/>
      </w:tabs>
      <w:spacing w:before="156" w:beforeLines="50" w:after="156"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qFormat/>
    <w:uiPriority w:val="0"/>
    <w:pPr>
      <w:shd w:val="clear" w:color="auto" w:fill="000080"/>
    </w:pPr>
  </w:style>
  <w:style w:type="paragraph" w:styleId="15">
    <w:name w:val="annotation text"/>
    <w:basedOn w:val="1"/>
    <w:link w:val="53"/>
    <w:qFormat/>
    <w:uiPriority w:val="0"/>
    <w:pPr>
      <w:jc w:val="left"/>
    </w:pPr>
  </w:style>
  <w:style w:type="paragraph" w:styleId="16">
    <w:name w:val="Body Text"/>
    <w:basedOn w:val="1"/>
    <w:link w:val="54"/>
    <w:qFormat/>
    <w:uiPriority w:val="0"/>
    <w:pPr>
      <w:spacing w:after="120" w:afterLines="0"/>
    </w:pPr>
  </w:style>
  <w:style w:type="paragraph" w:styleId="17">
    <w:name w:val="Body Text Indent"/>
    <w:basedOn w:val="1"/>
    <w:next w:val="1"/>
    <w:qFormat/>
    <w:uiPriority w:val="0"/>
    <w:pPr>
      <w:ind w:left="480" w:hanging="480" w:hangingChars="200"/>
    </w:pPr>
    <w:rPr>
      <w:sz w:val="24"/>
    </w:rPr>
  </w:style>
  <w:style w:type="paragraph" w:styleId="18">
    <w:name w:val="Block Text"/>
    <w:basedOn w:val="1"/>
    <w:qFormat/>
    <w:uiPriority w:val="99"/>
    <w:pPr>
      <w:spacing w:before="156" w:beforeLines="50" w:after="156" w:afterLines="50"/>
      <w:ind w:left="426" w:right="-11" w:hanging="426" w:hangingChars="203"/>
    </w:pPr>
    <w:rPr>
      <w:rFonts w:eastAsia="KaiTi_GB2312"/>
    </w:rPr>
  </w:style>
  <w:style w:type="paragraph" w:styleId="19">
    <w:name w:val="List Bullet 2"/>
    <w:basedOn w:val="1"/>
    <w:qFormat/>
    <w:uiPriority w:val="0"/>
    <w:pPr>
      <w:tabs>
        <w:tab w:val="left" w:pos="780"/>
      </w:tabs>
      <w:ind w:left="780" w:hanging="360"/>
    </w:pPr>
    <w:rPr>
      <w:szCs w:val="20"/>
    </w:rPr>
  </w:style>
  <w:style w:type="paragraph" w:styleId="20">
    <w:name w:val="toc 5"/>
    <w:basedOn w:val="1"/>
    <w:next w:val="1"/>
    <w:semiHidden/>
    <w:qFormat/>
    <w:uiPriority w:val="0"/>
    <w:pPr>
      <w:ind w:left="840"/>
      <w:jc w:val="left"/>
    </w:pPr>
    <w:rPr>
      <w:sz w:val="18"/>
      <w:szCs w:val="18"/>
    </w:rPr>
  </w:style>
  <w:style w:type="paragraph" w:styleId="21">
    <w:name w:val="toc 3"/>
    <w:basedOn w:val="1"/>
    <w:next w:val="1"/>
    <w:unhideWhenUsed/>
    <w:qFormat/>
    <w:uiPriority w:val="39"/>
    <w:pPr>
      <w:ind w:left="420"/>
      <w:jc w:val="left"/>
    </w:pPr>
    <w:rPr>
      <w:i/>
      <w:iCs/>
      <w:sz w:val="20"/>
      <w:szCs w:val="20"/>
    </w:rPr>
  </w:style>
  <w:style w:type="paragraph" w:styleId="22">
    <w:name w:val="Plain Text"/>
    <w:basedOn w:val="1"/>
    <w:next w:val="1"/>
    <w:link w:val="55"/>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3">
    <w:name w:val="toc 8"/>
    <w:basedOn w:val="1"/>
    <w:next w:val="1"/>
    <w:semiHidden/>
    <w:qFormat/>
    <w:uiPriority w:val="0"/>
    <w:pPr>
      <w:ind w:left="1470"/>
      <w:jc w:val="left"/>
    </w:pPr>
    <w:rPr>
      <w:sz w:val="18"/>
      <w:szCs w:val="18"/>
    </w:rPr>
  </w:style>
  <w:style w:type="paragraph" w:styleId="24">
    <w:name w:val="Date"/>
    <w:basedOn w:val="1"/>
    <w:next w:val="1"/>
    <w:qFormat/>
    <w:uiPriority w:val="0"/>
    <w:pPr>
      <w:ind w:left="100" w:leftChars="2500"/>
    </w:pPr>
    <w:rPr>
      <w:szCs w:val="20"/>
    </w:rPr>
  </w:style>
  <w:style w:type="paragraph" w:styleId="25">
    <w:name w:val="Body Text Indent 2"/>
    <w:basedOn w:val="1"/>
    <w:link w:val="56"/>
    <w:qFormat/>
    <w:uiPriority w:val="0"/>
    <w:pPr>
      <w:spacing w:line="500" w:lineRule="exact"/>
      <w:ind w:firstLine="511" w:firstLineChars="213"/>
    </w:pPr>
    <w:rPr>
      <w:sz w:val="24"/>
    </w:rPr>
  </w:style>
  <w:style w:type="paragraph" w:styleId="26">
    <w:name w:val="Balloon Text"/>
    <w:basedOn w:val="1"/>
    <w:link w:val="57"/>
    <w:qFormat/>
    <w:uiPriority w:val="0"/>
    <w:rPr>
      <w:sz w:val="18"/>
      <w:szCs w:val="18"/>
    </w:rPr>
  </w:style>
  <w:style w:type="paragraph" w:styleId="27">
    <w:name w:val="footer"/>
    <w:basedOn w:val="1"/>
    <w:link w:val="58"/>
    <w:qFormat/>
    <w:uiPriority w:val="0"/>
    <w:pPr>
      <w:tabs>
        <w:tab w:val="center" w:pos="4153"/>
        <w:tab w:val="right" w:pos="8306"/>
      </w:tabs>
      <w:snapToGrid w:val="0"/>
      <w:jc w:val="left"/>
    </w:pPr>
    <w:rPr>
      <w:sz w:val="18"/>
      <w:szCs w:val="18"/>
    </w:rPr>
  </w:style>
  <w:style w:type="paragraph" w:styleId="28">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semiHidden/>
    <w:qFormat/>
    <w:uiPriority w:val="0"/>
    <w:pPr>
      <w:ind w:left="630"/>
      <w:jc w:val="left"/>
    </w:pPr>
    <w:rPr>
      <w:sz w:val="18"/>
      <w:szCs w:val="18"/>
    </w:rPr>
  </w:style>
  <w:style w:type="paragraph" w:styleId="31">
    <w:name w:val="toc 6"/>
    <w:basedOn w:val="1"/>
    <w:next w:val="1"/>
    <w:semiHidden/>
    <w:qFormat/>
    <w:uiPriority w:val="0"/>
    <w:pPr>
      <w:ind w:left="1050"/>
      <w:jc w:val="left"/>
    </w:pPr>
    <w:rPr>
      <w:sz w:val="18"/>
      <w:szCs w:val="18"/>
    </w:rPr>
  </w:style>
  <w:style w:type="paragraph" w:styleId="32">
    <w:name w:val="Body Text Indent 3"/>
    <w:basedOn w:val="1"/>
    <w:qFormat/>
    <w:uiPriority w:val="0"/>
    <w:pPr>
      <w:spacing w:line="500" w:lineRule="exact"/>
      <w:ind w:left="511" w:hanging="511" w:hangingChars="213"/>
    </w:pPr>
    <w:rPr>
      <w:sz w:val="24"/>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semiHidden/>
    <w:qFormat/>
    <w:uiPriority w:val="0"/>
    <w:pPr>
      <w:ind w:left="1680"/>
      <w:jc w:val="left"/>
    </w:pPr>
    <w:rPr>
      <w:sz w:val="18"/>
      <w:szCs w:val="18"/>
    </w:rPr>
  </w:style>
  <w:style w:type="paragraph" w:styleId="3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6">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7">
    <w:name w:val="annotation subject"/>
    <w:basedOn w:val="15"/>
    <w:next w:val="15"/>
    <w:qFormat/>
    <w:uiPriority w:val="0"/>
    <w:rPr>
      <w:b/>
      <w:bCs/>
    </w:rPr>
  </w:style>
  <w:style w:type="paragraph" w:styleId="38">
    <w:name w:val="Body Text First Indent"/>
    <w:basedOn w:val="16"/>
    <w:next w:val="31"/>
    <w:qFormat/>
    <w:uiPriority w:val="99"/>
    <w:pPr>
      <w:ind w:firstLine="420" w:firstLineChars="100"/>
    </w:pPr>
  </w:style>
  <w:style w:type="paragraph" w:styleId="39">
    <w:name w:val="Body Text First Indent 2"/>
    <w:basedOn w:val="17"/>
    <w:unhideWhenUsed/>
    <w:qFormat/>
    <w:uiPriority w:val="99"/>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unhideWhenUsed/>
    <w:qFormat/>
    <w:uiPriority w:val="99"/>
    <w:rPr>
      <w:color w:val="800080"/>
      <w:u w:val="single"/>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Heading 2 Char"/>
    <w:link w:val="3"/>
    <w:qFormat/>
    <w:uiPriority w:val="0"/>
    <w:rPr>
      <w:rFonts w:ascii="Arial" w:hAnsi="Arial" w:eastAsia="黑体"/>
      <w:b/>
      <w:bCs/>
      <w:kern w:val="2"/>
      <w:sz w:val="32"/>
      <w:szCs w:val="32"/>
    </w:rPr>
  </w:style>
  <w:style w:type="character" w:customStyle="1" w:styleId="50">
    <w:name w:val="Heading 3 Char"/>
    <w:link w:val="4"/>
    <w:qFormat/>
    <w:uiPriority w:val="0"/>
    <w:rPr>
      <w:rFonts w:eastAsia="宋体"/>
      <w:b/>
      <w:bCs/>
      <w:kern w:val="2"/>
      <w:sz w:val="32"/>
      <w:szCs w:val="32"/>
      <w:lang w:val="en-US" w:eastAsia="zh-CN" w:bidi="ar-SA"/>
    </w:rPr>
  </w:style>
  <w:style w:type="character" w:customStyle="1" w:styleId="51">
    <w:name w:val="Heading 5 Char"/>
    <w:link w:val="6"/>
    <w:qFormat/>
    <w:uiPriority w:val="0"/>
    <w:rPr>
      <w:b/>
      <w:bCs/>
      <w:kern w:val="2"/>
      <w:sz w:val="28"/>
      <w:szCs w:val="28"/>
      <w:lang w:bidi="ar-SA"/>
    </w:rPr>
  </w:style>
  <w:style w:type="character" w:customStyle="1" w:styleId="52">
    <w:name w:val="Normal Indent Char"/>
    <w:link w:val="12"/>
    <w:qFormat/>
    <w:uiPriority w:val="0"/>
    <w:rPr>
      <w:rFonts w:eastAsia="宋体"/>
      <w:sz w:val="21"/>
      <w:lang w:val="en-US" w:eastAsia="zh-CN" w:bidi="ar-SA"/>
    </w:rPr>
  </w:style>
  <w:style w:type="character" w:customStyle="1" w:styleId="53">
    <w:name w:val="Comment Text Char"/>
    <w:link w:val="15"/>
    <w:qFormat/>
    <w:uiPriority w:val="0"/>
    <w:rPr>
      <w:kern w:val="2"/>
      <w:sz w:val="21"/>
      <w:szCs w:val="24"/>
    </w:rPr>
  </w:style>
  <w:style w:type="character" w:customStyle="1" w:styleId="54">
    <w:name w:val="Body Text Char"/>
    <w:link w:val="16"/>
    <w:qFormat/>
    <w:uiPriority w:val="0"/>
    <w:rPr>
      <w:kern w:val="2"/>
      <w:sz w:val="21"/>
      <w:szCs w:val="24"/>
    </w:rPr>
  </w:style>
  <w:style w:type="character" w:customStyle="1" w:styleId="55">
    <w:name w:val="Plain Text Char"/>
    <w:link w:val="22"/>
    <w:qFormat/>
    <w:uiPriority w:val="0"/>
    <w:rPr>
      <w:rFonts w:ascii="宋体" w:hAnsi="Courier New" w:eastAsia="宋体"/>
      <w:sz w:val="21"/>
      <w:szCs w:val="21"/>
      <w:lang w:val="en-US" w:eastAsia="zh-CN" w:bidi="ar-SA"/>
    </w:rPr>
  </w:style>
  <w:style w:type="character" w:customStyle="1" w:styleId="56">
    <w:name w:val="Body Text Indent 2 Char"/>
    <w:link w:val="25"/>
    <w:qFormat/>
    <w:uiPriority w:val="0"/>
    <w:rPr>
      <w:rFonts w:eastAsia="宋体"/>
      <w:kern w:val="2"/>
      <w:sz w:val="24"/>
      <w:szCs w:val="24"/>
      <w:lang w:val="en-US" w:eastAsia="zh-CN" w:bidi="ar-SA"/>
    </w:rPr>
  </w:style>
  <w:style w:type="character" w:customStyle="1" w:styleId="57">
    <w:name w:val="Balloon Text Char"/>
    <w:link w:val="26"/>
    <w:qFormat/>
    <w:uiPriority w:val="0"/>
    <w:rPr>
      <w:kern w:val="2"/>
      <w:sz w:val="18"/>
      <w:szCs w:val="18"/>
    </w:rPr>
  </w:style>
  <w:style w:type="character" w:customStyle="1" w:styleId="58">
    <w:name w:val="Footer Char"/>
    <w:link w:val="27"/>
    <w:qFormat/>
    <w:uiPriority w:val="0"/>
    <w:rPr>
      <w:kern w:val="2"/>
      <w:sz w:val="18"/>
      <w:szCs w:val="18"/>
    </w:rPr>
  </w:style>
  <w:style w:type="character" w:customStyle="1" w:styleId="59">
    <w:name w:val="Header Char"/>
    <w:link w:val="28"/>
    <w:qFormat/>
    <w:uiPriority w:val="0"/>
    <w:rPr>
      <w:kern w:val="2"/>
      <w:sz w:val="18"/>
      <w:szCs w:val="18"/>
    </w:rPr>
  </w:style>
  <w:style w:type="character" w:customStyle="1" w:styleId="60">
    <w:name w:val="font81"/>
    <w:qFormat/>
    <w:uiPriority w:val="0"/>
    <w:rPr>
      <w:rFonts w:hint="default" w:ascii="font-weight : 400" w:hAnsi="font-weight : 400" w:eastAsia="font-weight : 400" w:cs="font-weight : 400"/>
      <w:color w:val="000000"/>
      <w:sz w:val="20"/>
      <w:szCs w:val="20"/>
      <w:u w:val="single"/>
    </w:rPr>
  </w:style>
  <w:style w:type="character" w:customStyle="1" w:styleId="61">
    <w:name w:val="font121"/>
    <w:qFormat/>
    <w:uiPriority w:val="0"/>
    <w:rPr>
      <w:rFonts w:ascii="font-weight : 700" w:hAnsi="font-weight : 700" w:eastAsia="font-weight : 700" w:cs="font-weight : 700"/>
      <w:color w:val="000000"/>
      <w:sz w:val="20"/>
      <w:szCs w:val="20"/>
      <w:u w:val="single"/>
    </w:rPr>
  </w:style>
  <w:style w:type="character" w:customStyle="1" w:styleId="62">
    <w:name w:val="b2"/>
    <w:qFormat/>
    <w:uiPriority w:val="0"/>
  </w:style>
  <w:style w:type="character" w:customStyle="1" w:styleId="63">
    <w:name w:val="正文（首行缩进两字） Char1"/>
    <w:qFormat/>
    <w:uiPriority w:val="0"/>
    <w:rPr>
      <w:rFonts w:eastAsia="FangSong_GB2312"/>
      <w:kern w:val="2"/>
      <w:sz w:val="28"/>
      <w:szCs w:val="24"/>
    </w:rPr>
  </w:style>
  <w:style w:type="character" w:customStyle="1" w:styleId="64">
    <w:name w:val="Texte Char Char"/>
    <w:qFormat/>
    <w:uiPriority w:val="0"/>
    <w:rPr>
      <w:rFonts w:ascii="宋体" w:hAnsi="Courier New" w:eastAsia="宋体"/>
      <w:sz w:val="21"/>
      <w:szCs w:val="21"/>
      <w:lang w:val="en-US" w:eastAsia="zh-CN" w:bidi="ar-SA"/>
    </w:rPr>
  </w:style>
  <w:style w:type="character" w:customStyle="1" w:styleId="65">
    <w:name w:val="font51"/>
    <w:qFormat/>
    <w:uiPriority w:val="0"/>
    <w:rPr>
      <w:rFonts w:hint="eastAsia" w:ascii="宋体" w:hAnsi="宋体" w:eastAsia="宋体" w:cs="宋体"/>
      <w:color w:val="000000"/>
      <w:sz w:val="20"/>
      <w:szCs w:val="20"/>
      <w:u w:val="none"/>
    </w:rPr>
  </w:style>
  <w:style w:type="character" w:customStyle="1" w:styleId="66">
    <w:name w:val="font61"/>
    <w:qFormat/>
    <w:uiPriority w:val="0"/>
    <w:rPr>
      <w:rFonts w:hint="eastAsia" w:ascii="宋体" w:hAnsi="宋体" w:eastAsia="宋体" w:cs="宋体"/>
      <w:color w:val="FF0000"/>
      <w:sz w:val="20"/>
      <w:szCs w:val="20"/>
      <w:u w:val="none"/>
    </w:rPr>
  </w:style>
  <w:style w:type="character" w:customStyle="1" w:styleId="67">
    <w:name w:val="font31"/>
    <w:qFormat/>
    <w:uiPriority w:val="0"/>
    <w:rPr>
      <w:rFonts w:hint="eastAsia" w:ascii="宋体" w:hAnsi="宋体" w:eastAsia="宋体" w:cs="宋体"/>
      <w:b/>
      <w:color w:val="000000"/>
      <w:sz w:val="22"/>
      <w:szCs w:val="22"/>
      <w:u w:val="none"/>
    </w:rPr>
  </w:style>
  <w:style w:type="character" w:customStyle="1" w:styleId="68">
    <w:name w:val="f16b1"/>
    <w:qFormat/>
    <w:uiPriority w:val="0"/>
    <w:rPr>
      <w:b/>
      <w:bCs/>
      <w:color w:val="333333"/>
      <w:sz w:val="22"/>
      <w:szCs w:val="22"/>
    </w:rPr>
  </w:style>
  <w:style w:type="character" w:customStyle="1" w:styleId="69">
    <w:name w:val=" Char Char Char"/>
    <w:qFormat/>
    <w:uiPriority w:val="0"/>
    <w:rPr>
      <w:rFonts w:ascii="宋体" w:hAnsi="Courier New" w:eastAsia="宋体"/>
      <w:sz w:val="21"/>
      <w:szCs w:val="21"/>
      <w:lang w:val="en-US" w:eastAsia="zh-CN" w:bidi="ar-SA"/>
    </w:rPr>
  </w:style>
  <w:style w:type="character" w:customStyle="1" w:styleId="70">
    <w:name w:val="标书正文样式 Char"/>
    <w:link w:val="71"/>
    <w:qFormat/>
    <w:uiPriority w:val="0"/>
    <w:rPr>
      <w:rFonts w:ascii="FangSong_GB2312" w:hAnsi="Arial" w:eastAsia="FangSong_GB2312"/>
      <w:kern w:val="2"/>
      <w:sz w:val="28"/>
      <w:szCs w:val="28"/>
      <w:lang w:bidi="ar-SA"/>
    </w:rPr>
  </w:style>
  <w:style w:type="paragraph" w:customStyle="1" w:styleId="71">
    <w:name w:val="标书正文样式"/>
    <w:basedOn w:val="1"/>
    <w:link w:val="70"/>
    <w:qFormat/>
    <w:uiPriority w:val="0"/>
    <w:pPr>
      <w:ind w:firstLine="560" w:firstLineChars="200"/>
      <w:jc w:val="left"/>
    </w:pPr>
    <w:rPr>
      <w:rFonts w:ascii="FangSong_GB2312" w:hAnsi="Arial" w:eastAsia="FangSong_GB2312"/>
      <w:sz w:val="28"/>
      <w:szCs w:val="28"/>
    </w:rPr>
  </w:style>
  <w:style w:type="character" w:customStyle="1" w:styleId="72">
    <w:name w:val="font11"/>
    <w:qFormat/>
    <w:uiPriority w:val="0"/>
    <w:rPr>
      <w:rFonts w:hint="eastAsia" w:ascii="宋体" w:hAnsi="宋体" w:eastAsia="宋体" w:cs="宋体"/>
      <w:b/>
      <w:color w:val="000000"/>
      <w:sz w:val="22"/>
      <w:szCs w:val="22"/>
      <w:u w:val="none"/>
    </w:rPr>
  </w:style>
  <w:style w:type="character" w:customStyle="1" w:styleId="73">
    <w:name w:val="招标正文 Char Char"/>
    <w:link w:val="74"/>
    <w:qFormat/>
    <w:uiPriority w:val="0"/>
    <w:rPr>
      <w:snapToGrid w:val="0"/>
      <w:sz w:val="24"/>
      <w:szCs w:val="24"/>
      <w:lang w:val="en-GB" w:bidi="ar-SA"/>
    </w:rPr>
  </w:style>
  <w:style w:type="paragraph" w:customStyle="1" w:styleId="74">
    <w:name w:val="招标正文"/>
    <w:basedOn w:val="1"/>
    <w:link w:val="73"/>
    <w:qFormat/>
    <w:uiPriority w:val="0"/>
    <w:pPr>
      <w:widowControl/>
      <w:spacing w:line="360" w:lineRule="auto"/>
      <w:ind w:firstLine="480" w:firstLineChars="200"/>
    </w:pPr>
    <w:rPr>
      <w:snapToGrid w:val="0"/>
      <w:kern w:val="0"/>
      <w:sz w:val="24"/>
      <w:lang w:val="en-GB"/>
    </w:rPr>
  </w:style>
  <w:style w:type="character" w:customStyle="1" w:styleId="75">
    <w:name w:val="font71"/>
    <w:qFormat/>
    <w:uiPriority w:val="0"/>
    <w:rPr>
      <w:rFonts w:hint="default" w:ascii="font-weight : 400" w:hAnsi="font-weight : 400" w:eastAsia="font-weight : 400" w:cs="font-weight : 400"/>
      <w:color w:val="FF0000"/>
      <w:sz w:val="20"/>
      <w:szCs w:val="20"/>
      <w:u w:val="single"/>
    </w:rPr>
  </w:style>
  <w:style w:type="character" w:customStyle="1" w:styleId="76">
    <w:name w:val="普通文字 Char"/>
    <w:qFormat/>
    <w:uiPriority w:val="0"/>
    <w:rPr>
      <w:rFonts w:ascii="宋体" w:hAnsi="Courier New"/>
      <w:kern w:val="2"/>
      <w:sz w:val="21"/>
      <w:lang w:bidi="ar-SA"/>
    </w:rPr>
  </w:style>
  <w:style w:type="character" w:customStyle="1" w:styleId="77">
    <w:name w:val="样式 样式3 + 非加粗 Char"/>
    <w:link w:val="78"/>
    <w:qFormat/>
    <w:uiPriority w:val="0"/>
    <w:rPr>
      <w:rFonts w:ascii="宋体" w:hAnsi="宋体" w:eastAsia="宋体"/>
      <w:b/>
      <w:bCs/>
      <w:color w:val="000000"/>
      <w:kern w:val="2"/>
      <w:sz w:val="24"/>
      <w:szCs w:val="24"/>
      <w:lang w:val="en-US" w:eastAsia="zh-CN" w:bidi="ar-SA"/>
    </w:rPr>
  </w:style>
  <w:style w:type="paragraph" w:customStyle="1" w:styleId="78">
    <w:name w:val="样式 样式3 + 非加粗"/>
    <w:basedOn w:val="1"/>
    <w:link w:val="77"/>
    <w:qFormat/>
    <w:uiPriority w:val="0"/>
    <w:pPr>
      <w:adjustRightInd w:val="0"/>
      <w:snapToGrid w:val="0"/>
      <w:spacing w:line="300" w:lineRule="auto"/>
    </w:pPr>
    <w:rPr>
      <w:rFonts w:ascii="宋体" w:hAnsi="宋体"/>
      <w:b/>
      <w:bCs/>
      <w:color w:val="000000"/>
      <w:sz w:val="24"/>
    </w:rPr>
  </w:style>
  <w:style w:type="character" w:customStyle="1" w:styleId="79">
    <w:name w:val="font21"/>
    <w:basedOn w:val="42"/>
    <w:qFormat/>
    <w:uiPriority w:val="0"/>
    <w:rPr>
      <w:rFonts w:hint="eastAsia" w:ascii="宋体" w:hAnsi="宋体" w:eastAsia="宋体" w:cs="宋体"/>
      <w:color w:val="000000"/>
      <w:sz w:val="22"/>
      <w:szCs w:val="22"/>
      <w:u w:val="none"/>
    </w:rPr>
  </w:style>
  <w:style w:type="character" w:customStyle="1" w:styleId="80">
    <w:name w:val="font112"/>
    <w:qFormat/>
    <w:uiPriority w:val="0"/>
    <w:rPr>
      <w:rFonts w:hint="default" w:ascii="font-weight : 400" w:hAnsi="font-weight : 400" w:eastAsia="font-weight : 400" w:cs="font-weight : 400"/>
      <w:color w:val="000000"/>
      <w:sz w:val="20"/>
      <w:szCs w:val="20"/>
      <w:u w:val="single"/>
    </w:rPr>
  </w:style>
  <w:style w:type="character" w:customStyle="1" w:styleId="81">
    <w:name w:val="title1"/>
    <w:qFormat/>
    <w:uiPriority w:val="0"/>
    <w:rPr>
      <w:rFonts w:hint="eastAsia" w:ascii="宋体" w:hAnsi="宋体" w:eastAsia="宋体"/>
      <w:b/>
      <w:bCs/>
      <w:sz w:val="22"/>
      <w:szCs w:val="22"/>
    </w:rPr>
  </w:style>
  <w:style w:type="character" w:customStyle="1" w:styleId="82">
    <w:name w:val="px141"/>
    <w:qFormat/>
    <w:uiPriority w:val="0"/>
    <w:rPr>
      <w:sz w:val="21"/>
      <w:szCs w:val="21"/>
    </w:rPr>
  </w:style>
  <w:style w:type="character" w:customStyle="1" w:styleId="83">
    <w:name w:val="font131"/>
    <w:qFormat/>
    <w:uiPriority w:val="0"/>
    <w:rPr>
      <w:rFonts w:hint="default" w:ascii="font-weight : 700" w:hAnsi="font-weight : 700" w:eastAsia="font-weight : 700" w:cs="font-weight : 700"/>
      <w:color w:val="FF0000"/>
      <w:sz w:val="20"/>
      <w:szCs w:val="20"/>
      <w:u w:val="single"/>
    </w:rPr>
  </w:style>
  <w:style w:type="character" w:customStyle="1" w:styleId="84">
    <w:name w:val="font41"/>
    <w:qFormat/>
    <w:uiPriority w:val="0"/>
    <w:rPr>
      <w:rFonts w:hint="eastAsia" w:ascii="宋体" w:hAnsi="宋体" w:eastAsia="宋体" w:cs="宋体"/>
      <w:b/>
      <w:color w:val="FF0000"/>
      <w:sz w:val="22"/>
      <w:szCs w:val="22"/>
      <w:u w:val="none"/>
    </w:rPr>
  </w:style>
  <w:style w:type="character" w:customStyle="1" w:styleId="85">
    <w:name w:val="font101"/>
    <w:qFormat/>
    <w:uiPriority w:val="0"/>
    <w:rPr>
      <w:rFonts w:hint="default" w:ascii="font-weight : 400" w:hAnsi="font-weight : 400" w:eastAsia="font-weight : 400" w:cs="font-weight : 400"/>
      <w:color w:val="000000"/>
      <w:sz w:val="22"/>
      <w:szCs w:val="22"/>
      <w:u w:val="single"/>
    </w:rPr>
  </w:style>
  <w:style w:type="character" w:customStyle="1" w:styleId="86">
    <w:name w:val="font141"/>
    <w:qFormat/>
    <w:uiPriority w:val="0"/>
    <w:rPr>
      <w:rFonts w:hint="default" w:ascii="font-weight : 400" w:hAnsi="font-weight : 400" w:eastAsia="font-weight : 400" w:cs="font-weight : 400"/>
      <w:color w:val="FF0000"/>
      <w:sz w:val="22"/>
      <w:szCs w:val="22"/>
      <w:u w:val="single"/>
    </w:rPr>
  </w:style>
  <w:style w:type="character" w:customStyle="1" w:styleId="87">
    <w:name w:val="font91"/>
    <w:qFormat/>
    <w:uiPriority w:val="0"/>
    <w:rPr>
      <w:rFonts w:hint="eastAsia" w:ascii="宋体" w:hAnsi="宋体" w:eastAsia="宋体" w:cs="宋体"/>
      <w:color w:val="000000"/>
      <w:sz w:val="20"/>
      <w:szCs w:val="20"/>
      <w:u w:val="none"/>
    </w:rPr>
  </w:style>
  <w:style w:type="character" w:customStyle="1" w:styleId="88">
    <w:name w:val="font01"/>
    <w:basedOn w:val="42"/>
    <w:qFormat/>
    <w:uiPriority w:val="0"/>
    <w:rPr>
      <w:rFonts w:ascii="font-weight : 400" w:hAnsi="font-weight : 400" w:eastAsia="font-weight : 400" w:cs="font-weight : 400"/>
      <w:color w:val="000000"/>
      <w:sz w:val="22"/>
      <w:szCs w:val="22"/>
      <w:u w:val="none"/>
    </w:rPr>
  </w:style>
  <w:style w:type="paragraph" w:customStyle="1" w:styleId="89">
    <w:name w:val="首行缩进"/>
    <w:basedOn w:val="1"/>
    <w:qFormat/>
    <w:uiPriority w:val="0"/>
    <w:pPr>
      <w:ind w:firstLine="480" w:firstLineChars="200"/>
    </w:pPr>
    <w:rPr>
      <w:lang w:val="zh-CN"/>
    </w:rPr>
  </w:style>
  <w:style w:type="paragraph" w:customStyle="1" w:styleId="90">
    <w:name w:val="表格文字"/>
    <w:basedOn w:val="1"/>
    <w:qFormat/>
    <w:uiPriority w:val="0"/>
    <w:pPr>
      <w:spacing w:before="25" w:after="25"/>
      <w:jc w:val="left"/>
    </w:pPr>
    <w:rPr>
      <w:bCs/>
      <w:spacing w:val="10"/>
      <w:kern w:val="0"/>
    </w:rPr>
  </w:style>
  <w:style w:type="paragraph" w:customStyle="1" w:styleId="91">
    <w:name w:val="Char Char Char Char Char Char"/>
    <w:basedOn w:val="1"/>
    <w:qFormat/>
    <w:uiPriority w:val="0"/>
    <w:pPr>
      <w:ind w:firstLine="200" w:firstLineChars="200"/>
    </w:pPr>
    <w:rPr>
      <w:rFonts w:ascii="Tahoma" w:hAnsi="Tahoma" w:cs="Tahoma"/>
      <w:sz w:val="24"/>
    </w:rPr>
  </w:style>
  <w:style w:type="paragraph" w:styleId="92">
    <w:name w:val="List Paragraph"/>
    <w:basedOn w:val="1"/>
    <w:qFormat/>
    <w:uiPriority w:val="34"/>
    <w:pPr>
      <w:ind w:firstLine="420" w:firstLineChars="200"/>
    </w:pPr>
    <w:rPr>
      <w:rFonts w:ascii="Calibri" w:hAnsi="Calibri"/>
      <w:szCs w:val="22"/>
    </w:rPr>
  </w:style>
  <w:style w:type="paragraph" w:customStyle="1" w:styleId="93">
    <w:name w:val="列表段落2"/>
    <w:basedOn w:val="1"/>
    <w:qFormat/>
    <w:uiPriority w:val="99"/>
    <w:pPr>
      <w:ind w:firstLine="420" w:firstLineChars="200"/>
    </w:pPr>
  </w:style>
  <w:style w:type="paragraph" w:customStyle="1" w:styleId="9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5">
    <w:name w:val="reader-word-layer reader-word-s2-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96">
    <w:name w:val=" Char Char Char Char Char Char Char"/>
    <w:basedOn w:val="1"/>
    <w:qFormat/>
    <w:uiPriority w:val="0"/>
    <w:rPr>
      <w:rFonts w:ascii="FangSong_GB2312" w:eastAsia="FangSong_GB2312"/>
      <w:b/>
      <w:sz w:val="32"/>
      <w:szCs w:val="32"/>
    </w:rPr>
  </w:style>
  <w:style w:type="paragraph" w:customStyle="1" w:styleId="97">
    <w:name w:val="列表段落1"/>
    <w:basedOn w:val="1"/>
    <w:qFormat/>
    <w:uiPriority w:val="0"/>
    <w:pPr>
      <w:ind w:firstLine="420" w:firstLineChars="200"/>
    </w:pPr>
    <w:rPr>
      <w:rFonts w:ascii="Calibri" w:hAnsi="Calibri" w:cs="Times New Roman"/>
      <w:szCs w:val="22"/>
    </w:rPr>
  </w:style>
  <w:style w:type="paragraph" w:customStyle="1" w:styleId="98">
    <w:name w:val="Default"/>
    <w:next w:val="9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9">
    <w:name w:val="B"/>
    <w:basedOn w:val="1"/>
    <w:qFormat/>
    <w:uiPriority w:val="0"/>
    <w:pPr>
      <w:tabs>
        <w:tab w:val="center" w:pos="4706"/>
        <w:tab w:val="right" w:pos="9044"/>
      </w:tabs>
      <w:topLinePunct/>
      <w:spacing w:before="160" w:after="60" w:line="312" w:lineRule="exact"/>
      <w:jc w:val="center"/>
    </w:pPr>
    <w:rPr>
      <w:rFonts w:ascii="E-F1" w:hAnsi="宋体" w:eastAsia="黑体" w:cs="宋体"/>
      <w:sz w:val="24"/>
      <w:szCs w:val="21"/>
    </w:rPr>
  </w:style>
  <w:style w:type="paragraph" w:customStyle="1" w:styleId="100">
    <w:name w:val="样式1"/>
    <w:basedOn w:val="1"/>
    <w:qFormat/>
    <w:uiPriority w:val="0"/>
    <w:rPr>
      <w:b/>
      <w:color w:val="538135"/>
      <w:sz w:val="28"/>
    </w:rPr>
  </w:style>
  <w:style w:type="paragraph" w:customStyle="1" w:styleId="10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103">
    <w:name w:val="_Style 102"/>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默认段落字体 Para Char Char Char Char Char Char Char"/>
    <w:basedOn w:val="1"/>
    <w:qFormat/>
    <w:uiPriority w:val="0"/>
    <w:pPr>
      <w:adjustRightInd w:val="0"/>
      <w:spacing w:line="360" w:lineRule="auto"/>
    </w:pPr>
    <w:rPr>
      <w:rFonts w:ascii="Tahoma" w:hAnsi="Tahoma" w:cs="Times New Roman"/>
      <w:kern w:val="0"/>
      <w:sz w:val="24"/>
      <w:szCs w:val="20"/>
    </w:rPr>
  </w:style>
  <w:style w:type="paragraph" w:customStyle="1" w:styleId="106">
    <w:name w:val="正文1"/>
    <w:basedOn w:val="1"/>
    <w:next w:val="1"/>
    <w:qFormat/>
    <w:uiPriority w:val="0"/>
    <w:pPr>
      <w:adjustRightInd w:val="0"/>
      <w:spacing w:line="400" w:lineRule="atLeast"/>
      <w:ind w:firstLine="1134"/>
      <w:textAlignment w:val="baseline"/>
    </w:pPr>
    <w:rPr>
      <w:rFonts w:ascii="宋体"/>
      <w:szCs w:val="20"/>
    </w:rPr>
  </w:style>
  <w:style w:type="paragraph" w:customStyle="1" w:styleId="107">
    <w:name w:val="reader-word-layer reader-word-s2-5"/>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108">
    <w:name w:val=" Char3"/>
    <w:basedOn w:val="14"/>
    <w:qFormat/>
    <w:uiPriority w:val="0"/>
  </w:style>
  <w:style w:type="paragraph" w:customStyle="1" w:styleId="109">
    <w:name w:val="Char Char"/>
    <w:basedOn w:val="1"/>
    <w:qFormat/>
    <w:uiPriority w:val="0"/>
    <w:rPr>
      <w:rFonts w:ascii="FangSong_GB2312" w:eastAsia="FangSong_GB2312"/>
      <w:b/>
      <w:sz w:val="32"/>
      <w:szCs w:val="32"/>
    </w:rPr>
  </w:style>
  <w:style w:type="paragraph" w:customStyle="1" w:styleId="110">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111">
    <w:name w:val="段"/>
    <w:qFormat/>
    <w:uiPriority w:val="0"/>
    <w:pPr>
      <w:ind w:firstLine="200" w:firstLineChars="200"/>
      <w:jc w:val="both"/>
    </w:pPr>
    <w:rPr>
      <w:rFonts w:ascii="Times New Roman" w:hAnsi="Times New Roman" w:eastAsia="宋体" w:cs="Times New Roman"/>
      <w:sz w:val="21"/>
      <w:lang w:val="en-US" w:eastAsia="zh-CN" w:bidi="ar-SA"/>
    </w:rPr>
  </w:style>
  <w:style w:type="paragraph" w:customStyle="1" w:styleId="112">
    <w:name w:val="table_1stline"/>
    <w:basedOn w:val="1"/>
    <w:qFormat/>
    <w:uiPriority w:val="0"/>
    <w:pPr>
      <w:widowControl/>
      <w:spacing w:before="120" w:beforeLines="0"/>
      <w:jc w:val="left"/>
    </w:pPr>
    <w:rPr>
      <w:bCs/>
      <w:kern w:val="0"/>
      <w:sz w:val="20"/>
      <w:szCs w:val="20"/>
      <w:lang w:val="de-DE" w:eastAsia="de-DE"/>
    </w:rPr>
  </w:style>
  <w:style w:type="paragraph" w:customStyle="1" w:styleId="113">
    <w:name w:val="纯文本 New New"/>
    <w:basedOn w:val="1"/>
    <w:qFormat/>
    <w:uiPriority w:val="0"/>
    <w:pPr>
      <w:widowControl/>
      <w:overflowPunct w:val="0"/>
      <w:autoSpaceDE w:val="0"/>
      <w:autoSpaceDN w:val="0"/>
      <w:adjustRightInd w:val="0"/>
      <w:jc w:val="left"/>
      <w:textAlignment w:val="baseline"/>
    </w:pPr>
    <w:rPr>
      <w:rFonts w:ascii="宋体" w:hAnsi="Courier New"/>
      <w:szCs w:val="21"/>
    </w:rPr>
  </w:style>
  <w:style w:type="paragraph" w:customStyle="1" w:styleId="114">
    <w:name w:val="reader-word-layer reader-word-s3-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115">
    <w:name w:val="正文2"/>
    <w:basedOn w:val="1"/>
    <w:qFormat/>
    <w:uiPriority w:val="0"/>
    <w:pPr>
      <w:spacing w:before="156" w:beforeLines="0" w:line="360" w:lineRule="auto"/>
      <w:ind w:firstLine="510" w:firstLineChars="200"/>
    </w:pPr>
    <w:rPr>
      <w:sz w:val="24"/>
      <w:szCs w:val="20"/>
    </w:rPr>
  </w:style>
  <w:style w:type="paragraph" w:customStyle="1" w:styleId="116">
    <w:name w:val="列出段落11"/>
    <w:basedOn w:val="1"/>
    <w:qFormat/>
    <w:uiPriority w:val="99"/>
    <w:pPr>
      <w:widowControl/>
      <w:spacing w:line="360" w:lineRule="auto"/>
      <w:ind w:firstLine="420" w:firstLineChars="200"/>
      <w:jc w:val="left"/>
    </w:pPr>
    <w:rPr>
      <w:rFonts w:ascii="宋体" w:hAnsi="宋体" w:eastAsia="等线" w:cs="宋体"/>
      <w:kern w:val="0"/>
      <w:sz w:val="24"/>
      <w:szCs w:val="24"/>
      <w:lang w:eastAsia="en-US"/>
    </w:rPr>
  </w:style>
  <w:style w:type="paragraph" w:customStyle="1" w:styleId="117">
    <w:name w:val="注×："/>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118">
    <w:name w:val="表格内字体字号"/>
    <w:basedOn w:val="1"/>
    <w:qFormat/>
    <w:uiPriority w:val="0"/>
    <w:pPr>
      <w:topLinePunct/>
      <w:snapToGrid w:val="0"/>
      <w:spacing w:beforeLines="20" w:afterLines="20" w:line="360" w:lineRule="auto"/>
      <w:ind w:left="30" w:leftChars="30" w:right="30" w:rightChars="30"/>
      <w:jc w:val="center"/>
    </w:pPr>
    <w:rPr>
      <w:rFonts w:ascii="宋体" w:hAnsi="宋体" w:cs="宋体"/>
      <w:sz w:val="18"/>
      <w:szCs w:val="18"/>
    </w:rPr>
  </w:style>
  <w:style w:type="paragraph" w:customStyle="1" w:styleId="119">
    <w:name w:val=" Char Char Char Char Char Char Char Char Char Char Char Char Char"/>
    <w:basedOn w:val="1"/>
    <w:qFormat/>
    <w:uiPriority w:val="0"/>
    <w:rPr>
      <w:rFonts w:ascii="Tahoma" w:hAnsi="Tahoma"/>
      <w:sz w:val="24"/>
      <w:szCs w:val="20"/>
    </w:rPr>
  </w:style>
  <w:style w:type="paragraph" w:customStyle="1" w:styleId="120">
    <w:name w:val="列出段落1"/>
    <w:basedOn w:val="1"/>
    <w:qFormat/>
    <w:uiPriority w:val="34"/>
    <w:pPr>
      <w:ind w:firstLine="420" w:firstLineChars="200"/>
    </w:pPr>
    <w:rPr>
      <w:rFonts w:ascii="Calibri" w:hAnsi="Calibri" w:eastAsia="宋体" w:cs="Times New Roman"/>
      <w:szCs w:val="22"/>
    </w:rPr>
  </w:style>
  <w:style w:type="paragraph" w:customStyle="1" w:styleId="121">
    <w:name w:val="_Style 1"/>
    <w:basedOn w:val="1"/>
    <w:qFormat/>
    <w:uiPriority w:val="34"/>
    <w:pPr>
      <w:ind w:firstLine="420" w:firstLineChars="200"/>
    </w:pPr>
    <w:rPr>
      <w:rFonts w:ascii="Calibri" w:hAnsi="Calibri" w:eastAsia="宋体" w:cs="Times New Roman"/>
    </w:rPr>
  </w:style>
  <w:style w:type="paragraph" w:customStyle="1" w:styleId="122">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123">
    <w:name w:val="保留正文"/>
    <w:basedOn w:val="16"/>
    <w:qFormat/>
    <w:uiPriority w:val="0"/>
    <w:pPr>
      <w:keepNext/>
      <w:spacing w:after="160" w:afterLines="0"/>
    </w:pPr>
    <w:rPr>
      <w:szCs w:val="20"/>
    </w:rPr>
  </w:style>
  <w:style w:type="paragraph" w:customStyle="1" w:styleId="12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25">
    <w:name w:val="Char"/>
    <w:basedOn w:val="1"/>
    <w:qFormat/>
    <w:uiPriority w:val="0"/>
    <w:rPr>
      <w:rFonts w:eastAsia="FangSong_GB2312"/>
      <w:sz w:val="28"/>
    </w:rPr>
  </w:style>
  <w:style w:type="paragraph" w:customStyle="1" w:styleId="126">
    <w:name w:val="H0正文"/>
    <w:basedOn w:val="1"/>
    <w:qFormat/>
    <w:uiPriority w:val="0"/>
    <w:pPr>
      <w:spacing w:line="360" w:lineRule="auto"/>
      <w:ind w:firstLine="480" w:firstLineChars="200"/>
    </w:pPr>
    <w:rPr>
      <w:rFonts w:ascii="Arial" w:hAnsi="Arial" w:eastAsia="宋体" w:cs="Times New Roman"/>
      <w:sz w:val="24"/>
      <w:szCs w:val="21"/>
    </w:rPr>
  </w:style>
  <w:style w:type="paragraph" w:customStyle="1" w:styleId="127">
    <w:name w:val="正文 1"/>
    <w:basedOn w:val="1"/>
    <w:qFormat/>
    <w:uiPriority w:val="0"/>
    <w:pPr>
      <w:widowControl/>
      <w:adjustRightInd w:val="0"/>
      <w:snapToGrid w:val="0"/>
      <w:spacing w:before="40" w:after="40" w:line="360" w:lineRule="auto"/>
      <w:ind w:left="1134"/>
      <w:jc w:val="left"/>
    </w:pPr>
    <w:rPr>
      <w:rFonts w:ascii="Times New Roman" w:hAnsi="Times New Roman" w:cs="Times New Roman"/>
      <w:szCs w:val="20"/>
    </w:rPr>
  </w:style>
  <w:style w:type="paragraph" w:customStyle="1" w:styleId="128">
    <w:name w:val="正文表标题"/>
    <w:next w:val="111"/>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129">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Table Paragraph"/>
    <w:basedOn w:val="1"/>
    <w:qFormat/>
    <w:uiPriority w:val="0"/>
    <w:rPr>
      <w:rFonts w:ascii="宋体" w:eastAsia="宋体" w:cs="宋体"/>
      <w:lang w:val="zh-CN" w:eastAsia="zh-CN" w:bidi="zh-CN"/>
    </w:rPr>
  </w:style>
  <w:style w:type="paragraph" w:customStyle="1" w:styleId="131">
    <w:name w:val=" Char1"/>
    <w:basedOn w:val="1"/>
    <w:qFormat/>
    <w:uiPriority w:val="0"/>
    <w:rPr>
      <w:rFonts w:ascii="FangSong_GB2312" w:eastAsia="FangSong_GB2312"/>
      <w:b/>
      <w:sz w:val="32"/>
      <w:szCs w:val="32"/>
    </w:rPr>
  </w:style>
  <w:style w:type="paragraph" w:customStyle="1" w:styleId="1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3">
    <w:name w:val="form"/>
    <w:basedOn w:val="1"/>
    <w:qFormat/>
    <w:uiPriority w:val="0"/>
    <w:pPr>
      <w:wordWrap w:val="0"/>
      <w:spacing w:line="240" w:lineRule="auto"/>
      <w:jc w:val="center"/>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17040</Words>
  <Characters>17662</Characters>
  <Lines>298</Lines>
  <Paragraphs>84</Paragraphs>
  <TotalTime>3</TotalTime>
  <ScaleCrop>false</ScaleCrop>
  <LinksUpToDate>false</LinksUpToDate>
  <CharactersWithSpaces>19880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2022-02-07T02:13:00Z</dcterms:created>
  <dc:creator>李志</dc:creator>
  <cp:lastModifiedBy>L〜m</cp:lastModifiedBy>
  <cp:lastPrinted>2022-02-14T01:09:00Z</cp:lastPrinted>
  <dcterms:modified xsi:type="dcterms:W3CDTF">2025-12-09T07:16:36Z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71B00BE07C854D9E90BBE14ACFD16CA5_13</vt:lpwstr>
  </property>
  <property fmtid="{D5CDD505-2E9C-101B-9397-08002B2CF9AE}" pid="4" name="KSOTemplateDocerSaveRecord">
    <vt:lpwstr>eyJoZGlkIjoiZjg3NDg3MmIwZmM5OWE1OThhNDJjY2VlNGZjMTkxNTAiLCJ1c2VySWQiOiI0NjI3NzE4NDcifQ==</vt:lpwstr>
  </property>
</Properties>
</file>